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2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出版物零售单位和个体工商户设立、变更审批</w:t>
      </w:r>
    </w:p>
    <w:p>
      <w:pPr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事项编码：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000139014000</w:t>
      </w:r>
    </w:p>
    <w:p>
      <w:pPr>
        <w:tabs>
          <w:tab w:val="right" w:pos="8306"/>
        </w:tabs>
        <w:ind w:firstLine="642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事项类别：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行政许可</w:t>
      </w:r>
    </w:p>
    <w:p>
      <w:pPr>
        <w:tabs>
          <w:tab w:val="right" w:pos="8306"/>
        </w:tabs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办理条件：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《出版物市场管理规定》第九条：单位、个人从事出版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物零售业务，应当具备下列条件: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1、已完成工商注册登记;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2、工商登记经营范围含出版物零售业务;</w:t>
      </w:r>
    </w:p>
    <w:p>
      <w:pPr>
        <w:numPr>
          <w:ilvl w:val="0"/>
          <w:numId w:val="0"/>
        </w:numPr>
        <w:tabs>
          <w:tab w:val="right" w:pos="8306"/>
        </w:tabs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3、有固定的经营场所。</w:t>
      </w:r>
    </w:p>
    <w:p>
      <w:pPr>
        <w:numPr>
          <w:ilvl w:val="0"/>
          <w:numId w:val="0"/>
        </w:numPr>
        <w:tabs>
          <w:tab w:val="right" w:pos="8306"/>
        </w:tabs>
        <w:ind w:firstLine="642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设定依据：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《出版管理条例》（2001年10月25日国务院令第343号，2016年2月6日予以修改）第三十五条：单位和个体工商户从事出版物零售业务的，须经县级人民政府出版行政主管部门审核许可，取得《出版物经营许可证》。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第三十七条：从事出版物发行业务的单位和个体工商户变更《出版物经营许可证》登记事项，或者兼并、合并、分立的，应当依照本条例第三十五条的规定办理审批手续。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办理程序：</w:t>
      </w:r>
    </w:p>
    <w:p>
      <w:pPr>
        <w:pStyle w:val="2"/>
        <w:numPr>
          <w:ilvl w:val="0"/>
          <w:numId w:val="1"/>
        </w:numPr>
        <w:ind w:left="210" w:leftChars="0" w:firstLine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申报材料符合受理条件的，予以受理；不符合条件的，一次性告知申请人；超过受理期限未予答复的，视为受理。</w:t>
      </w:r>
    </w:p>
    <w:p>
      <w:pPr>
        <w:pStyle w:val="2"/>
        <w:numPr>
          <w:ilvl w:val="0"/>
          <w:numId w:val="1"/>
        </w:numPr>
        <w:ind w:left="210" w:leftChars="0" w:firstLine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按照许可条件及审核标准对申请材料进行复审，对符合许可条件及标准的，提出同意意见，报局分管领导审定。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根据需要进行现场勘验；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对不符合许可条件的，提出不同意意见及理由，与申办材料一并交受理人员。</w:t>
      </w:r>
    </w:p>
    <w:p>
      <w:pPr>
        <w:pStyle w:val="2"/>
        <w:numPr>
          <w:ilvl w:val="0"/>
          <w:numId w:val="1"/>
        </w:numPr>
        <w:ind w:left="210" w:leftChars="0" w:firstLine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对不予行政许可的，向申请人发放不予行政许可决定书，并说明理由通知申请人办理有关手续，对准予行政许可的，制作和发放许可证。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1、从事出版物零售业务申请表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2、法定代表人、主要负责人身份证复印件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3、经营场所房产证或租赁合同复印件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4、营业执照正副本复印件</w:t>
      </w:r>
    </w:p>
    <w:p>
      <w:pPr>
        <w:pStyle w:val="2"/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收费标准及依据：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不收费</w:t>
      </w:r>
    </w:p>
    <w:p>
      <w:pPr>
        <w:pStyle w:val="2"/>
        <w:ind w:left="0" w:leftChars="0"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承诺时限：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</w:t>
      </w:r>
    </w:p>
    <w:p>
      <w:pPr>
        <w:pStyle w:val="2"/>
        <w:ind w:left="0" w:leftChars="0" w:firstLine="64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业务咨询电话：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沅江市文旅广体局行政审批服务股（0737-2721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708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1305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1E39C"/>
    <w:multiLevelType w:val="singleLevel"/>
    <w:tmpl w:val="7551E39C"/>
    <w:lvl w:ilvl="0" w:tentative="0">
      <w:start w:val="1"/>
      <w:numFmt w:val="decimal"/>
      <w:suff w:val="nothing"/>
      <w:lvlText w:val="%1、"/>
      <w:lvlJc w:val="left"/>
      <w:pPr>
        <w:ind w:left="-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52"/>
    <w:rsid w:val="00141FA9"/>
    <w:rsid w:val="00157894"/>
    <w:rsid w:val="00320113"/>
    <w:rsid w:val="0066479C"/>
    <w:rsid w:val="00BD5BF6"/>
    <w:rsid w:val="00E54325"/>
    <w:rsid w:val="00E71591"/>
    <w:rsid w:val="00F57B52"/>
    <w:rsid w:val="027070D0"/>
    <w:rsid w:val="053B56C1"/>
    <w:rsid w:val="07A26AC4"/>
    <w:rsid w:val="08944596"/>
    <w:rsid w:val="09E24CB0"/>
    <w:rsid w:val="0A127D2B"/>
    <w:rsid w:val="0CB11ADF"/>
    <w:rsid w:val="0CB411AA"/>
    <w:rsid w:val="0E794F60"/>
    <w:rsid w:val="0F1104BC"/>
    <w:rsid w:val="107F77F7"/>
    <w:rsid w:val="11A30DB6"/>
    <w:rsid w:val="126F08C8"/>
    <w:rsid w:val="12F32F45"/>
    <w:rsid w:val="15672D6B"/>
    <w:rsid w:val="16345A5A"/>
    <w:rsid w:val="17336D5D"/>
    <w:rsid w:val="18256AEE"/>
    <w:rsid w:val="196B535E"/>
    <w:rsid w:val="1B9321A6"/>
    <w:rsid w:val="1BCD4E7C"/>
    <w:rsid w:val="1DC32B08"/>
    <w:rsid w:val="205537E7"/>
    <w:rsid w:val="210600B3"/>
    <w:rsid w:val="21E813A7"/>
    <w:rsid w:val="22835D44"/>
    <w:rsid w:val="22EB3C10"/>
    <w:rsid w:val="230E78B1"/>
    <w:rsid w:val="23672EC5"/>
    <w:rsid w:val="23E500CA"/>
    <w:rsid w:val="23EB127E"/>
    <w:rsid w:val="273D1ABF"/>
    <w:rsid w:val="27946AE8"/>
    <w:rsid w:val="283D2A5B"/>
    <w:rsid w:val="28F87167"/>
    <w:rsid w:val="2C321D14"/>
    <w:rsid w:val="2D6424A6"/>
    <w:rsid w:val="2D7A0D80"/>
    <w:rsid w:val="2EA1600E"/>
    <w:rsid w:val="2F1A040D"/>
    <w:rsid w:val="2FFA6B20"/>
    <w:rsid w:val="30CC6F41"/>
    <w:rsid w:val="33B911DE"/>
    <w:rsid w:val="346853BD"/>
    <w:rsid w:val="350842FD"/>
    <w:rsid w:val="35511C13"/>
    <w:rsid w:val="35736BF3"/>
    <w:rsid w:val="395E06C2"/>
    <w:rsid w:val="39BC2F97"/>
    <w:rsid w:val="39DC28AB"/>
    <w:rsid w:val="3BD044A0"/>
    <w:rsid w:val="3C064F02"/>
    <w:rsid w:val="3CE7100B"/>
    <w:rsid w:val="3DDB0C02"/>
    <w:rsid w:val="3DEE3B95"/>
    <w:rsid w:val="3E400B06"/>
    <w:rsid w:val="3F990671"/>
    <w:rsid w:val="40BE3BA9"/>
    <w:rsid w:val="40C65FED"/>
    <w:rsid w:val="46BB445B"/>
    <w:rsid w:val="4ABB08CF"/>
    <w:rsid w:val="4BBE34E8"/>
    <w:rsid w:val="4E8C54CC"/>
    <w:rsid w:val="4ECD5313"/>
    <w:rsid w:val="50885B78"/>
    <w:rsid w:val="51063D50"/>
    <w:rsid w:val="5139148D"/>
    <w:rsid w:val="520639F7"/>
    <w:rsid w:val="526C40ED"/>
    <w:rsid w:val="53E60AAE"/>
    <w:rsid w:val="56441C00"/>
    <w:rsid w:val="570E7E37"/>
    <w:rsid w:val="58051FB1"/>
    <w:rsid w:val="58101824"/>
    <w:rsid w:val="582929A5"/>
    <w:rsid w:val="5ACF6E84"/>
    <w:rsid w:val="5D001425"/>
    <w:rsid w:val="5D11035C"/>
    <w:rsid w:val="5D525A57"/>
    <w:rsid w:val="5DFFE8CC"/>
    <w:rsid w:val="5F2C3234"/>
    <w:rsid w:val="5FC42783"/>
    <w:rsid w:val="6320289A"/>
    <w:rsid w:val="638E684A"/>
    <w:rsid w:val="63EF7F65"/>
    <w:rsid w:val="654F4A00"/>
    <w:rsid w:val="65EB0AE5"/>
    <w:rsid w:val="679F69D5"/>
    <w:rsid w:val="6A5D7713"/>
    <w:rsid w:val="6A710694"/>
    <w:rsid w:val="6A895B62"/>
    <w:rsid w:val="6B9C5AF8"/>
    <w:rsid w:val="6D73252C"/>
    <w:rsid w:val="6D7C2086"/>
    <w:rsid w:val="6E693F40"/>
    <w:rsid w:val="6FE97364"/>
    <w:rsid w:val="727A372A"/>
    <w:rsid w:val="72837CE7"/>
    <w:rsid w:val="7751505E"/>
    <w:rsid w:val="778A3A83"/>
    <w:rsid w:val="793A3704"/>
    <w:rsid w:val="797D2310"/>
    <w:rsid w:val="7B212C69"/>
    <w:rsid w:val="7BA23B01"/>
    <w:rsid w:val="7C0A6B3D"/>
    <w:rsid w:val="7C647FC1"/>
    <w:rsid w:val="7C8E3CA9"/>
    <w:rsid w:val="7D467970"/>
    <w:rsid w:val="7E9C5ECE"/>
    <w:rsid w:val="7FD7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仿宋_GB231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样式1"/>
    <w:basedOn w:val="2"/>
    <w:qFormat/>
    <w:uiPriority w:val="0"/>
    <w:pPr>
      <w:ind w:left="0" w:leftChars="0"/>
    </w:pPr>
  </w:style>
  <w:style w:type="character" w:customStyle="1" w:styleId="14">
    <w:name w:val="标题 2 Char"/>
    <w:basedOn w:val="11"/>
    <w:link w:val="4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389</Characters>
  <Lines>3</Lines>
  <Paragraphs>1</Paragraphs>
  <TotalTime>76</TotalTime>
  <ScaleCrop>false</ScaleCrop>
  <LinksUpToDate>false</LinksUpToDate>
  <CharactersWithSpaces>456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2021-07-16T10:44:00Z</dcterms:created>
  <dc:creator>YM</dc:creator>
  <cp:lastModifiedBy>huawei</cp:lastModifiedBy>
  <dcterms:modified xsi:type="dcterms:W3CDTF">2026-02-26T11:43:07Z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102D85ABE2034B89B846017AA3625887</vt:lpwstr>
  </property>
</Properties>
</file>