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32" w:rsidRPr="00641F32" w:rsidRDefault="00641F32" w:rsidP="00641F32">
      <w:pPr>
        <w:shd w:val="clear" w:color="auto" w:fill="FFFFFF"/>
        <w:spacing w:line="600" w:lineRule="atLeast"/>
        <w:jc w:val="center"/>
        <w:rPr>
          <w:rFonts w:ascii="宋体" w:hAnsi="宋体" w:cs="宋体"/>
          <w:bCs/>
          <w:color w:val="333333"/>
          <w:sz w:val="44"/>
          <w:szCs w:val="44"/>
        </w:rPr>
      </w:pPr>
      <w:r w:rsidRPr="00641F32">
        <w:rPr>
          <w:rFonts w:ascii="宋体" w:hAnsi="宋体" w:cs="宋体" w:hint="eastAsia"/>
          <w:bCs/>
          <w:color w:val="333333"/>
          <w:sz w:val="44"/>
          <w:szCs w:val="44"/>
        </w:rPr>
        <w:t>2024</w:t>
      </w:r>
      <w:r w:rsidRPr="00641F32">
        <w:rPr>
          <w:rFonts w:ascii="宋体" w:hAnsi="宋体" w:cs="宋体" w:hint="eastAsia"/>
          <w:bCs/>
          <w:color w:val="333333"/>
          <w:sz w:val="44"/>
          <w:szCs w:val="44"/>
        </w:rPr>
        <w:t>年度湖南沅江高新技术产业园区</w:t>
      </w:r>
    </w:p>
    <w:p w:rsidR="00641F32" w:rsidRPr="00641F32" w:rsidRDefault="00641F32" w:rsidP="00641F32">
      <w:pPr>
        <w:shd w:val="clear" w:color="auto" w:fill="FFFFFF"/>
        <w:spacing w:line="600" w:lineRule="atLeast"/>
        <w:jc w:val="center"/>
        <w:rPr>
          <w:rFonts w:ascii="宋体" w:hAnsi="宋体" w:cs="宋体"/>
          <w:bCs/>
          <w:color w:val="333333"/>
          <w:sz w:val="44"/>
          <w:szCs w:val="44"/>
        </w:rPr>
      </w:pPr>
      <w:r w:rsidRPr="00641F32">
        <w:rPr>
          <w:rFonts w:ascii="宋体" w:hAnsi="宋体" w:cs="宋体" w:hint="eastAsia"/>
          <w:bCs/>
          <w:color w:val="333333"/>
          <w:sz w:val="44"/>
          <w:szCs w:val="44"/>
        </w:rPr>
        <w:t>部门整体支出绩效评价</w:t>
      </w:r>
      <w:r w:rsidRPr="00641F32">
        <w:rPr>
          <w:rFonts w:ascii="宋体" w:hAnsi="宋体" w:cs="宋体"/>
          <w:bCs/>
          <w:color w:val="333333"/>
          <w:sz w:val="44"/>
          <w:szCs w:val="44"/>
        </w:rPr>
        <w:t>报告</w:t>
      </w:r>
    </w:p>
    <w:p w:rsidR="00641F32" w:rsidRDefault="00641F32" w:rsidP="00641F32">
      <w:pPr>
        <w:shd w:val="clear" w:color="auto" w:fill="FFFFFF"/>
        <w:spacing w:line="600" w:lineRule="atLeast"/>
        <w:rPr>
          <w:rFonts w:ascii="宋体" w:hAnsi="宋体" w:cs="宋体"/>
          <w:color w:val="333333"/>
          <w:szCs w:val="21"/>
        </w:rPr>
      </w:pPr>
      <w:r>
        <w:rPr>
          <w:color w:val="333333"/>
          <w:sz w:val="32"/>
          <w:szCs w:val="32"/>
        </w:rPr>
        <w:t> </w:t>
      </w:r>
    </w:p>
    <w:p w:rsidR="007B0C8C" w:rsidRPr="00FA2225" w:rsidRDefault="007B0C8C" w:rsidP="007B0C8C">
      <w:pPr>
        <w:rPr>
          <w:rFonts w:asciiTheme="minorEastAsia" w:eastAsiaTheme="minorEastAsia" w:hAnsiTheme="minorEastAsia"/>
          <w:b/>
          <w:sz w:val="32"/>
          <w:szCs w:val="32"/>
        </w:rPr>
      </w:pPr>
      <w:r w:rsidRPr="00FA2225">
        <w:rPr>
          <w:rFonts w:asciiTheme="minorEastAsia" w:eastAsiaTheme="minorEastAsia" w:hAnsiTheme="minorEastAsia" w:hint="eastAsia"/>
          <w:b/>
          <w:sz w:val="32"/>
          <w:szCs w:val="32"/>
        </w:rPr>
        <w:t>一、部门基本情况</w:t>
      </w:r>
    </w:p>
    <w:p w:rsidR="007B0C8C" w:rsidRPr="007B0C8C" w:rsidRDefault="007B0C8C" w:rsidP="00FA2225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B0C8C">
        <w:rPr>
          <w:rFonts w:ascii="仿宋_GB2312" w:eastAsia="仿宋_GB2312" w:hint="eastAsia"/>
          <w:b/>
          <w:sz w:val="32"/>
          <w:szCs w:val="32"/>
        </w:rPr>
        <w:t>(一)部门基本情况及2024年度本部门履职情况;</w:t>
      </w:r>
    </w:p>
    <w:p w:rsidR="00FA2225" w:rsidRPr="00FA2225" w:rsidRDefault="007B0C8C" w:rsidP="00FA2225">
      <w:pPr>
        <w:spacing w:line="60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z w:val="32"/>
          <w:szCs w:val="32"/>
        </w:rPr>
        <w:t>湖南沅江高新技术产业园区管理委员会设7个内设机构（副科级）：分别为纪检监察室、办公室、产业发展局、经济合作局、规划建设局、社会事务管理局(综合治理办公室)、财政局。</w:t>
      </w:r>
      <w:r w:rsidRPr="004F0A32">
        <w:rPr>
          <w:rFonts w:ascii="仿宋_GB2312" w:eastAsia="仿宋_GB2312" w:hAnsi="宋体" w:hint="eastAsia"/>
          <w:sz w:val="32"/>
        </w:rPr>
        <w:t>截止202</w:t>
      </w:r>
      <w:r>
        <w:rPr>
          <w:rFonts w:ascii="仿宋_GB2312" w:eastAsia="仿宋_GB2312" w:hAnsi="宋体" w:hint="eastAsia"/>
          <w:sz w:val="32"/>
        </w:rPr>
        <w:t>4</w:t>
      </w:r>
      <w:r w:rsidRPr="004F0A32">
        <w:rPr>
          <w:rFonts w:ascii="仿宋_GB2312" w:eastAsia="仿宋_GB2312" w:hAnsi="宋体" w:hint="eastAsia"/>
          <w:sz w:val="32"/>
        </w:rPr>
        <w:t>年1</w:t>
      </w:r>
      <w:r>
        <w:rPr>
          <w:rFonts w:ascii="仿宋_GB2312" w:eastAsia="仿宋_GB2312" w:hAnsi="宋体" w:hint="eastAsia"/>
          <w:sz w:val="32"/>
        </w:rPr>
        <w:t>2</w:t>
      </w:r>
      <w:r w:rsidRPr="004F0A32">
        <w:rPr>
          <w:rFonts w:ascii="仿宋_GB2312" w:eastAsia="仿宋_GB2312" w:hAnsi="宋体" w:hint="eastAsia"/>
          <w:sz w:val="32"/>
        </w:rPr>
        <w:t>月（预算编制时间），我单位纳入部门预算编制</w:t>
      </w:r>
      <w:r>
        <w:rPr>
          <w:rFonts w:ascii="仿宋_GB2312" w:eastAsia="仿宋_GB2312" w:hAnsi="宋体" w:hint="eastAsia"/>
          <w:sz w:val="32"/>
        </w:rPr>
        <w:t>72</w:t>
      </w:r>
      <w:r w:rsidRPr="004F0A32">
        <w:rPr>
          <w:rFonts w:ascii="仿宋_GB2312" w:eastAsia="仿宋_GB2312" w:hAnsi="宋体" w:hint="eastAsia"/>
          <w:sz w:val="32"/>
        </w:rPr>
        <w:t>人。其中，在职人员</w:t>
      </w:r>
      <w:r>
        <w:rPr>
          <w:rFonts w:ascii="仿宋_GB2312" w:eastAsia="仿宋_GB2312" w:hAnsi="宋体" w:hint="eastAsia"/>
          <w:sz w:val="32"/>
        </w:rPr>
        <w:t>61</w:t>
      </w:r>
      <w:r w:rsidRPr="004F0A32">
        <w:rPr>
          <w:rFonts w:ascii="仿宋_GB2312" w:eastAsia="仿宋_GB2312" w:hAnsi="宋体" w:hint="eastAsia"/>
          <w:sz w:val="32"/>
        </w:rPr>
        <w:t>人，退休人员</w:t>
      </w:r>
      <w:r>
        <w:rPr>
          <w:rFonts w:ascii="仿宋_GB2312" w:eastAsia="仿宋_GB2312" w:hAnsi="宋体" w:hint="eastAsia"/>
          <w:sz w:val="32"/>
        </w:rPr>
        <w:t>11</w:t>
      </w:r>
      <w:r w:rsidRPr="004F0A32">
        <w:rPr>
          <w:rFonts w:ascii="仿宋_GB2312" w:eastAsia="仿宋_GB2312" w:hAnsi="宋体" w:hint="eastAsia"/>
          <w:sz w:val="32"/>
        </w:rPr>
        <w:t>人。</w:t>
      </w:r>
      <w:r w:rsidR="00FA2225">
        <w:rPr>
          <w:rFonts w:ascii="Times New Roman" w:eastAsia="仿宋_GB2312" w:hAnsi="Times New Roman"/>
          <w:sz w:val="32"/>
          <w:szCs w:val="32"/>
        </w:rPr>
        <w:t>202</w:t>
      </w:r>
      <w:r w:rsidR="00FA2225">
        <w:rPr>
          <w:rFonts w:ascii="Times New Roman" w:eastAsia="仿宋_GB2312" w:hAnsi="Times New Roman" w:hint="eastAsia"/>
          <w:sz w:val="32"/>
          <w:szCs w:val="32"/>
        </w:rPr>
        <w:t>4</w:t>
      </w:r>
      <w:r w:rsidR="00FA2225">
        <w:rPr>
          <w:rFonts w:ascii="Times New Roman" w:eastAsia="仿宋_GB2312" w:hAnsi="Times New Roman"/>
          <w:sz w:val="32"/>
          <w:szCs w:val="32"/>
        </w:rPr>
        <w:t>年，</w:t>
      </w:r>
      <w:r w:rsidR="00FA2225">
        <w:rPr>
          <w:rFonts w:ascii="仿宋_GB2312" w:eastAsia="仿宋_GB2312" w:hint="eastAsia"/>
          <w:sz w:val="32"/>
          <w:szCs w:val="32"/>
        </w:rPr>
        <w:t>沅江高新区认真按照市委、政府工作部署，对标对表“五好”园区建设目标与要求，积极稳增长、抓项目、强基础，奋力推动园区建设进位争先，取得较大成效。</w:t>
      </w:r>
    </w:p>
    <w:p w:rsidR="005742FD" w:rsidRDefault="007B0C8C" w:rsidP="00FA2225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A2225">
        <w:rPr>
          <w:rFonts w:ascii="仿宋_GB2312" w:eastAsia="仿宋_GB2312" w:hint="eastAsia"/>
          <w:b/>
          <w:sz w:val="32"/>
          <w:szCs w:val="32"/>
        </w:rPr>
        <w:t>(二)部门年度整体支出绩效目标，专项资金绩效目标、其他项目支出绩效目标。</w:t>
      </w:r>
    </w:p>
    <w:p w:rsidR="007B0C8C" w:rsidRDefault="005742FD" w:rsidP="00B235C7">
      <w:pPr>
        <w:spacing w:line="600" w:lineRule="exact"/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</w:rPr>
      </w:pPr>
      <w:r w:rsidRPr="005742FD">
        <w:rPr>
          <w:rFonts w:ascii="仿宋_GB2312" w:eastAsia="仿宋_GB2312" w:hint="eastAsia"/>
          <w:sz w:val="32"/>
          <w:szCs w:val="32"/>
        </w:rPr>
        <w:t>1、部门年度整体支出绩效目标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：</w:t>
      </w:r>
      <w:r w:rsidRPr="005742FD">
        <w:rPr>
          <w:rFonts w:ascii="仿宋_GB2312" w:eastAsia="仿宋_GB2312" w:hAnsi="宋体" w:cs="宋体" w:hint="eastAsia"/>
          <w:color w:val="333333"/>
          <w:sz w:val="32"/>
          <w:szCs w:val="32"/>
        </w:rPr>
        <w:t>紧紧围绕“五好”园区创建工作，认真对标对表目标任务要求，聚焦产业建设，积极招商引资，全面优化企业服务，全力推进项目落地见效，着力提升园区产业集聚度和经济贡献度，确保各项经济指标稳中有进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。</w:t>
      </w:r>
    </w:p>
    <w:p w:rsidR="005742FD" w:rsidRDefault="005742FD" w:rsidP="00B235C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z w:val="32"/>
          <w:szCs w:val="32"/>
        </w:rPr>
        <w:lastRenderedPageBreak/>
        <w:t>2、</w:t>
      </w:r>
      <w:r w:rsidRPr="005742FD">
        <w:rPr>
          <w:rFonts w:ascii="仿宋_GB2312" w:eastAsia="仿宋_GB2312" w:hAnsi="宋体" w:cs="宋体" w:hint="eastAsia"/>
          <w:color w:val="333333"/>
          <w:sz w:val="32"/>
          <w:szCs w:val="32"/>
        </w:rPr>
        <w:t xml:space="preserve">招商引资专项资金绩效目标　</w:t>
      </w:r>
      <w:r w:rsidRPr="005742FD">
        <w:rPr>
          <w:rFonts w:ascii="仿宋_GB2312" w:eastAsia="仿宋_GB2312" w:hint="eastAsia"/>
          <w:sz w:val="32"/>
          <w:szCs w:val="32"/>
        </w:rPr>
        <w:t>：</w:t>
      </w:r>
      <w:r w:rsidRPr="005742FD">
        <w:rPr>
          <w:rFonts w:ascii="仿宋_GB2312" w:eastAsia="仿宋_GB2312" w:cs="Times New Roman" w:hint="eastAsia"/>
          <w:sz w:val="32"/>
          <w:szCs w:val="32"/>
        </w:rPr>
        <w:t>紧紧围绕六大主导产业，不断延链、强链、补链，大力引进成长性好具有广阔发展前景和高附加值的高新技术项目。加大对现有企业的扶持力度，精心包装项目争取上级资金扶持，努力打造行业标杆，吸引其上下游配套企业，形成产业集聚效应。积极引进湖南预制菜产业化项目;通过利用资源换产业的方式，积极引进新型建材以及风力发电、光伏发电等项目。力争全年引进各类项目20个，其中，投资2亿元以上项目1个，亿元以上项目2个，5000 万元以上项目10个。</w:t>
      </w:r>
    </w:p>
    <w:p w:rsidR="005742FD" w:rsidRPr="005742FD" w:rsidRDefault="005742FD" w:rsidP="00B235C7">
      <w:pPr>
        <w:spacing w:line="600" w:lineRule="exact"/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5742FD">
        <w:rPr>
          <w:rFonts w:ascii="仿宋_GB2312" w:eastAsia="仿宋_GB2312" w:hAnsi="宋体" w:cs="宋体" w:hint="eastAsia"/>
          <w:color w:val="333333"/>
          <w:sz w:val="32"/>
          <w:szCs w:val="32"/>
        </w:rPr>
        <w:t>企业服务专项资金绩效目标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：</w:t>
      </w:r>
      <w:r w:rsidRPr="005742FD">
        <w:rPr>
          <w:rFonts w:ascii="仿宋_GB2312" w:eastAsia="仿宋_GB2312" w:hAnsi="宋体" w:cs="宋体" w:hint="eastAsia"/>
          <w:color w:val="333333"/>
          <w:sz w:val="32"/>
          <w:szCs w:val="32"/>
        </w:rPr>
        <w:t>全力畅通沅江、园区内循环，园区与部门之间、企业与企业之间互通有无，全力实现部门、园区、企业多赢局面。继续深化“放管服”改革，持续承接下放园区的各项行政审批权限，坚决做到政务服务“零距离”。持续推动“五员合一”工作机制，进一步压实干部职工全方位服务企业的工作责任，建立健全服务企业的网络，打造沅江高新区优化营商环境样板。进一步建立健全服装产业、工程机械产业、食品产业、船舶制造产业行业协会，充分发挥行业协会在凝聚共识、促进协作等方面的重大作用，推动产业健康快速发展。</w:t>
      </w:r>
    </w:p>
    <w:p w:rsidR="005742FD" w:rsidRPr="005742FD" w:rsidRDefault="005742FD" w:rsidP="00B235C7">
      <w:pPr>
        <w:spacing w:line="600" w:lineRule="exact"/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</w:rPr>
      </w:pPr>
      <w:r w:rsidRPr="005742FD">
        <w:rPr>
          <w:rFonts w:ascii="仿宋_GB2312" w:eastAsia="仿宋_GB2312" w:hAnsi="宋体" w:cs="宋体" w:hint="eastAsia"/>
          <w:color w:val="333333"/>
          <w:sz w:val="32"/>
          <w:szCs w:val="32"/>
        </w:rPr>
        <w:t>4、产业发展专项资金绩效目标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：</w:t>
      </w:r>
      <w:r w:rsidRPr="005742FD">
        <w:rPr>
          <w:rFonts w:ascii="仿宋_GB2312" w:eastAsia="仿宋_GB2312" w:hAnsi="宋体" w:cs="宋体" w:hint="eastAsia"/>
          <w:color w:val="333333"/>
          <w:sz w:val="32"/>
          <w:szCs w:val="32"/>
        </w:rPr>
        <w:t>紧紧围绕船舶制造产业、装备制造产业、绿色食品产业、纺织服装产业、新型建材产业、新能源产业六大支柱产业,不断延链、补链、强</w:t>
      </w:r>
      <w:r w:rsidRPr="005742FD">
        <w:rPr>
          <w:rFonts w:ascii="仿宋_GB2312" w:eastAsia="仿宋_GB2312" w:hAnsi="宋体" w:cs="宋体" w:hint="eastAsia"/>
          <w:color w:val="333333"/>
          <w:sz w:val="32"/>
          <w:szCs w:val="32"/>
        </w:rPr>
        <w:lastRenderedPageBreak/>
        <w:t>链，进一步做大做强产业集群。充分发挥亩均效益导向，建成一批高质量项目,力争园区亩均效益增速达到15%。聚焦基础设施建设，着力提高园区承载能力。完善园区现有核心区、船舶产业片区、食品产业片区、赤塘工业小镇片区基础设施 。</w:t>
      </w:r>
    </w:p>
    <w:p w:rsidR="005742FD" w:rsidRPr="005742FD" w:rsidRDefault="005742FD" w:rsidP="00B235C7">
      <w:pPr>
        <w:spacing w:line="600" w:lineRule="exact"/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</w:rPr>
      </w:pPr>
      <w:r w:rsidRPr="005742FD">
        <w:rPr>
          <w:rFonts w:ascii="仿宋_GB2312" w:eastAsia="仿宋_GB2312" w:hAnsi="宋体" w:cs="宋体" w:hint="eastAsia"/>
          <w:color w:val="333333"/>
          <w:sz w:val="32"/>
          <w:szCs w:val="32"/>
        </w:rPr>
        <w:t>5、园区运行专项资金绩效目标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：</w:t>
      </w:r>
      <w:r w:rsidRPr="005742FD">
        <w:rPr>
          <w:rFonts w:ascii="仿宋_GB2312" w:eastAsia="仿宋_GB2312" w:hAnsi="宋体" w:cs="宋体" w:hint="eastAsia"/>
          <w:color w:val="333333"/>
          <w:sz w:val="32"/>
          <w:szCs w:val="32"/>
        </w:rPr>
        <w:t xml:space="preserve">　按照五年翻一番的目标，2024年完成技工贸总收入353亿元，同比增长16%，其中规模以上工业企业主营业务收入323亿元，同比增长15%；规模工业增加值72亿元，同比增长15%；高新技术产业营收260亿元，同比增长15%；主导产业营收221亿元，同比增长10%；工业投资总额66亿元，同比增长45%；税收6.45亿元。确保园区综合实力在益阳同类园区排名前列，在全省144个园区保持第一方阵。　　</w:t>
      </w:r>
    </w:p>
    <w:p w:rsidR="00D94C68" w:rsidRDefault="007B0C8C" w:rsidP="00B235C7">
      <w:pPr>
        <w:spacing w:line="6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D94C68">
        <w:rPr>
          <w:rFonts w:asciiTheme="minorEastAsia" w:eastAsiaTheme="minorEastAsia" w:hAnsiTheme="minorEastAsia" w:hint="eastAsia"/>
          <w:b/>
          <w:sz w:val="32"/>
          <w:szCs w:val="32"/>
        </w:rPr>
        <w:t>二、一般公共预算支出情况</w:t>
      </w:r>
    </w:p>
    <w:p w:rsidR="00B235C7" w:rsidRDefault="007B0C8C" w:rsidP="00B235C7">
      <w:pPr>
        <w:spacing w:line="600" w:lineRule="exact"/>
        <w:rPr>
          <w:rFonts w:ascii="仿宋_GB2312" w:eastAsia="仿宋_GB2312"/>
          <w:b/>
          <w:sz w:val="32"/>
          <w:szCs w:val="32"/>
        </w:rPr>
      </w:pPr>
      <w:r w:rsidRPr="00D94C68">
        <w:rPr>
          <w:rFonts w:ascii="仿宋_GB2312" w:eastAsia="仿宋_GB2312" w:hint="eastAsia"/>
          <w:b/>
          <w:sz w:val="32"/>
          <w:szCs w:val="32"/>
        </w:rPr>
        <w:t>(一)基本支出情况</w:t>
      </w:r>
    </w:p>
    <w:p w:rsidR="00D94C68" w:rsidRPr="00B235C7" w:rsidRDefault="00D94C68" w:rsidP="00B235C7">
      <w:pPr>
        <w:spacing w:line="60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343F3B">
        <w:rPr>
          <w:rFonts w:ascii="仿宋" w:eastAsia="仿宋" w:hAnsi="仿宋" w:hint="eastAsia"/>
          <w:sz w:val="32"/>
          <w:szCs w:val="32"/>
        </w:rPr>
        <w:t>基本支出</w:t>
      </w:r>
      <w:r>
        <w:rPr>
          <w:rFonts w:ascii="仿宋_GB2312" w:eastAsia="仿宋_GB2312" w:hAnsi="å®‹ä½“" w:cs="仿宋_GB2312" w:hint="eastAsia"/>
          <w:color w:val="333333"/>
          <w:sz w:val="31"/>
          <w:szCs w:val="31"/>
        </w:rPr>
        <w:t>907.76</w:t>
      </w:r>
      <w:r>
        <w:rPr>
          <w:rFonts w:ascii="仿宋_GB2312" w:eastAsia="仿宋_GB2312" w:hAnsi="å®‹ä½“" w:cs="仿宋_GB2312"/>
          <w:color w:val="333333"/>
          <w:sz w:val="31"/>
          <w:szCs w:val="31"/>
        </w:rPr>
        <w:t>万元</w:t>
      </w:r>
      <w:r w:rsidRPr="00343F3B">
        <w:rPr>
          <w:rFonts w:ascii="仿宋" w:eastAsia="仿宋" w:hAnsi="仿宋" w:hint="eastAsia"/>
          <w:sz w:val="32"/>
          <w:szCs w:val="32"/>
        </w:rPr>
        <w:t>，其中</w:t>
      </w:r>
      <w:r>
        <w:rPr>
          <w:rFonts w:ascii="仿宋" w:eastAsia="仿宋" w:hAnsi="仿宋" w:hint="eastAsia"/>
          <w:sz w:val="32"/>
          <w:szCs w:val="32"/>
        </w:rPr>
        <w:t>工资福利支出881.01</w:t>
      </w:r>
      <w:r w:rsidR="00367879">
        <w:rPr>
          <w:rFonts w:ascii="仿宋" w:eastAsia="仿宋" w:hAnsi="仿宋" w:hint="eastAsia"/>
          <w:sz w:val="32"/>
          <w:szCs w:val="32"/>
        </w:rPr>
        <w:t>万元、商品和服务支出25.47</w:t>
      </w:r>
      <w:r w:rsidRPr="00343F3B">
        <w:rPr>
          <w:rFonts w:ascii="仿宋" w:eastAsia="仿宋" w:hAnsi="仿宋" w:hint="eastAsia"/>
          <w:sz w:val="32"/>
          <w:szCs w:val="32"/>
        </w:rPr>
        <w:t>万元</w:t>
      </w:r>
      <w:r w:rsidR="00367879">
        <w:rPr>
          <w:rFonts w:ascii="仿宋_GB2312" w:eastAsia="仿宋_GB2312" w:hAnsi="仿宋" w:hint="eastAsia"/>
          <w:sz w:val="32"/>
          <w:szCs w:val="32"/>
        </w:rPr>
        <w:t>、对个人和家庭补助1.28万元。</w:t>
      </w:r>
    </w:p>
    <w:p w:rsidR="00B235C7" w:rsidRDefault="00B235C7" w:rsidP="00B235C7"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 w:rsidR="00B235C7" w:rsidRDefault="007B0C8C" w:rsidP="00B235C7">
      <w:pPr>
        <w:spacing w:line="600" w:lineRule="exact"/>
        <w:rPr>
          <w:rFonts w:ascii="仿宋_GB2312" w:eastAsia="仿宋_GB2312"/>
          <w:b/>
          <w:sz w:val="32"/>
          <w:szCs w:val="32"/>
        </w:rPr>
      </w:pPr>
      <w:r w:rsidRPr="00D94C68">
        <w:rPr>
          <w:rFonts w:ascii="仿宋_GB2312" w:eastAsia="仿宋_GB2312" w:hint="eastAsia"/>
          <w:b/>
          <w:sz w:val="32"/>
          <w:szCs w:val="32"/>
        </w:rPr>
        <w:t>(二)项目支出情况</w:t>
      </w:r>
    </w:p>
    <w:p w:rsidR="00367879" w:rsidRDefault="00367879" w:rsidP="00B235C7">
      <w:pPr>
        <w:spacing w:line="60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项目支出5610.93万元，其中</w:t>
      </w:r>
      <w:r w:rsidRPr="00367879">
        <w:rPr>
          <w:rFonts w:ascii="仿宋" w:eastAsia="仿宋" w:hAnsi="仿宋" w:cs="Times New Roman" w:hint="eastAsia"/>
          <w:sz w:val="32"/>
          <w:szCs w:val="32"/>
        </w:rPr>
        <w:t>一般行政管理事务</w:t>
      </w:r>
      <w:r>
        <w:rPr>
          <w:rFonts w:ascii="仿宋" w:eastAsia="仿宋" w:hAnsi="仿宋" w:cs="Times New Roman" w:hint="eastAsia"/>
          <w:sz w:val="32"/>
          <w:szCs w:val="32"/>
        </w:rPr>
        <w:t>支</w:t>
      </w:r>
      <w:r w:rsidR="00641F32">
        <w:rPr>
          <w:rFonts w:ascii="仿宋" w:eastAsia="仿宋" w:hAnsi="仿宋" w:cs="Times New Roman" w:hint="eastAsia"/>
          <w:sz w:val="32"/>
          <w:szCs w:val="32"/>
        </w:rPr>
        <w:t>955.88</w:t>
      </w:r>
      <w:r>
        <w:rPr>
          <w:rFonts w:ascii="仿宋" w:eastAsia="仿宋" w:hAnsi="仿宋" w:cs="Times New Roman" w:hint="eastAsia"/>
          <w:sz w:val="32"/>
          <w:szCs w:val="32"/>
        </w:rPr>
        <w:t>万元、</w:t>
      </w:r>
      <w:r w:rsidR="00641F32" w:rsidRPr="00641F32">
        <w:rPr>
          <w:rFonts w:ascii="仿宋" w:eastAsia="仿宋" w:hAnsi="仿宋" w:cs="Times New Roman" w:hint="eastAsia"/>
          <w:sz w:val="32"/>
          <w:szCs w:val="32"/>
        </w:rPr>
        <w:t>其他发展与改革事务支出</w:t>
      </w:r>
      <w:r w:rsidR="00641F32">
        <w:rPr>
          <w:rFonts w:ascii="仿宋" w:eastAsia="仿宋" w:hAnsi="仿宋" w:cs="Times New Roman" w:hint="eastAsia"/>
          <w:sz w:val="32"/>
          <w:szCs w:val="32"/>
        </w:rPr>
        <w:t>11.2万元、</w:t>
      </w:r>
      <w:r w:rsidR="00641F32" w:rsidRPr="00641F32">
        <w:rPr>
          <w:rFonts w:ascii="仿宋" w:eastAsia="仿宋" w:hAnsi="仿宋" w:cs="Times New Roman" w:hint="eastAsia"/>
          <w:sz w:val="32"/>
          <w:szCs w:val="32"/>
        </w:rPr>
        <w:t>招商引资</w:t>
      </w:r>
      <w:r w:rsidR="00641F32">
        <w:rPr>
          <w:rFonts w:ascii="仿宋" w:eastAsia="仿宋" w:hAnsi="仿宋" w:cs="Times New Roman" w:hint="eastAsia"/>
          <w:sz w:val="32"/>
          <w:szCs w:val="32"/>
        </w:rPr>
        <w:t>支出10万元、</w:t>
      </w:r>
      <w:r w:rsidR="00641F32" w:rsidRPr="00641F32">
        <w:rPr>
          <w:rFonts w:ascii="仿宋" w:eastAsia="仿宋" w:hAnsi="仿宋" w:cs="Times New Roman" w:hint="eastAsia"/>
          <w:sz w:val="32"/>
          <w:szCs w:val="32"/>
        </w:rPr>
        <w:t>其他科技重大项目</w:t>
      </w:r>
      <w:r w:rsidR="00641F32">
        <w:rPr>
          <w:rFonts w:ascii="仿宋" w:eastAsia="仿宋" w:hAnsi="仿宋" w:cs="Times New Roman" w:hint="eastAsia"/>
          <w:sz w:val="32"/>
          <w:szCs w:val="32"/>
        </w:rPr>
        <w:t>支出14万元、</w:t>
      </w:r>
      <w:r w:rsidR="00641F32" w:rsidRPr="00641F32">
        <w:rPr>
          <w:rFonts w:ascii="仿宋" w:eastAsia="仿宋" w:hAnsi="仿宋" w:cs="Times New Roman" w:hint="eastAsia"/>
          <w:sz w:val="32"/>
          <w:szCs w:val="32"/>
        </w:rPr>
        <w:t>其他科学技术支出</w:t>
      </w:r>
      <w:r w:rsidR="00641F32">
        <w:rPr>
          <w:rFonts w:ascii="仿宋" w:eastAsia="仿宋" w:hAnsi="仿宋" w:cs="Times New Roman" w:hint="eastAsia"/>
          <w:sz w:val="32"/>
          <w:szCs w:val="32"/>
        </w:rPr>
        <w:t>756.71万元、</w:t>
      </w:r>
      <w:r w:rsidR="00641F32" w:rsidRPr="00641F32">
        <w:rPr>
          <w:rFonts w:ascii="仿宋" w:eastAsia="仿宋" w:hAnsi="仿宋" w:cs="Times New Roman" w:hint="eastAsia"/>
          <w:sz w:val="32"/>
          <w:szCs w:val="32"/>
        </w:rPr>
        <w:t>其他国有土地使用权出让收入安排的支出</w:t>
      </w:r>
      <w:r w:rsidR="00641F32">
        <w:rPr>
          <w:rFonts w:ascii="仿宋" w:eastAsia="仿宋" w:hAnsi="仿宋" w:cs="Times New Roman" w:hint="eastAsia"/>
          <w:sz w:val="32"/>
          <w:szCs w:val="32"/>
        </w:rPr>
        <w:t>1500万元、</w:t>
      </w:r>
      <w:r w:rsidR="00641F32" w:rsidRPr="00641F32">
        <w:rPr>
          <w:rFonts w:ascii="仿宋" w:eastAsia="仿宋" w:hAnsi="仿宋" w:cs="Times New Roman" w:hint="eastAsia"/>
          <w:sz w:val="32"/>
          <w:szCs w:val="32"/>
        </w:rPr>
        <w:t>其他污水处理费安排的支出</w:t>
      </w:r>
      <w:r w:rsidR="00641F32">
        <w:rPr>
          <w:rFonts w:ascii="仿宋" w:eastAsia="仿宋" w:hAnsi="仿宋" w:cs="Times New Roman" w:hint="eastAsia"/>
          <w:sz w:val="32"/>
          <w:szCs w:val="32"/>
        </w:rPr>
        <w:t>600万元、</w:t>
      </w:r>
      <w:r w:rsidR="00641F32" w:rsidRPr="00641F32">
        <w:rPr>
          <w:rFonts w:ascii="仿宋" w:eastAsia="仿宋" w:hAnsi="仿宋" w:cs="Times New Roman" w:hint="eastAsia"/>
          <w:sz w:val="32"/>
          <w:szCs w:val="32"/>
        </w:rPr>
        <w:t>其他地方自行试点项目收益专项债券收入安排的支出</w:t>
      </w:r>
      <w:r w:rsidR="00641F32">
        <w:rPr>
          <w:rFonts w:ascii="仿宋" w:eastAsia="仿宋" w:hAnsi="仿宋" w:cs="Times New Roman" w:hint="eastAsia"/>
          <w:sz w:val="32"/>
          <w:szCs w:val="32"/>
        </w:rPr>
        <w:t>500万元、</w:t>
      </w:r>
      <w:r w:rsidR="00641F32" w:rsidRPr="00641F32">
        <w:rPr>
          <w:rFonts w:ascii="仿宋" w:eastAsia="仿宋" w:hAnsi="仿宋" w:cs="Times New Roman" w:hint="eastAsia"/>
          <w:sz w:val="32"/>
          <w:szCs w:val="32"/>
        </w:rPr>
        <w:t>其他支出</w:t>
      </w:r>
      <w:r w:rsidR="00641F32">
        <w:rPr>
          <w:rFonts w:ascii="仿宋" w:eastAsia="仿宋" w:hAnsi="仿宋" w:cs="Times New Roman" w:hint="eastAsia"/>
          <w:sz w:val="32"/>
          <w:szCs w:val="32"/>
        </w:rPr>
        <w:t>1263.14万元。</w:t>
      </w:r>
    </w:p>
    <w:p w:rsidR="00C560CC" w:rsidRDefault="00C560CC" w:rsidP="00C560CC">
      <w:pPr>
        <w:spacing w:line="600" w:lineRule="exact"/>
        <w:rPr>
          <w:rFonts w:ascii="仿宋_GB2312" w:eastAsia="仿宋_GB2312"/>
          <w:b/>
          <w:sz w:val="32"/>
          <w:szCs w:val="32"/>
        </w:rPr>
      </w:pPr>
      <w:r w:rsidRPr="00D94C68">
        <w:rPr>
          <w:rFonts w:ascii="仿宋_GB2312" w:eastAsia="仿宋_GB2312" w:hint="eastAsia"/>
          <w:b/>
          <w:sz w:val="32"/>
          <w:szCs w:val="32"/>
        </w:rPr>
        <w:t>(</w:t>
      </w:r>
      <w:r>
        <w:rPr>
          <w:rFonts w:ascii="仿宋_GB2312" w:eastAsia="仿宋_GB2312" w:hint="eastAsia"/>
          <w:b/>
          <w:sz w:val="32"/>
          <w:szCs w:val="32"/>
        </w:rPr>
        <w:t>三</w:t>
      </w:r>
      <w:r w:rsidRPr="00D94C68">
        <w:rPr>
          <w:rFonts w:ascii="仿宋_GB2312" w:eastAsia="仿宋_GB2312" w:hint="eastAsia"/>
          <w:b/>
          <w:sz w:val="32"/>
          <w:szCs w:val="32"/>
        </w:rPr>
        <w:t>)</w:t>
      </w:r>
      <w:r w:rsidRPr="00C560CC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_GB2312" w:eastAsia="仿宋_GB2312" w:hint="eastAsia"/>
          <w:b/>
          <w:sz w:val="32"/>
          <w:szCs w:val="32"/>
        </w:rPr>
        <w:t>三公经费</w:t>
      </w:r>
      <w:r>
        <w:rPr>
          <w:rFonts w:ascii="仿宋" w:eastAsia="仿宋" w:hAnsi="仿宋" w:hint="eastAsia"/>
          <w:sz w:val="32"/>
          <w:szCs w:val="32"/>
        </w:rPr>
        <w:t>”</w:t>
      </w:r>
      <w:r w:rsidRPr="00D94C68">
        <w:rPr>
          <w:rFonts w:ascii="仿宋_GB2312" w:eastAsia="仿宋_GB2312" w:hint="eastAsia"/>
          <w:b/>
          <w:sz w:val="32"/>
          <w:szCs w:val="32"/>
        </w:rPr>
        <w:t>支出情况</w:t>
      </w:r>
    </w:p>
    <w:p w:rsidR="00C560CC" w:rsidRDefault="00C560CC" w:rsidP="00C560CC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2024年“三公经费”预算为5万元，支出0万元。商务接待支出12.1万元，较2023年持平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7B0C8C" w:rsidRPr="00B235C7" w:rsidRDefault="007B0C8C" w:rsidP="00B235C7">
      <w:pPr>
        <w:spacing w:line="6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B235C7">
        <w:rPr>
          <w:rFonts w:asciiTheme="minorEastAsia" w:eastAsiaTheme="minorEastAsia" w:hAnsiTheme="minorEastAsia" w:hint="eastAsia"/>
          <w:b/>
          <w:sz w:val="32"/>
          <w:szCs w:val="32"/>
        </w:rPr>
        <w:t>三、政府性基金预算支出情况</w:t>
      </w:r>
    </w:p>
    <w:p w:rsidR="00B235C7" w:rsidRPr="00B235C7" w:rsidRDefault="00B235C7" w:rsidP="00B235C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235C7">
        <w:rPr>
          <w:rFonts w:ascii="仿宋" w:eastAsia="仿宋" w:hAnsi="仿宋" w:hint="eastAsia"/>
          <w:sz w:val="32"/>
          <w:szCs w:val="32"/>
        </w:rPr>
        <w:t>2024年政府性基金预算支出2600万元</w:t>
      </w:r>
      <w:r>
        <w:rPr>
          <w:rFonts w:ascii="仿宋" w:eastAsia="仿宋" w:hAnsi="仿宋" w:hint="eastAsia"/>
          <w:sz w:val="32"/>
          <w:szCs w:val="32"/>
        </w:rPr>
        <w:t>，其中</w:t>
      </w:r>
      <w:r w:rsidRPr="00641F32">
        <w:rPr>
          <w:rFonts w:ascii="仿宋" w:eastAsia="仿宋" w:hAnsi="仿宋" w:cs="Times New Roman" w:hint="eastAsia"/>
          <w:sz w:val="32"/>
          <w:szCs w:val="32"/>
        </w:rPr>
        <w:t>其他国有土地使用权出让收入安排的支出</w:t>
      </w:r>
      <w:r>
        <w:rPr>
          <w:rFonts w:ascii="仿宋" w:eastAsia="仿宋" w:hAnsi="仿宋" w:cs="Times New Roman" w:hint="eastAsia"/>
          <w:sz w:val="32"/>
          <w:szCs w:val="32"/>
        </w:rPr>
        <w:t>1500万元、</w:t>
      </w:r>
      <w:r w:rsidRPr="00641F32">
        <w:rPr>
          <w:rFonts w:ascii="仿宋" w:eastAsia="仿宋" w:hAnsi="仿宋" w:cs="Times New Roman" w:hint="eastAsia"/>
          <w:sz w:val="32"/>
          <w:szCs w:val="32"/>
        </w:rPr>
        <w:t>其他污水处理费安排的支出</w:t>
      </w:r>
      <w:r>
        <w:rPr>
          <w:rFonts w:ascii="仿宋" w:eastAsia="仿宋" w:hAnsi="仿宋" w:cs="Times New Roman" w:hint="eastAsia"/>
          <w:sz w:val="32"/>
          <w:szCs w:val="32"/>
        </w:rPr>
        <w:t>600万元、</w:t>
      </w:r>
      <w:r w:rsidRPr="00641F32">
        <w:rPr>
          <w:rFonts w:ascii="仿宋" w:eastAsia="仿宋" w:hAnsi="仿宋" w:cs="Times New Roman" w:hint="eastAsia"/>
          <w:sz w:val="32"/>
          <w:szCs w:val="32"/>
        </w:rPr>
        <w:t>其他地方自行试点项目收益专项债券收入安排的支出</w:t>
      </w:r>
      <w:r>
        <w:rPr>
          <w:rFonts w:ascii="仿宋" w:eastAsia="仿宋" w:hAnsi="仿宋" w:cs="Times New Roman" w:hint="eastAsia"/>
          <w:sz w:val="32"/>
          <w:szCs w:val="32"/>
        </w:rPr>
        <w:t>500万元。</w:t>
      </w:r>
    </w:p>
    <w:p w:rsidR="007B0C8C" w:rsidRDefault="007B0C8C" w:rsidP="00B235C7">
      <w:pPr>
        <w:spacing w:line="6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B235C7">
        <w:rPr>
          <w:rFonts w:asciiTheme="minorEastAsia" w:eastAsiaTheme="minorEastAsia" w:hAnsiTheme="minorEastAsia" w:hint="eastAsia"/>
          <w:b/>
          <w:sz w:val="32"/>
          <w:szCs w:val="32"/>
        </w:rPr>
        <w:t>四、国有资本经营预算支出情况</w:t>
      </w:r>
      <w:r w:rsidR="00B235C7">
        <w:rPr>
          <w:rFonts w:asciiTheme="minorEastAsia" w:eastAsiaTheme="minorEastAsia" w:hAnsiTheme="minorEastAsia" w:hint="eastAsia"/>
          <w:b/>
          <w:sz w:val="32"/>
          <w:szCs w:val="32"/>
        </w:rPr>
        <w:t xml:space="preserve">  </w:t>
      </w:r>
    </w:p>
    <w:p w:rsidR="00B235C7" w:rsidRPr="00B235C7" w:rsidRDefault="00B235C7" w:rsidP="00B235C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235C7">
        <w:rPr>
          <w:rFonts w:ascii="仿宋" w:eastAsia="仿宋" w:hAnsi="仿宋" w:cs="Times New Roman" w:hint="eastAsia"/>
          <w:sz w:val="32"/>
          <w:szCs w:val="32"/>
        </w:rPr>
        <w:t>我单位无国有资本经营预算支出情况</w:t>
      </w:r>
    </w:p>
    <w:p w:rsidR="007B0C8C" w:rsidRDefault="007B0C8C" w:rsidP="00B235C7">
      <w:pPr>
        <w:spacing w:line="6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B235C7">
        <w:rPr>
          <w:rFonts w:asciiTheme="minorEastAsia" w:eastAsiaTheme="minorEastAsia" w:hAnsiTheme="minorEastAsia" w:hint="eastAsia"/>
          <w:b/>
          <w:sz w:val="32"/>
          <w:szCs w:val="32"/>
        </w:rPr>
        <w:t>五、社会保险基金预算支出情况</w:t>
      </w:r>
    </w:p>
    <w:p w:rsidR="00B235C7" w:rsidRPr="00B235C7" w:rsidRDefault="00B235C7" w:rsidP="00B235C7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235C7">
        <w:rPr>
          <w:rFonts w:ascii="仿宋" w:eastAsia="仿宋" w:hAnsi="仿宋" w:cs="Times New Roman" w:hint="eastAsia"/>
          <w:sz w:val="32"/>
          <w:szCs w:val="32"/>
        </w:rPr>
        <w:t>我单位无社会保险基金预算支出情况</w:t>
      </w:r>
    </w:p>
    <w:p w:rsidR="007B0C8C" w:rsidRDefault="007B0C8C" w:rsidP="00B235C7">
      <w:pPr>
        <w:spacing w:line="6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B235C7">
        <w:rPr>
          <w:rFonts w:asciiTheme="minorEastAsia" w:eastAsiaTheme="minorEastAsia" w:hAnsiTheme="minorEastAsia" w:hint="eastAsia"/>
          <w:b/>
          <w:sz w:val="32"/>
          <w:szCs w:val="32"/>
        </w:rPr>
        <w:t>六、部门整体支出绩效情况</w:t>
      </w:r>
    </w:p>
    <w:p w:rsidR="00B235C7" w:rsidRDefault="00B235C7" w:rsidP="00B235C7">
      <w:pPr>
        <w:spacing w:line="600" w:lineRule="exact"/>
        <w:rPr>
          <w:rFonts w:ascii="仿宋_GB2312" w:eastAsia="仿宋_GB2312"/>
          <w:b/>
          <w:sz w:val="32"/>
          <w:szCs w:val="32"/>
        </w:rPr>
      </w:pPr>
      <w:r w:rsidRPr="00B235C7">
        <w:rPr>
          <w:rFonts w:ascii="仿宋_GB2312" w:eastAsia="仿宋_GB2312" w:hint="eastAsia"/>
          <w:b/>
          <w:sz w:val="32"/>
          <w:szCs w:val="32"/>
        </w:rPr>
        <w:lastRenderedPageBreak/>
        <w:t>（一）</w:t>
      </w:r>
      <w:r>
        <w:rPr>
          <w:rFonts w:ascii="仿宋_GB2312" w:eastAsia="仿宋_GB2312" w:hint="eastAsia"/>
          <w:b/>
          <w:sz w:val="32"/>
          <w:szCs w:val="32"/>
        </w:rPr>
        <w:t>部门整体支出绩效评价</w:t>
      </w:r>
    </w:p>
    <w:p w:rsidR="00C560CC" w:rsidRPr="00946A54" w:rsidRDefault="00C560CC" w:rsidP="00946A54">
      <w:pPr>
        <w:spacing w:line="60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946A54">
        <w:rPr>
          <w:rFonts w:ascii="仿宋_GB2312" w:eastAsia="仿宋_GB2312" w:hint="eastAsia"/>
          <w:sz w:val="32"/>
          <w:szCs w:val="32"/>
        </w:rPr>
        <w:t>2024年湖南沅江高新技术产业园区整体支出绩效情况自评优秀。2024年财政拨款年初预算数1339.42万元，决算数6518.69万元比年初预算数增5179.27万元。主要原因是：1、二污污水处理费年初未纳入预算；2、部分招商引资项目土地出让金年初未纳入预算，由我单位代付；3、厂房维护维修，物业、消防、电梯维保资金年初未纳入预算</w:t>
      </w:r>
      <w:r w:rsidR="00946A54">
        <w:rPr>
          <w:rFonts w:ascii="仿宋_GB2312" w:eastAsia="仿宋_GB2312" w:hint="eastAsia"/>
          <w:sz w:val="32"/>
          <w:szCs w:val="32"/>
        </w:rPr>
        <w:t>；4、专项债资金</w:t>
      </w:r>
      <w:r w:rsidR="00946A54" w:rsidRPr="00946A54">
        <w:rPr>
          <w:rFonts w:ascii="仿宋_GB2312" w:eastAsia="仿宋_GB2312" w:hint="eastAsia"/>
          <w:sz w:val="32"/>
          <w:szCs w:val="32"/>
        </w:rPr>
        <w:t>年初未纳入预算</w:t>
      </w:r>
      <w:r w:rsidR="00946A54">
        <w:rPr>
          <w:rFonts w:ascii="仿宋_GB2312" w:eastAsia="仿宋_GB2312" w:hint="eastAsia"/>
          <w:sz w:val="32"/>
          <w:szCs w:val="32"/>
        </w:rPr>
        <w:t>。</w:t>
      </w:r>
    </w:p>
    <w:p w:rsidR="00946A54" w:rsidRDefault="00946A54" w:rsidP="00946A54">
      <w:pPr>
        <w:spacing w:line="60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946A54">
        <w:rPr>
          <w:rFonts w:ascii="仿宋_GB2312" w:eastAsia="仿宋_GB2312"/>
          <w:sz w:val="32"/>
          <w:szCs w:val="32"/>
        </w:rPr>
        <w:t>202</w:t>
      </w:r>
      <w:r w:rsidRPr="00946A54">
        <w:rPr>
          <w:rFonts w:ascii="仿宋_GB2312" w:eastAsia="仿宋_GB2312" w:hint="eastAsia"/>
          <w:sz w:val="32"/>
          <w:szCs w:val="32"/>
        </w:rPr>
        <w:t>4</w:t>
      </w:r>
      <w:r w:rsidRPr="00946A54">
        <w:rPr>
          <w:rFonts w:ascii="仿宋_GB2312" w:eastAsia="仿宋_GB2312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沅江高新区认真按照市委、政府工作部署，对标对表“五好”园区建设目标与要求，积极稳增长、抓项目、强基础，奋力推动园区建设进位争先，取得较大成效。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在益阳市园区高质量发展考核排名同类园区第二，省排名第四十二名；成功创建</w:t>
      </w:r>
      <w:r w:rsidRPr="00995640">
        <w:rPr>
          <w:rFonts w:ascii="仿宋_GB2312" w:eastAsia="仿宋_GB2312"/>
          <w:sz w:val="32"/>
          <w:szCs w:val="32"/>
        </w:rPr>
        <w:t>湖南省环保信用评价诚信园区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46A54" w:rsidRDefault="00946A54" w:rsidP="00946A54">
      <w:pPr>
        <w:spacing w:line="600" w:lineRule="exact"/>
        <w:rPr>
          <w:rFonts w:ascii="仿宋_GB2312" w:eastAsia="仿宋_GB2312"/>
          <w:b/>
          <w:sz w:val="32"/>
          <w:szCs w:val="32"/>
        </w:rPr>
      </w:pPr>
      <w:r w:rsidRPr="00B235C7">
        <w:rPr>
          <w:rFonts w:ascii="仿宋_GB2312" w:eastAsia="仿宋_GB2312" w:hint="eastAsia"/>
          <w:b/>
          <w:sz w:val="32"/>
          <w:szCs w:val="32"/>
        </w:rPr>
        <w:t>（</w:t>
      </w:r>
      <w:r>
        <w:rPr>
          <w:rFonts w:ascii="仿宋_GB2312" w:eastAsia="仿宋_GB2312" w:hint="eastAsia"/>
          <w:b/>
          <w:sz w:val="32"/>
          <w:szCs w:val="32"/>
        </w:rPr>
        <w:t>二</w:t>
      </w:r>
      <w:r w:rsidRPr="00B235C7">
        <w:rPr>
          <w:rFonts w:ascii="仿宋_GB2312" w:eastAsia="仿宋_GB2312" w:hint="eastAsia"/>
          <w:b/>
          <w:sz w:val="32"/>
          <w:szCs w:val="32"/>
        </w:rPr>
        <w:t>）</w:t>
      </w:r>
      <w:r>
        <w:rPr>
          <w:rFonts w:ascii="仿宋_GB2312" w:eastAsia="仿宋_GB2312" w:hint="eastAsia"/>
          <w:b/>
          <w:sz w:val="32"/>
          <w:szCs w:val="32"/>
        </w:rPr>
        <w:t>项目支出绩效评价</w:t>
      </w:r>
    </w:p>
    <w:p w:rsidR="00946A54" w:rsidRDefault="00946A54" w:rsidP="00946A54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46A54"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招商引资</w:t>
      </w:r>
      <w:r>
        <w:rPr>
          <w:rFonts w:ascii="仿宋_GB2312" w:eastAsia="仿宋_GB2312" w:hint="eastAsia"/>
          <w:sz w:val="32"/>
          <w:szCs w:val="32"/>
        </w:rPr>
        <w:t>专项自评</w:t>
      </w:r>
    </w:p>
    <w:p w:rsidR="00946A54" w:rsidRDefault="00946A54" w:rsidP="00946A54">
      <w:pPr>
        <w:spacing w:line="60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 w:rsidRPr="001F0C15">
        <w:rPr>
          <w:rFonts w:ascii="Times New Roman" w:eastAsia="仿宋" w:hAnsi="仿宋"/>
          <w:bCs/>
          <w:sz w:val="32"/>
          <w:szCs w:val="32"/>
        </w:rPr>
        <w:t>全年对接企业</w:t>
      </w:r>
      <w:r>
        <w:rPr>
          <w:rFonts w:ascii="Times New Roman" w:eastAsia="仿宋" w:hAnsi="Times New Roman" w:hint="eastAsia"/>
          <w:bCs/>
          <w:sz w:val="32"/>
          <w:szCs w:val="32"/>
        </w:rPr>
        <w:t>62</w:t>
      </w:r>
      <w:r w:rsidRPr="001F0C15">
        <w:rPr>
          <w:rFonts w:ascii="Times New Roman" w:eastAsia="仿宋" w:hAnsi="仿宋"/>
          <w:bCs/>
          <w:sz w:val="32"/>
          <w:szCs w:val="32"/>
        </w:rPr>
        <w:t>家，其中上市企业</w:t>
      </w:r>
      <w:r w:rsidRPr="001F0C15">
        <w:rPr>
          <w:rFonts w:ascii="Times New Roman" w:eastAsia="仿宋" w:hAnsi="Times New Roman"/>
          <w:bCs/>
          <w:sz w:val="32"/>
          <w:szCs w:val="32"/>
        </w:rPr>
        <w:t>4</w:t>
      </w:r>
      <w:r w:rsidRPr="001F0C15">
        <w:rPr>
          <w:rFonts w:ascii="Times New Roman" w:eastAsia="仿宋" w:hAnsi="仿宋"/>
          <w:bCs/>
          <w:sz w:val="32"/>
          <w:szCs w:val="32"/>
        </w:rPr>
        <w:t>家，落户园区项目</w:t>
      </w:r>
      <w:r>
        <w:rPr>
          <w:rFonts w:ascii="Times New Roman" w:eastAsia="仿宋" w:hAnsi="Times New Roman" w:hint="eastAsia"/>
          <w:bCs/>
          <w:sz w:val="32"/>
          <w:szCs w:val="32"/>
        </w:rPr>
        <w:t>20</w:t>
      </w:r>
      <w:r w:rsidRPr="001F0C15">
        <w:rPr>
          <w:rFonts w:ascii="Times New Roman" w:eastAsia="仿宋" w:hAnsi="仿宋"/>
          <w:bCs/>
          <w:sz w:val="32"/>
          <w:szCs w:val="32"/>
        </w:rPr>
        <w:t>个，合同引资</w:t>
      </w:r>
      <w:r>
        <w:rPr>
          <w:rFonts w:ascii="Times New Roman" w:eastAsia="仿宋" w:hAnsi="Times New Roman" w:hint="eastAsia"/>
          <w:bCs/>
          <w:sz w:val="32"/>
          <w:szCs w:val="32"/>
        </w:rPr>
        <w:t>64.25</w:t>
      </w:r>
      <w:r w:rsidRPr="001F0C15">
        <w:rPr>
          <w:rFonts w:ascii="Times New Roman" w:eastAsia="仿宋" w:hAnsi="仿宋"/>
          <w:bCs/>
          <w:sz w:val="32"/>
          <w:szCs w:val="32"/>
        </w:rPr>
        <w:t>亿元，同比增长</w:t>
      </w:r>
      <w:r>
        <w:rPr>
          <w:rFonts w:ascii="Times New Roman" w:eastAsia="仿宋" w:hAnsi="Times New Roman" w:hint="eastAsia"/>
          <w:bCs/>
          <w:sz w:val="32"/>
          <w:szCs w:val="32"/>
        </w:rPr>
        <w:t>28.59</w:t>
      </w:r>
      <w:r w:rsidRPr="001F0C15">
        <w:rPr>
          <w:rFonts w:ascii="Times New Roman" w:eastAsia="仿宋" w:hAnsi="Times New Roman"/>
          <w:bCs/>
          <w:sz w:val="32"/>
          <w:szCs w:val="32"/>
        </w:rPr>
        <w:t>%</w:t>
      </w:r>
      <w:r>
        <w:rPr>
          <w:rFonts w:ascii="Times New Roman" w:eastAsia="仿宋_GB2312" w:hAnsi="仿宋_GB2312"/>
          <w:sz w:val="32"/>
          <w:szCs w:val="32"/>
        </w:rPr>
        <w:t>。</w:t>
      </w:r>
      <w:r>
        <w:rPr>
          <w:rFonts w:ascii="Times New Roman" w:eastAsia="仿宋_GB2312" w:hAnsi="仿宋_GB2312" w:hint="eastAsia"/>
          <w:sz w:val="32"/>
          <w:szCs w:val="32"/>
        </w:rPr>
        <w:t>其中，</w:t>
      </w:r>
      <w:r w:rsidRPr="004669F4">
        <w:rPr>
          <w:rFonts w:ascii="方正仿宋简体" w:eastAsia="方正仿宋简体" w:hAnsi="方正仿宋简体" w:cs="方正仿宋简体" w:hint="eastAsia"/>
          <w:sz w:val="32"/>
          <w:szCs w:val="32"/>
        </w:rPr>
        <w:t>湖南宝益服饰有限公司</w:t>
      </w:r>
      <w:r>
        <w:rPr>
          <w:rFonts w:ascii="Times New Roman" w:eastAsia="仿宋_GB2312" w:hAnsi="仿宋_GB2312"/>
          <w:sz w:val="32"/>
          <w:szCs w:val="32"/>
        </w:rPr>
        <w:t>、</w:t>
      </w:r>
      <w:r w:rsidRPr="004669F4">
        <w:rPr>
          <w:rFonts w:ascii="方正仿宋简体" w:eastAsia="方正仿宋简体" w:hAnsi="方正仿宋简体" w:cs="方正仿宋简体" w:hint="eastAsia"/>
          <w:sz w:val="32"/>
          <w:szCs w:val="32"/>
        </w:rPr>
        <w:t>湖南五六七食品科技有限公司</w:t>
      </w:r>
      <w:r>
        <w:rPr>
          <w:rFonts w:ascii="Times New Roman" w:eastAsia="仿宋_GB2312" w:hAnsi="仿宋_GB2312"/>
          <w:sz w:val="32"/>
          <w:szCs w:val="32"/>
        </w:rPr>
        <w:t>、</w:t>
      </w:r>
      <w:r w:rsidRPr="004669F4">
        <w:rPr>
          <w:rFonts w:ascii="方正仿宋简体" w:eastAsia="方正仿宋简体" w:hAnsi="方正仿宋简体" w:cs="方正仿宋简体" w:hint="eastAsia"/>
          <w:sz w:val="32"/>
          <w:szCs w:val="32"/>
        </w:rPr>
        <w:t>沅江市志豪科技有限公司</w:t>
      </w:r>
      <w:r>
        <w:rPr>
          <w:rFonts w:ascii="Times New Roman" w:eastAsia="仿宋_GB2312" w:hAnsi="仿宋_GB2312"/>
          <w:sz w:val="32"/>
          <w:szCs w:val="32"/>
        </w:rPr>
        <w:t>、</w:t>
      </w:r>
      <w:r w:rsidRPr="004669F4">
        <w:rPr>
          <w:rFonts w:ascii="方正仿宋简体" w:eastAsia="方正仿宋简体" w:hAnsi="方正仿宋简体" w:cs="方正仿宋简体" w:hint="eastAsia"/>
          <w:sz w:val="32"/>
          <w:szCs w:val="32"/>
        </w:rPr>
        <w:t>湖南苋鲜农业科技有限公司</w:t>
      </w:r>
      <w:r>
        <w:rPr>
          <w:rFonts w:ascii="Times New Roman" w:eastAsia="仿宋_GB2312" w:hAnsi="仿宋_GB2312"/>
          <w:sz w:val="32"/>
          <w:szCs w:val="32"/>
        </w:rPr>
        <w:t>、</w:t>
      </w:r>
      <w:r w:rsidRPr="004669F4">
        <w:rPr>
          <w:rFonts w:ascii="方正仿宋简体" w:eastAsia="方正仿宋简体" w:hAnsi="方正仿宋简体" w:cs="方正仿宋简体" w:hint="eastAsia"/>
          <w:sz w:val="32"/>
          <w:szCs w:val="32"/>
        </w:rPr>
        <w:t>益阳龙达豆制品公司有限公司</w:t>
      </w:r>
      <w:r>
        <w:rPr>
          <w:rFonts w:ascii="Times New Roman" w:eastAsia="仿宋_GB2312" w:hAnsi="仿宋_GB2312"/>
          <w:sz w:val="32"/>
          <w:szCs w:val="32"/>
        </w:rPr>
        <w:t>、</w:t>
      </w:r>
      <w:r w:rsidRPr="004669F4">
        <w:rPr>
          <w:rFonts w:ascii="方正仿宋简体" w:eastAsia="方正仿宋简体" w:hAnsi="方正仿宋简体" w:cs="方正仿宋简体" w:hint="eastAsia"/>
          <w:sz w:val="32"/>
          <w:szCs w:val="32"/>
        </w:rPr>
        <w:t>湖南捷望环保科技新材料</w:t>
      </w:r>
      <w:r w:rsidRPr="004669F4"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有限公司</w:t>
      </w:r>
      <w:r>
        <w:rPr>
          <w:rFonts w:ascii="Times New Roman" w:eastAsia="仿宋_GB2312" w:hAnsi="仿宋_GB2312"/>
          <w:sz w:val="32"/>
          <w:szCs w:val="32"/>
        </w:rPr>
        <w:t>、</w:t>
      </w:r>
      <w:r w:rsidRPr="004669F4">
        <w:rPr>
          <w:rFonts w:ascii="方正仿宋简体" w:eastAsia="方正仿宋简体" w:hAnsi="方正仿宋简体" w:cs="方正仿宋简体" w:hint="eastAsia"/>
          <w:sz w:val="32"/>
          <w:szCs w:val="32"/>
        </w:rPr>
        <w:t>湖南星海运动用品有限公司</w:t>
      </w:r>
      <w:r>
        <w:rPr>
          <w:rFonts w:ascii="Times New Roman" w:eastAsia="仿宋_GB2312" w:hAnsi="仿宋_GB2312"/>
          <w:sz w:val="32"/>
          <w:szCs w:val="32"/>
        </w:rPr>
        <w:t>、</w:t>
      </w:r>
      <w:r w:rsidRPr="004669F4">
        <w:rPr>
          <w:rFonts w:ascii="方正仿宋简体" w:eastAsia="方正仿宋简体" w:hAnsi="方正仿宋简体" w:cs="方正仿宋简体" w:hint="eastAsia"/>
          <w:sz w:val="32"/>
          <w:szCs w:val="32"/>
        </w:rPr>
        <w:t>湖南中图通无人机技术有限责任公司</w:t>
      </w:r>
      <w:r>
        <w:rPr>
          <w:rFonts w:ascii="Times New Roman" w:eastAsia="仿宋_GB2312" w:hAnsi="仿宋_GB2312"/>
          <w:sz w:val="32"/>
          <w:szCs w:val="32"/>
        </w:rPr>
        <w:t>、</w:t>
      </w:r>
      <w:r w:rsidRPr="0022309A">
        <w:rPr>
          <w:rFonts w:ascii="方正仿宋简体" w:eastAsia="方正仿宋简体" w:hAnsi="方正仿宋简体" w:cs="方正仿宋简体" w:hint="eastAsia"/>
          <w:sz w:val="32"/>
          <w:szCs w:val="32"/>
        </w:rPr>
        <w:t>湖南呈</w:t>
      </w:r>
      <w:r w:rsidRPr="00E155F7">
        <w:rPr>
          <w:rFonts w:ascii="方正仿宋简体" w:eastAsia="方正仿宋简体" w:hAnsi="方正仿宋简体" w:cs="方正仿宋简体" w:hint="eastAsia"/>
          <w:sz w:val="32"/>
          <w:szCs w:val="32"/>
        </w:rPr>
        <w:t>烜</w:t>
      </w:r>
      <w:r w:rsidRPr="0022309A">
        <w:rPr>
          <w:rFonts w:ascii="方正仿宋简体" w:eastAsia="方正仿宋简体" w:hAnsi="方正仿宋简体" w:cs="方正仿宋简体" w:hint="eastAsia"/>
          <w:sz w:val="32"/>
          <w:szCs w:val="32"/>
        </w:rPr>
        <w:t>农业科技发展有限公司</w:t>
      </w:r>
      <w:r>
        <w:rPr>
          <w:rFonts w:ascii="Times New Roman" w:eastAsia="仿宋_GB2312" w:hAnsi="仿宋_GB2312"/>
          <w:sz w:val="32"/>
          <w:szCs w:val="32"/>
        </w:rPr>
        <w:t>等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仿宋_GB2312"/>
          <w:sz w:val="32"/>
          <w:szCs w:val="32"/>
        </w:rPr>
        <w:t>个项目入驻标准化厂房；</w:t>
      </w:r>
      <w:r w:rsidRPr="004669F4">
        <w:rPr>
          <w:rFonts w:ascii="方正仿宋简体" w:eastAsia="方正仿宋简体" w:hAnsi="方正仿宋简体" w:cs="方正仿宋简体" w:hint="eastAsia"/>
          <w:sz w:val="32"/>
          <w:szCs w:val="32"/>
        </w:rPr>
        <w:t>湖南积葭新材料科技有限公司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r w:rsidRPr="004669F4">
        <w:rPr>
          <w:rFonts w:ascii="方正仿宋简体" w:eastAsia="方正仿宋简体" w:hAnsi="方正仿宋简体" w:cs="方正仿宋简体" w:hint="eastAsia"/>
          <w:sz w:val="32"/>
          <w:szCs w:val="32"/>
        </w:rPr>
        <w:t>湖南青果果食品有限公司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征地建设；</w:t>
      </w:r>
      <w:r w:rsidRPr="004669F4">
        <w:rPr>
          <w:rFonts w:ascii="方正仿宋简体" w:eastAsia="方正仿宋简体" w:hAnsi="方正仿宋简体" w:cs="方正仿宋简体" w:hint="eastAsia"/>
          <w:sz w:val="32"/>
          <w:szCs w:val="32"/>
        </w:rPr>
        <w:t>湖南路华新能源技术有限公司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盘活飞涛闲置厂房；</w:t>
      </w:r>
      <w:r>
        <w:rPr>
          <w:rFonts w:ascii="Times New Roman" w:eastAsia="仿宋" w:hAnsi="仿宋" w:hint="eastAsia"/>
          <w:sz w:val="32"/>
          <w:szCs w:val="32"/>
        </w:rPr>
        <w:t>三一相关产业项目、长盈皮具扩产、辣妹子扩产（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>
        <w:rPr>
          <w:rFonts w:ascii="Times New Roman" w:eastAsia="仿宋" w:hAnsi="仿宋" w:hint="eastAsia"/>
          <w:sz w:val="32"/>
          <w:szCs w:val="32"/>
        </w:rPr>
        <w:t>万吨湘味复合酱、陈皮加工）、金航船舶智能车间、金莫特扩产等多个意向项目正在深入洽谈。</w:t>
      </w:r>
    </w:p>
    <w:p w:rsidR="00946A54" w:rsidRDefault="00946A54" w:rsidP="00946A54">
      <w:pPr>
        <w:spacing w:line="570" w:lineRule="exact"/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</w:rPr>
      </w:pPr>
      <w:r w:rsidRPr="00946A54">
        <w:rPr>
          <w:rFonts w:ascii="仿宋_GB2312" w:eastAsia="仿宋_GB2312" w:hint="eastAsia"/>
          <w:sz w:val="32"/>
          <w:szCs w:val="32"/>
        </w:rPr>
        <w:t>2、</w:t>
      </w:r>
      <w:r w:rsidRPr="005742FD">
        <w:rPr>
          <w:rFonts w:ascii="仿宋_GB2312" w:eastAsia="仿宋_GB2312" w:hAnsi="宋体" w:cs="宋体" w:hint="eastAsia"/>
          <w:color w:val="333333"/>
          <w:sz w:val="32"/>
          <w:szCs w:val="32"/>
        </w:rPr>
        <w:t>企业服务专项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自评</w:t>
      </w:r>
    </w:p>
    <w:p w:rsidR="00946A54" w:rsidRDefault="00946A54" w:rsidP="00946A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年，园区优化“五员合一”联系服务企业制度，精简优化园区行政审批流程，推行“母亲式”“一站式”服务，发挥“园区市长日”平台作用，以解决问题为导向，务实破除企业发展的难点、痛点、堵点；全面落实“两重”“两新”送解优专项行动，推进新质生产力发展。</w:t>
      </w:r>
      <w:r>
        <w:rPr>
          <w:rFonts w:ascii="Times New Roman" w:eastAsia="仿宋_GB2312" w:hAnsi="Times New Roman" w:hint="eastAsia"/>
          <w:sz w:val="32"/>
          <w:szCs w:val="32"/>
        </w:rPr>
        <w:t>加强</w:t>
      </w:r>
      <w:r>
        <w:rPr>
          <w:rFonts w:ascii="Times New Roman" w:eastAsia="仿宋_GB2312" w:hAnsi="Times New Roman"/>
          <w:sz w:val="32"/>
          <w:szCs w:val="32"/>
        </w:rPr>
        <w:t>园区与部门之间、企业与企业之间互通有无，全力实现部门、园区、企业多赢局面。</w:t>
      </w:r>
    </w:p>
    <w:p w:rsidR="00946A54" w:rsidRDefault="00946A54" w:rsidP="00946A54">
      <w:pPr>
        <w:spacing w:line="600" w:lineRule="exact"/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5742FD">
        <w:rPr>
          <w:rFonts w:ascii="仿宋_GB2312" w:eastAsia="仿宋_GB2312" w:hAnsi="宋体" w:cs="宋体" w:hint="eastAsia"/>
          <w:color w:val="333333"/>
          <w:sz w:val="32"/>
          <w:szCs w:val="32"/>
        </w:rPr>
        <w:t>产业发展专项</w:t>
      </w:r>
      <w:r w:rsidR="00E155F7">
        <w:rPr>
          <w:rFonts w:ascii="仿宋_GB2312" w:eastAsia="仿宋_GB2312" w:hAnsi="宋体" w:cs="宋体" w:hint="eastAsia"/>
          <w:color w:val="333333"/>
          <w:sz w:val="32"/>
          <w:szCs w:val="32"/>
        </w:rPr>
        <w:t>自评</w:t>
      </w:r>
    </w:p>
    <w:p w:rsidR="00E155F7" w:rsidRDefault="00E155F7" w:rsidP="00285565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E155F7">
        <w:rPr>
          <w:rFonts w:ascii="仿宋_GB2312" w:eastAsia="仿宋_GB2312" w:hint="eastAsia"/>
          <w:sz w:val="32"/>
          <w:szCs w:val="32"/>
        </w:rPr>
        <w:t>2024年，园区</w:t>
      </w:r>
      <w:r w:rsidRPr="00E155F7">
        <w:rPr>
          <w:rFonts w:ascii="仿宋_GB2312" w:eastAsia="仿宋_GB2312"/>
          <w:sz w:val="32"/>
          <w:szCs w:val="32"/>
        </w:rPr>
        <w:t>产业发展</w:t>
      </w:r>
      <w:r w:rsidRPr="00E155F7">
        <w:rPr>
          <w:rFonts w:ascii="仿宋_GB2312" w:eastAsia="仿宋_GB2312" w:hint="eastAsia"/>
          <w:sz w:val="32"/>
          <w:szCs w:val="32"/>
        </w:rPr>
        <w:t>优势进一步彰显</w:t>
      </w:r>
      <w:r w:rsidRPr="00E155F7">
        <w:rPr>
          <w:rFonts w:ascii="仿宋_GB2312" w:eastAsia="仿宋_GB2312"/>
          <w:sz w:val="32"/>
          <w:szCs w:val="32"/>
        </w:rPr>
        <w:t>。船舶制造产业</w:t>
      </w:r>
      <w:r w:rsidRPr="00E155F7">
        <w:rPr>
          <w:rFonts w:ascii="仿宋_GB2312" w:eastAsia="仿宋_GB2312" w:hint="eastAsia"/>
          <w:sz w:val="32"/>
          <w:szCs w:val="32"/>
        </w:rPr>
        <w:t>尤其是新能源</w:t>
      </w:r>
      <w:r>
        <w:rPr>
          <w:rFonts w:ascii="Times New Roman" w:eastAsia="仿宋_GB2312" w:hAnsi="Times New Roman" w:hint="eastAsia"/>
          <w:sz w:val="32"/>
          <w:szCs w:val="32"/>
        </w:rPr>
        <w:t>船舶</w:t>
      </w:r>
      <w:r>
        <w:rPr>
          <w:rFonts w:ascii="Times New Roman" w:eastAsia="仿宋_GB2312" w:hAnsi="Times New Roman"/>
          <w:sz w:val="32"/>
          <w:szCs w:val="32"/>
        </w:rPr>
        <w:t>发展优势越来越明显，特色越来越鲜明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海荃游艇打造出国内第一条新能源纯电动双体帆船</w:t>
      </w:r>
      <w:r>
        <w:rPr>
          <w:rFonts w:ascii="Times New Roman" w:eastAsia="仿宋_GB2312" w:hAnsi="Times New Roman"/>
          <w:sz w:val="32"/>
          <w:szCs w:val="32"/>
        </w:rPr>
        <w:t>。全年完成船舶工业总产值</w:t>
      </w:r>
      <w:r>
        <w:rPr>
          <w:rFonts w:ascii="Times New Roman" w:eastAsia="仿宋_GB2312" w:hAnsi="Times New Roman"/>
          <w:sz w:val="32"/>
          <w:szCs w:val="32"/>
        </w:rPr>
        <w:t>125</w:t>
      </w:r>
      <w:r>
        <w:rPr>
          <w:rFonts w:ascii="Times New Roman" w:eastAsia="仿宋_GB2312" w:hAnsi="Times New Roman"/>
          <w:sz w:val="32"/>
          <w:szCs w:val="32"/>
        </w:rPr>
        <w:t>亿元，其中新能源船舶产值达</w:t>
      </w:r>
      <w:r>
        <w:rPr>
          <w:rFonts w:ascii="Times New Roman" w:eastAsia="仿宋_GB2312" w:hAnsi="Times New Roman"/>
          <w:sz w:val="32"/>
          <w:szCs w:val="32"/>
        </w:rPr>
        <w:lastRenderedPageBreak/>
        <w:t>38.6</w:t>
      </w:r>
      <w:r>
        <w:rPr>
          <w:rFonts w:ascii="Times New Roman" w:eastAsia="仿宋_GB2312" w:hAnsi="Times New Roman"/>
          <w:sz w:val="32"/>
          <w:szCs w:val="32"/>
        </w:rPr>
        <w:t>亿元，同比增长</w:t>
      </w:r>
      <w:r>
        <w:rPr>
          <w:rFonts w:ascii="Times New Roman" w:eastAsia="仿宋_GB2312" w:hAnsi="Times New Roman"/>
          <w:sz w:val="32"/>
          <w:szCs w:val="32"/>
        </w:rPr>
        <w:t>35.2%</w:t>
      </w:r>
      <w:r>
        <w:rPr>
          <w:rFonts w:ascii="Times New Roman" w:eastAsia="仿宋_GB2312" w:hAnsi="Times New Roman"/>
          <w:sz w:val="32"/>
          <w:szCs w:val="32"/>
        </w:rPr>
        <w:t>。</w:t>
      </w:r>
      <w:r w:rsidRPr="00E155F7">
        <w:rPr>
          <w:rFonts w:ascii="仿宋_GB2312" w:eastAsia="仿宋_GB2312"/>
          <w:sz w:val="32"/>
          <w:szCs w:val="32"/>
        </w:rPr>
        <w:t>科技创新</w:t>
      </w:r>
      <w:r w:rsidRPr="00E155F7">
        <w:rPr>
          <w:rFonts w:ascii="仿宋_GB2312" w:eastAsia="仿宋_GB2312" w:hint="eastAsia"/>
          <w:sz w:val="32"/>
          <w:szCs w:val="32"/>
        </w:rPr>
        <w:t>能力进一步增强</w:t>
      </w:r>
      <w:r w:rsidRPr="00E155F7"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鑫海股份被认定为“</w:t>
      </w:r>
      <w:r>
        <w:rPr>
          <w:rFonts w:ascii="仿宋_GB2312" w:eastAsia="仿宋_GB2312"/>
          <w:sz w:val="32"/>
          <w:szCs w:val="32"/>
        </w:rPr>
        <w:t>湖南省制造业单项冠军企业</w:t>
      </w:r>
      <w:r>
        <w:rPr>
          <w:rFonts w:ascii="仿宋_GB2312" w:eastAsia="仿宋_GB2312" w:hint="eastAsia"/>
          <w:sz w:val="32"/>
          <w:szCs w:val="32"/>
        </w:rPr>
        <w:t>”，湘龙食品、鑫港机械、广益汽车、志豪科技、曼妮科技、通达彩钢板、星海运动、兴农机械、宇晨食品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家企业被评为省专精特新“小巨人”企业，七力机械被评为省企业技术中心，博大天能、星海运动被评为“湖南省绿色工厂”，极索医疗获评省级创新创业大赛生物医药产业组一等奖，家恒服饰成功创建省级众创空间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E155F7" w:rsidRDefault="00E155F7" w:rsidP="00E155F7">
      <w:pPr>
        <w:spacing w:line="57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z w:val="32"/>
          <w:szCs w:val="32"/>
        </w:rPr>
        <w:t>4、</w:t>
      </w:r>
      <w:r w:rsidRPr="005742FD">
        <w:rPr>
          <w:rFonts w:ascii="仿宋_GB2312" w:eastAsia="仿宋_GB2312" w:hAnsi="宋体" w:cs="宋体" w:hint="eastAsia"/>
          <w:color w:val="333333"/>
          <w:sz w:val="32"/>
          <w:szCs w:val="32"/>
        </w:rPr>
        <w:t>园区运行专项</w:t>
      </w:r>
      <w:r>
        <w:rPr>
          <w:rFonts w:ascii="仿宋_GB2312" w:eastAsia="仿宋_GB2312" w:hAnsi="宋体" w:cs="宋体" w:hint="eastAsia"/>
          <w:color w:val="333333"/>
          <w:sz w:val="32"/>
          <w:szCs w:val="32"/>
        </w:rPr>
        <w:t>自评</w:t>
      </w:r>
    </w:p>
    <w:p w:rsidR="00E155F7" w:rsidRDefault="00E155F7" w:rsidP="00E155F7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155F7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4</w:t>
      </w:r>
      <w:r w:rsidRPr="00285565">
        <w:rPr>
          <w:rFonts w:ascii="仿宋_GB2312" w:eastAsia="仿宋_GB2312" w:hint="eastAsia"/>
          <w:sz w:val="32"/>
          <w:szCs w:val="32"/>
        </w:rPr>
        <w:t>年园区大力推进项目建设。</w:t>
      </w:r>
      <w:r w:rsidRPr="00285565">
        <w:rPr>
          <w:rFonts w:ascii="仿宋_GB2312" w:eastAsia="仿宋_GB2312"/>
          <w:sz w:val="32"/>
          <w:szCs w:val="32"/>
        </w:rPr>
        <w:t>其中显峰食品、微克</w:t>
      </w:r>
      <w:r w:rsidRPr="001F0C15">
        <w:rPr>
          <w:rFonts w:ascii="Times New Roman" w:eastAsia="仿宋" w:hAnsi="仿宋"/>
          <w:sz w:val="32"/>
          <w:szCs w:val="32"/>
        </w:rPr>
        <w:t>科技、陶伍食品、南岳生物、宏碧园二期等</w:t>
      </w:r>
      <w:r w:rsidRPr="001F0C15">
        <w:rPr>
          <w:rFonts w:ascii="Times New Roman" w:eastAsia="仿宋" w:hAnsi="Times New Roman"/>
          <w:sz w:val="32"/>
          <w:szCs w:val="32"/>
        </w:rPr>
        <w:t>8</w:t>
      </w:r>
      <w:r w:rsidRPr="001F0C15">
        <w:rPr>
          <w:rFonts w:ascii="Times New Roman" w:eastAsia="仿宋" w:hAnsi="仿宋"/>
          <w:sz w:val="32"/>
          <w:szCs w:val="32"/>
        </w:rPr>
        <w:t>个项目已投产运营，华兴玻璃三期、路华新能源、积葭板材、青果果食品等</w:t>
      </w:r>
      <w:r w:rsidRPr="001F0C15"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仿宋"/>
          <w:sz w:val="32"/>
          <w:szCs w:val="32"/>
        </w:rPr>
        <w:t>个项目已动工建设</w:t>
      </w:r>
      <w:r>
        <w:rPr>
          <w:rFonts w:ascii="Times New Roman" w:eastAsia="仿宋" w:hAnsi="仿宋" w:hint="eastAsia"/>
          <w:sz w:val="32"/>
          <w:szCs w:val="32"/>
        </w:rPr>
        <w:t>；</w:t>
      </w:r>
      <w:r w:rsidRPr="001F0C15">
        <w:rPr>
          <w:rFonts w:ascii="Times New Roman" w:eastAsia="仿宋" w:hAnsi="仿宋"/>
          <w:sz w:val="32"/>
          <w:szCs w:val="32"/>
        </w:rPr>
        <w:t>万骏船舶扩产、长盈皮具扩产、金航船舶智能车间等</w:t>
      </w:r>
      <w:r w:rsidRPr="001F0C15">
        <w:rPr>
          <w:rFonts w:ascii="Times New Roman" w:eastAsia="仿宋" w:hAnsi="Times New Roman"/>
          <w:sz w:val="32"/>
          <w:szCs w:val="32"/>
        </w:rPr>
        <w:t>8</w:t>
      </w:r>
      <w:r w:rsidRPr="001F0C15">
        <w:rPr>
          <w:rFonts w:ascii="Times New Roman" w:eastAsia="仿宋" w:hAnsi="仿宋"/>
          <w:sz w:val="32"/>
          <w:szCs w:val="32"/>
        </w:rPr>
        <w:t>个项目正在做开工前期准备</w:t>
      </w:r>
      <w:r>
        <w:rPr>
          <w:rFonts w:ascii="Times New Roman" w:eastAsia="仿宋" w:hAnsi="仿宋" w:hint="eastAsia"/>
          <w:sz w:val="32"/>
          <w:szCs w:val="32"/>
        </w:rPr>
        <w:t>。开始施工图设计；积葭板材项目已启动建设。</w:t>
      </w:r>
      <w:r w:rsidRPr="00E155F7">
        <w:rPr>
          <w:rFonts w:ascii="Times New Roman" w:eastAsia="仿宋" w:hAnsi="仿宋" w:hint="eastAsia"/>
          <w:sz w:val="32"/>
          <w:szCs w:val="32"/>
        </w:rPr>
        <w:t>加强资产管理</w:t>
      </w:r>
      <w:r w:rsidRPr="00E155F7">
        <w:rPr>
          <w:rFonts w:ascii="Times New Roman" w:eastAsia="仿宋" w:hAnsi="仿宋"/>
          <w:sz w:val="32"/>
          <w:szCs w:val="32"/>
        </w:rPr>
        <w:t>。积极盘活低效企业和低效用地</w:t>
      </w:r>
      <w:r w:rsidRPr="00E155F7">
        <w:rPr>
          <w:rFonts w:ascii="Times New Roman" w:eastAsia="仿宋" w:hAnsi="仿宋" w:hint="eastAsia"/>
          <w:sz w:val="32"/>
          <w:szCs w:val="32"/>
        </w:rPr>
        <w:t>，盘活闲置用地</w:t>
      </w:r>
      <w:r w:rsidRPr="00E155F7">
        <w:rPr>
          <w:rFonts w:ascii="Times New Roman" w:eastAsia="仿宋" w:hAnsi="仿宋" w:hint="eastAsia"/>
          <w:sz w:val="32"/>
          <w:szCs w:val="32"/>
        </w:rPr>
        <w:t>25.45</w:t>
      </w:r>
      <w:r w:rsidRPr="00E155F7">
        <w:rPr>
          <w:rFonts w:ascii="Times New Roman" w:eastAsia="仿宋" w:hAnsi="仿宋" w:hint="eastAsia"/>
          <w:sz w:val="32"/>
          <w:szCs w:val="32"/>
        </w:rPr>
        <w:t>亩</w:t>
      </w:r>
      <w:r>
        <w:rPr>
          <w:rFonts w:ascii="Times New Roman" w:eastAsia="仿宋_GB2312" w:hAnsi="Times New Roman" w:hint="eastAsia"/>
          <w:sz w:val="32"/>
          <w:szCs w:val="32"/>
        </w:rPr>
        <w:t>、低效利用标准化厂房</w:t>
      </w:r>
      <w:r>
        <w:rPr>
          <w:rFonts w:ascii="Times New Roman" w:eastAsia="仿宋_GB2312" w:hAnsi="Times New Roman" w:hint="eastAsia"/>
          <w:sz w:val="32"/>
          <w:szCs w:val="32"/>
        </w:rPr>
        <w:t>4.3</w:t>
      </w:r>
      <w:r>
        <w:rPr>
          <w:rFonts w:ascii="Times New Roman" w:eastAsia="仿宋_GB2312" w:hAnsi="Times New Roman" w:hint="eastAsia"/>
          <w:sz w:val="32"/>
          <w:szCs w:val="32"/>
        </w:rPr>
        <w:t>万平方米；进一步理顺了园区资产管理体制，加大了管理力度，实现了服装园、食品园、船舶园标准厂房等国有资产管理的规范管理，全年收取标准化厂房租金</w:t>
      </w:r>
      <w:r>
        <w:rPr>
          <w:rFonts w:ascii="Times New Roman" w:eastAsia="仿宋_GB2312" w:hAnsi="Times New Roman" w:hint="eastAsia"/>
          <w:sz w:val="32"/>
          <w:szCs w:val="32"/>
        </w:rPr>
        <w:t>1939</w:t>
      </w:r>
      <w:r>
        <w:rPr>
          <w:rFonts w:ascii="Times New Roman" w:eastAsia="仿宋_GB2312" w:hAnsi="Times New Roman" w:hint="eastAsia"/>
          <w:sz w:val="32"/>
          <w:szCs w:val="32"/>
        </w:rPr>
        <w:t>万元。</w:t>
      </w:r>
    </w:p>
    <w:p w:rsidR="007B0C8C" w:rsidRDefault="007B0C8C" w:rsidP="006628C8">
      <w:pPr>
        <w:spacing w:line="6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6628C8">
        <w:rPr>
          <w:rFonts w:asciiTheme="minorEastAsia" w:eastAsiaTheme="minorEastAsia" w:hAnsiTheme="minorEastAsia" w:hint="eastAsia"/>
          <w:b/>
          <w:sz w:val="32"/>
          <w:szCs w:val="32"/>
        </w:rPr>
        <w:t>七、存在的问题及原因分析</w:t>
      </w:r>
    </w:p>
    <w:p w:rsidR="00285565" w:rsidRPr="00EF1A5D" w:rsidRDefault="00285565" w:rsidP="00285565">
      <w:pPr>
        <w:spacing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F1A5D">
        <w:rPr>
          <w:rFonts w:ascii="仿宋_GB2312" w:eastAsia="仿宋_GB2312" w:hAnsi="宋体" w:cs="Times New Roman" w:hint="eastAsia"/>
          <w:sz w:val="32"/>
          <w:szCs w:val="32"/>
        </w:rPr>
        <w:lastRenderedPageBreak/>
        <w:t>基础设施建设方面存在短板；一些干职工的思想观念、能力作风与工作要求还不适应，不敢为、不愿为、不善为的现象还不同程度的存在。针对上述问题，我们将进一步强化责任意识、担当意识，切实采取有效措施，认真加以解决！</w:t>
      </w:r>
    </w:p>
    <w:p w:rsidR="007B0C8C" w:rsidRPr="00285565" w:rsidRDefault="007B0C8C" w:rsidP="007B0C8C">
      <w:pPr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285565">
        <w:rPr>
          <w:rFonts w:asciiTheme="minorEastAsia" w:eastAsiaTheme="minorEastAsia" w:hAnsiTheme="minorEastAsia" w:hint="eastAsia"/>
          <w:b/>
          <w:sz w:val="32"/>
          <w:szCs w:val="32"/>
        </w:rPr>
        <w:t>八、下一步改进措施</w:t>
      </w:r>
    </w:p>
    <w:p w:rsidR="00285565" w:rsidRPr="00285565" w:rsidRDefault="00285565" w:rsidP="00285565">
      <w:pPr>
        <w:shd w:val="clear" w:color="auto" w:fill="FFFFFF"/>
        <w:spacing w:line="600" w:lineRule="atLeast"/>
        <w:ind w:firstLineChars="250" w:firstLine="800"/>
        <w:rPr>
          <w:rFonts w:ascii="Times New Roman" w:eastAsia="仿宋" w:hAnsi="仿宋" w:cs="Times New Roman" w:hint="eastAsia"/>
          <w:sz w:val="32"/>
          <w:szCs w:val="32"/>
        </w:rPr>
      </w:pPr>
      <w:r w:rsidRPr="00285565">
        <w:rPr>
          <w:rFonts w:ascii="Times New Roman" w:eastAsia="仿宋" w:hAnsi="仿宋" w:cs="Times New Roman" w:hint="eastAsia"/>
          <w:sz w:val="32"/>
          <w:szCs w:val="32"/>
        </w:rPr>
        <w:t>一、按照预算规定的项目和用途严格财务审核，经费支出严格按预算规定项目的财务支出内容进行财务检查，在预算金额内严格控制费用的支出。</w:t>
      </w:r>
    </w:p>
    <w:p w:rsidR="00285565" w:rsidRPr="00285565" w:rsidRDefault="00285565" w:rsidP="00285565">
      <w:pPr>
        <w:shd w:val="clear" w:color="auto" w:fill="FFFFFF"/>
        <w:spacing w:line="600" w:lineRule="atLeast"/>
        <w:ind w:firstLineChars="250" w:firstLine="800"/>
        <w:rPr>
          <w:rFonts w:ascii="Times New Roman" w:eastAsia="仿宋" w:hAnsi="仿宋" w:cs="Times New Roman" w:hint="eastAsia"/>
          <w:sz w:val="32"/>
          <w:szCs w:val="32"/>
        </w:rPr>
      </w:pPr>
      <w:r w:rsidRPr="00285565">
        <w:rPr>
          <w:rFonts w:ascii="Times New Roman" w:eastAsia="仿宋" w:hAnsi="仿宋" w:cs="Times New Roman" w:hint="eastAsia"/>
          <w:sz w:val="32"/>
          <w:szCs w:val="32"/>
        </w:rPr>
        <w:t>二、预算财务分析常态化，定期做好预算支出财务分析，做好单位整体支出预算评价工作。</w:t>
      </w:r>
    </w:p>
    <w:p w:rsidR="00285565" w:rsidRPr="00285565" w:rsidRDefault="00285565" w:rsidP="00285565">
      <w:pPr>
        <w:shd w:val="clear" w:color="auto" w:fill="FFFFFF"/>
        <w:spacing w:line="600" w:lineRule="atLeast"/>
        <w:ind w:firstLineChars="250" w:firstLine="800"/>
        <w:rPr>
          <w:rFonts w:ascii="Times New Roman" w:eastAsia="仿宋" w:hAnsi="仿宋" w:cs="Times New Roman" w:hint="eastAsia"/>
          <w:sz w:val="32"/>
          <w:szCs w:val="32"/>
        </w:rPr>
      </w:pPr>
      <w:r w:rsidRPr="00285565">
        <w:rPr>
          <w:rFonts w:ascii="Times New Roman" w:eastAsia="仿宋" w:hAnsi="仿宋" w:cs="Times New Roman" w:hint="eastAsia"/>
          <w:sz w:val="32"/>
          <w:szCs w:val="32"/>
        </w:rPr>
        <w:t>三、进一步修改完善本单位固定资产管理制度，建好固定资产台账。提高固定资产使用效率，减少资金浪费。</w:t>
      </w:r>
    </w:p>
    <w:p w:rsidR="00285565" w:rsidRDefault="00285565" w:rsidP="00285565">
      <w:pPr>
        <w:spacing w:line="600" w:lineRule="atLeast"/>
        <w:ind w:firstLineChars="250" w:firstLine="800"/>
        <w:rPr>
          <w:rFonts w:ascii="Times New Roman" w:eastAsia="仿宋" w:hAnsi="仿宋" w:hint="eastAsia"/>
          <w:sz w:val="32"/>
          <w:szCs w:val="32"/>
        </w:rPr>
      </w:pPr>
      <w:r w:rsidRPr="00285565">
        <w:rPr>
          <w:rFonts w:ascii="Times New Roman" w:eastAsia="仿宋" w:hAnsi="仿宋" w:cs="Times New Roman" w:hint="eastAsia"/>
          <w:sz w:val="32"/>
          <w:szCs w:val="32"/>
        </w:rPr>
        <w:t>四、建议上级财政部门定期开展专项资金绩效评价的专题培训，提高工作人员项目绩效管理意识和管理水平</w:t>
      </w:r>
      <w:r>
        <w:rPr>
          <w:rFonts w:ascii="Times New Roman" w:eastAsia="仿宋" w:hAnsi="仿宋" w:hint="eastAsia"/>
          <w:sz w:val="32"/>
          <w:szCs w:val="32"/>
        </w:rPr>
        <w:t>.</w:t>
      </w:r>
    </w:p>
    <w:p w:rsidR="00285565" w:rsidRPr="00285565" w:rsidRDefault="00285565" w:rsidP="00285565">
      <w:pPr>
        <w:spacing w:line="600" w:lineRule="atLeast"/>
        <w:ind w:firstLineChars="250" w:firstLine="800"/>
        <w:rPr>
          <w:rFonts w:ascii="Times New Roman" w:eastAsia="仿宋" w:hAnsi="仿宋"/>
          <w:sz w:val="32"/>
          <w:szCs w:val="32"/>
        </w:rPr>
      </w:pPr>
    </w:p>
    <w:p w:rsidR="00285565" w:rsidRDefault="007B0C8C" w:rsidP="00285565">
      <w:pPr>
        <w:ind w:firstLineChars="50" w:firstLine="161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285565">
        <w:rPr>
          <w:rFonts w:asciiTheme="minorEastAsia" w:eastAsiaTheme="minorEastAsia" w:hAnsiTheme="minorEastAsia" w:hint="eastAsia"/>
          <w:b/>
          <w:sz w:val="32"/>
          <w:szCs w:val="32"/>
        </w:rPr>
        <w:t>九、绩效自评结果拟应用和公开情况</w:t>
      </w:r>
    </w:p>
    <w:p w:rsidR="00285565" w:rsidRPr="00285565" w:rsidRDefault="00285565" w:rsidP="00285565">
      <w:pPr>
        <w:spacing w:line="600" w:lineRule="atLeast"/>
        <w:ind w:firstLineChars="200" w:firstLine="640"/>
        <w:rPr>
          <w:rFonts w:ascii="Times New Roman" w:eastAsia="仿宋" w:hAnsi="仿宋" w:hint="eastAsia"/>
          <w:sz w:val="32"/>
          <w:szCs w:val="32"/>
        </w:rPr>
      </w:pPr>
      <w:r w:rsidRPr="00285565">
        <w:rPr>
          <w:rFonts w:ascii="Times New Roman" w:eastAsia="仿宋" w:hAnsi="仿宋" w:hint="eastAsia"/>
          <w:sz w:val="32"/>
          <w:szCs w:val="32"/>
        </w:rPr>
        <w:t>我们将对部门整体支出绩效自评结果认真进行分析，找出短板，补齐不足，在以后的工作将预算绩效管理进一步落到实处。</w:t>
      </w:r>
    </w:p>
    <w:sectPr w:rsidR="00285565" w:rsidRPr="0028556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å®‹ä½“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1434"/>
    <w:rsid w:val="00285565"/>
    <w:rsid w:val="00323B43"/>
    <w:rsid w:val="00367879"/>
    <w:rsid w:val="003D37D8"/>
    <w:rsid w:val="00426133"/>
    <w:rsid w:val="004358AB"/>
    <w:rsid w:val="005742FD"/>
    <w:rsid w:val="00641F32"/>
    <w:rsid w:val="006628C8"/>
    <w:rsid w:val="006E0354"/>
    <w:rsid w:val="007B0C8C"/>
    <w:rsid w:val="008B7726"/>
    <w:rsid w:val="00946A54"/>
    <w:rsid w:val="00980FF0"/>
    <w:rsid w:val="00B235C7"/>
    <w:rsid w:val="00BA781B"/>
    <w:rsid w:val="00C560CC"/>
    <w:rsid w:val="00CB439C"/>
    <w:rsid w:val="00D31D50"/>
    <w:rsid w:val="00D94C68"/>
    <w:rsid w:val="00E155F7"/>
    <w:rsid w:val="00E4775B"/>
    <w:rsid w:val="00FA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2225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8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2025-06-27T06:53:00Z</dcterms:modified>
</cp:coreProperties>
</file>