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69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wordWrap w:val="0"/>
        <w:spacing w:before="374" w:line="219" w:lineRule="auto"/>
        <w:ind w:right="39"/>
        <w:jc w:val="right"/>
        <w:outlineLvl w:val="0"/>
        <w:rPr>
          <w:rFonts w:hint="eastAsia" w:ascii="宋体" w:hAnsi="宋体" w:eastAsia="宋体" w:cs="宋体"/>
          <w:sz w:val="115"/>
          <w:szCs w:val="115"/>
          <w:lang w:eastAsia="zh-CN"/>
        </w:rPr>
      </w:pPr>
      <w:r>
        <w:rPr>
          <w:rFonts w:hint="eastAsia" w:ascii="宋体" w:hAnsi="宋体" w:eastAsia="宋体" w:cs="宋体"/>
          <w:b/>
          <w:bCs/>
          <w:color w:val="E33E15"/>
          <w:spacing w:val="-77"/>
          <w:w w:val="79"/>
          <w:sz w:val="115"/>
          <w:szCs w:val="115"/>
          <w:lang w:val="en-US" w:eastAsia="zh-CN"/>
        </w:rPr>
        <w:t xml:space="preserve"> </w:t>
      </w:r>
    </w:p>
    <w:p>
      <w:pPr>
        <w:spacing w:line="302" w:lineRule="auto"/>
        <w:rPr>
          <w:rFonts w:ascii="Arial"/>
          <w:sz w:val="21"/>
        </w:rPr>
      </w:pPr>
    </w:p>
    <w:p>
      <w:pPr>
        <w:spacing w:line="302" w:lineRule="auto"/>
        <w:rPr>
          <w:rFonts w:ascii="Arial"/>
          <w:sz w:val="21"/>
        </w:rPr>
      </w:pPr>
    </w:p>
    <w:p>
      <w:pPr>
        <w:spacing w:line="303" w:lineRule="auto"/>
        <w:rPr>
          <w:rFonts w:ascii="Arial"/>
          <w:sz w:val="21"/>
        </w:rPr>
      </w:pPr>
    </w:p>
    <w:p>
      <w:pPr>
        <w:pStyle w:val="2"/>
        <w:spacing w:before="111" w:line="222" w:lineRule="auto"/>
        <w:ind w:left="2979"/>
      </w:pPr>
      <w:r>
        <w:rPr>
          <w:spacing w:val="-12"/>
        </w:rPr>
        <w:t>湘农发〔2024〕46号</w:t>
      </w:r>
    </w:p>
    <w:p>
      <w:pPr>
        <w:spacing w:before="109" w:line="60" w:lineRule="exact"/>
        <w:rPr>
          <w:rFonts w:hint="default" w:eastAsia="宋体"/>
          <w:lang w:val="en-US" w:eastAsia="zh-CN"/>
        </w:rPr>
      </w:pPr>
    </w:p>
    <w:p>
      <w:pPr>
        <w:spacing w:line="318" w:lineRule="auto"/>
        <w:rPr>
          <w:rFonts w:ascii="Arial"/>
          <w:sz w:val="21"/>
        </w:rPr>
      </w:pPr>
    </w:p>
    <w:p>
      <w:pPr>
        <w:spacing w:line="318" w:lineRule="auto"/>
        <w:rPr>
          <w:rFonts w:ascii="Arial"/>
          <w:sz w:val="21"/>
        </w:rPr>
      </w:pPr>
    </w:p>
    <w:p>
      <w:pPr>
        <w:spacing w:line="318" w:lineRule="auto"/>
        <w:rPr>
          <w:rFonts w:ascii="Arial"/>
          <w:sz w:val="21"/>
        </w:rPr>
      </w:pPr>
    </w:p>
    <w:p>
      <w:pPr>
        <w:spacing w:before="149" w:line="219" w:lineRule="auto"/>
        <w:ind w:left="2546"/>
        <w:rPr>
          <w:rFonts w:ascii="宋体" w:hAnsi="宋体" w:eastAsia="宋体" w:cs="宋体"/>
          <w:sz w:val="46"/>
          <w:szCs w:val="46"/>
        </w:rPr>
      </w:pPr>
      <w:r>
        <w:rPr>
          <w:rFonts w:ascii="宋体" w:hAnsi="宋体" w:eastAsia="宋体" w:cs="宋体"/>
          <w:b/>
          <w:bCs/>
          <w:spacing w:val="5"/>
          <w:sz w:val="46"/>
          <w:szCs w:val="46"/>
        </w:rPr>
        <w:t>湖南省农业农村厅</w:t>
      </w:r>
    </w:p>
    <w:p>
      <w:pPr>
        <w:spacing w:before="137" w:line="219" w:lineRule="auto"/>
        <w:ind w:left="1266"/>
        <w:rPr>
          <w:rFonts w:ascii="宋体" w:hAnsi="宋体" w:eastAsia="宋体" w:cs="宋体"/>
          <w:sz w:val="46"/>
          <w:szCs w:val="46"/>
        </w:rPr>
      </w:pPr>
      <w:r>
        <w:rPr>
          <w:rFonts w:ascii="宋体" w:hAnsi="宋体" w:eastAsia="宋体" w:cs="宋体"/>
          <w:b/>
          <w:bCs/>
          <w:spacing w:val="-13"/>
          <w:sz w:val="46"/>
          <w:szCs w:val="46"/>
        </w:rPr>
        <w:t>关于做好2024年省帮扶产业发展</w:t>
      </w:r>
    </w:p>
    <w:p>
      <w:pPr>
        <w:spacing w:before="95" w:line="220" w:lineRule="auto"/>
        <w:ind w:left="2476"/>
        <w:rPr>
          <w:rFonts w:ascii="宋体" w:hAnsi="宋体" w:eastAsia="宋体" w:cs="宋体"/>
          <w:sz w:val="46"/>
          <w:szCs w:val="46"/>
        </w:rPr>
      </w:pPr>
      <w:r>
        <w:rPr>
          <w:rFonts w:ascii="宋体" w:hAnsi="宋体" w:eastAsia="宋体" w:cs="宋体"/>
          <w:b/>
          <w:bCs/>
          <w:spacing w:val="-27"/>
          <w:sz w:val="46"/>
          <w:szCs w:val="46"/>
        </w:rPr>
        <w:t>重点项目工作的通知</w:t>
      </w:r>
    </w:p>
    <w:p>
      <w:pPr>
        <w:spacing w:line="316" w:lineRule="auto"/>
        <w:rPr>
          <w:rFonts w:ascii="Arial"/>
          <w:sz w:val="21"/>
        </w:rPr>
      </w:pPr>
    </w:p>
    <w:p>
      <w:pPr>
        <w:spacing w:line="316" w:lineRule="auto"/>
        <w:rPr>
          <w:rFonts w:ascii="Arial"/>
          <w:sz w:val="21"/>
        </w:rPr>
      </w:pPr>
    </w:p>
    <w:p>
      <w:pPr>
        <w:pStyle w:val="2"/>
        <w:spacing w:before="112" w:line="222" w:lineRule="auto"/>
        <w:ind w:left="29"/>
      </w:pPr>
      <w:r>
        <w:rPr>
          <w:spacing w:val="-27"/>
        </w:rPr>
        <w:t>各市州、县市区农业农村局：</w:t>
      </w:r>
    </w:p>
    <w:p>
      <w:pPr>
        <w:pStyle w:val="2"/>
        <w:spacing w:before="169" w:line="310" w:lineRule="auto"/>
        <w:ind w:left="29" w:right="17" w:firstLine="639"/>
        <w:jc w:val="both"/>
      </w:pPr>
      <w:r>
        <w:rPr>
          <w:spacing w:val="-13"/>
        </w:rPr>
        <w:t>2024 年，财政安排省帮扶产业发展重点项目(原巩</w:t>
      </w:r>
      <w:r>
        <w:rPr>
          <w:spacing w:val="-14"/>
        </w:rPr>
        <w:t>固拓展</w:t>
      </w:r>
      <w:r>
        <w:t xml:space="preserve"> </w:t>
      </w:r>
      <w:r>
        <w:rPr>
          <w:spacing w:val="-25"/>
        </w:rPr>
        <w:t>产业扶贫成果重点项目，以下简称“省重点项目”)资金3</w:t>
      </w:r>
      <w:r>
        <w:rPr>
          <w:spacing w:val="-26"/>
        </w:rPr>
        <w:t>0000万</w:t>
      </w:r>
      <w:r>
        <w:t xml:space="preserve"> </w:t>
      </w:r>
      <w:r>
        <w:rPr>
          <w:spacing w:val="-15"/>
        </w:rPr>
        <w:t>元。近期，省重点项目资金将下达到各脱贫县</w:t>
      </w:r>
      <w:r>
        <w:rPr>
          <w:spacing w:val="-16"/>
        </w:rPr>
        <w:t>及脱贫人口4000</w:t>
      </w:r>
      <w:r>
        <w:t xml:space="preserve"> </w:t>
      </w:r>
      <w:r>
        <w:rPr>
          <w:spacing w:val="-15"/>
        </w:rPr>
        <w:t>人以上的一般县市区。现就做好2024年度省重点项目管</w:t>
      </w:r>
      <w:r>
        <w:rPr>
          <w:spacing w:val="-16"/>
        </w:rPr>
        <w:t>理工作</w:t>
      </w:r>
    </w:p>
    <w:p>
      <w:pPr>
        <w:pStyle w:val="2"/>
        <w:spacing w:before="1" w:line="222" w:lineRule="auto"/>
        <w:ind w:left="29"/>
      </w:pPr>
      <w:r>
        <w:rPr>
          <w:spacing w:val="-29"/>
        </w:rPr>
        <w:t>通知如下：</w:t>
      </w:r>
    </w:p>
    <w:p>
      <w:pPr>
        <w:spacing w:before="177" w:line="563" w:lineRule="exact"/>
        <w:ind w:left="674"/>
        <w:rPr>
          <w:rFonts w:ascii="黑体" w:hAnsi="黑体" w:eastAsia="黑体" w:cs="黑体"/>
          <w:sz w:val="34"/>
          <w:szCs w:val="34"/>
        </w:rPr>
      </w:pPr>
      <w:r>
        <w:rPr>
          <w:rFonts w:ascii="黑体" w:hAnsi="黑体" w:eastAsia="黑体" w:cs="黑体"/>
          <w:b/>
          <w:bCs/>
          <w:spacing w:val="-26"/>
          <w:position w:val="16"/>
          <w:sz w:val="34"/>
          <w:szCs w:val="34"/>
        </w:rPr>
        <w:t>一、项目原则及资金安排、支持内容</w:t>
      </w:r>
    </w:p>
    <w:p>
      <w:pPr>
        <w:spacing w:before="2" w:line="222" w:lineRule="auto"/>
        <w:ind w:left="804"/>
        <w:rPr>
          <w:rFonts w:ascii="楷体" w:hAnsi="楷体" w:eastAsia="楷体" w:cs="楷体"/>
          <w:sz w:val="34"/>
          <w:szCs w:val="34"/>
        </w:rPr>
      </w:pPr>
      <w:r>
        <w:rPr>
          <w:rFonts w:ascii="楷体" w:hAnsi="楷体" w:eastAsia="楷体" w:cs="楷体"/>
          <w:b/>
          <w:bCs/>
          <w:spacing w:val="3"/>
          <w:sz w:val="34"/>
          <w:szCs w:val="34"/>
        </w:rPr>
        <w:t>(一)安排原则</w:t>
      </w:r>
    </w:p>
    <w:p>
      <w:pPr>
        <w:spacing w:line="222" w:lineRule="auto"/>
        <w:rPr>
          <w:rFonts w:ascii="楷体" w:hAnsi="楷体" w:eastAsia="楷体" w:cs="楷体"/>
          <w:sz w:val="34"/>
          <w:szCs w:val="34"/>
        </w:rPr>
        <w:sectPr>
          <w:footerReference r:id="rId5" w:type="default"/>
          <w:pgSz w:w="11900" w:h="16840"/>
          <w:pgMar w:top="1431" w:right="1718" w:bottom="1783" w:left="1360" w:header="0" w:footer="1508" w:gutter="0"/>
          <w:cols w:space="720" w:num="1"/>
        </w:sectPr>
      </w:pPr>
    </w:p>
    <w:p>
      <w:pPr>
        <w:spacing w:line="275" w:lineRule="auto"/>
        <w:rPr>
          <w:rFonts w:ascii="Arial"/>
          <w:sz w:val="21"/>
        </w:rPr>
      </w:pPr>
    </w:p>
    <w:p>
      <w:pPr>
        <w:spacing w:line="275" w:lineRule="auto"/>
        <w:rPr>
          <w:rFonts w:ascii="Arial"/>
          <w:sz w:val="21"/>
        </w:rPr>
      </w:pPr>
    </w:p>
    <w:p>
      <w:pPr>
        <w:spacing w:line="275" w:lineRule="auto"/>
        <w:rPr>
          <w:rFonts w:ascii="Arial"/>
          <w:sz w:val="21"/>
        </w:rPr>
      </w:pPr>
    </w:p>
    <w:p>
      <w:pPr>
        <w:pStyle w:val="2"/>
        <w:spacing w:before="101" w:line="340" w:lineRule="auto"/>
        <w:ind w:left="215" w:firstLine="624"/>
        <w:rPr>
          <w:sz w:val="31"/>
          <w:szCs w:val="31"/>
        </w:rPr>
      </w:pPr>
      <w:r>
        <w:rPr>
          <w:b/>
          <w:bCs/>
          <w:spacing w:val="-2"/>
          <w:sz w:val="31"/>
          <w:szCs w:val="31"/>
        </w:rPr>
        <w:t>1.突出支持重点。</w:t>
      </w:r>
      <w:r>
        <w:rPr>
          <w:spacing w:val="-2"/>
          <w:sz w:val="31"/>
          <w:szCs w:val="31"/>
        </w:rPr>
        <w:t xml:space="preserve">突出重点内容，推动水果、茶叶、蔬菜、 </w:t>
      </w:r>
      <w:r>
        <w:rPr>
          <w:spacing w:val="6"/>
          <w:sz w:val="31"/>
          <w:szCs w:val="31"/>
        </w:rPr>
        <w:t>中药材4类全省主要的帮扶主导特色产业提档升级、提质增效。</w:t>
      </w:r>
      <w:r>
        <w:rPr>
          <w:spacing w:val="10"/>
          <w:sz w:val="31"/>
          <w:szCs w:val="31"/>
        </w:rPr>
        <w:t xml:space="preserve"> </w:t>
      </w:r>
      <w:r>
        <w:rPr>
          <w:spacing w:val="1"/>
          <w:sz w:val="31"/>
          <w:szCs w:val="31"/>
        </w:rPr>
        <w:t>突出分类施策，结合帮扶产业项目全面核查成效</w:t>
      </w:r>
      <w:r>
        <w:rPr>
          <w:sz w:val="31"/>
          <w:szCs w:val="31"/>
        </w:rPr>
        <w:t xml:space="preserve">，按照巩固、提 </w:t>
      </w:r>
      <w:r>
        <w:rPr>
          <w:spacing w:val="-7"/>
          <w:sz w:val="31"/>
          <w:szCs w:val="31"/>
        </w:rPr>
        <w:t>升、盘活、调整的要求，分类推进帮扶产业发展。突出重点人群，</w:t>
      </w:r>
      <w:r>
        <w:rPr>
          <w:spacing w:val="7"/>
          <w:sz w:val="31"/>
          <w:szCs w:val="31"/>
        </w:rPr>
        <w:t xml:space="preserve"> </w:t>
      </w:r>
      <w:r>
        <w:rPr>
          <w:sz w:val="31"/>
          <w:szCs w:val="31"/>
        </w:rPr>
        <w:t>优先支持带动脱贫户、防返贫监测户(以下简称“监测户”)增收</w:t>
      </w:r>
      <w:r>
        <w:rPr>
          <w:spacing w:val="18"/>
          <w:sz w:val="31"/>
          <w:szCs w:val="31"/>
        </w:rPr>
        <w:t xml:space="preserve"> </w:t>
      </w:r>
      <w:r>
        <w:rPr>
          <w:spacing w:val="-10"/>
          <w:sz w:val="31"/>
          <w:szCs w:val="31"/>
        </w:rPr>
        <w:t>的产业发展项目，特别是那些发展失败的产业项目所联结的，利益</w:t>
      </w:r>
    </w:p>
    <w:p>
      <w:pPr>
        <w:pStyle w:val="2"/>
        <w:spacing w:before="1" w:line="220" w:lineRule="auto"/>
        <w:ind w:left="215"/>
        <w:rPr>
          <w:sz w:val="31"/>
          <w:szCs w:val="31"/>
        </w:rPr>
      </w:pPr>
      <w:r>
        <w:rPr>
          <w:spacing w:val="-12"/>
          <w:sz w:val="31"/>
          <w:szCs w:val="31"/>
        </w:rPr>
        <w:t>难以保障的脱贫户、监测户。</w:t>
      </w:r>
    </w:p>
    <w:p>
      <w:pPr>
        <w:pStyle w:val="2"/>
        <w:spacing w:before="229" w:line="346" w:lineRule="auto"/>
        <w:ind w:left="215" w:right="82" w:firstLine="624"/>
        <w:rPr>
          <w:sz w:val="31"/>
          <w:szCs w:val="31"/>
        </w:rPr>
      </w:pPr>
      <w:r>
        <w:rPr>
          <w:b/>
          <w:bCs/>
          <w:spacing w:val="-1"/>
          <w:sz w:val="31"/>
          <w:szCs w:val="31"/>
        </w:rPr>
        <w:t>2.强化联农带农。</w:t>
      </w:r>
      <w:r>
        <w:rPr>
          <w:spacing w:val="-1"/>
          <w:sz w:val="31"/>
          <w:szCs w:val="31"/>
        </w:rPr>
        <w:t>健全防止返贫动态监测和帮扶机制，引导</w:t>
      </w:r>
      <w:r>
        <w:rPr>
          <w:spacing w:val="15"/>
          <w:sz w:val="31"/>
          <w:szCs w:val="31"/>
        </w:rPr>
        <w:t xml:space="preserve"> </w:t>
      </w:r>
      <w:r>
        <w:rPr>
          <w:spacing w:val="1"/>
          <w:sz w:val="31"/>
          <w:szCs w:val="31"/>
        </w:rPr>
        <w:t>项目实施主体通过订单生产、技术指导、合作经营、保</w:t>
      </w:r>
      <w:r>
        <w:rPr>
          <w:sz w:val="31"/>
          <w:szCs w:val="31"/>
        </w:rPr>
        <w:t xml:space="preserve">护价收购 </w:t>
      </w:r>
      <w:r>
        <w:rPr>
          <w:spacing w:val="12"/>
          <w:sz w:val="31"/>
          <w:szCs w:val="31"/>
        </w:rPr>
        <w:t>等产业直接帮扶方式帮助脱贫户、监测户自主发展帮扶特色产</w:t>
      </w:r>
      <w:r>
        <w:rPr>
          <w:spacing w:val="17"/>
          <w:sz w:val="31"/>
          <w:szCs w:val="31"/>
        </w:rPr>
        <w:t xml:space="preserve"> </w:t>
      </w:r>
      <w:r>
        <w:rPr>
          <w:spacing w:val="1"/>
          <w:sz w:val="31"/>
          <w:szCs w:val="31"/>
        </w:rPr>
        <w:t>业，特别是高质量庭院经济，或吸纳务工就</w:t>
      </w:r>
      <w:r>
        <w:rPr>
          <w:sz w:val="31"/>
          <w:szCs w:val="31"/>
        </w:rPr>
        <w:t xml:space="preserve">业，融入产业发展体 系，带动提高收入水平。每个省重点项目的联农带农方式原则上 </w:t>
      </w:r>
      <w:r>
        <w:rPr>
          <w:spacing w:val="6"/>
          <w:sz w:val="31"/>
          <w:szCs w:val="31"/>
        </w:rPr>
        <w:t>不少于3类，且均要建立联农带农工作台账，台账中的每个农户</w:t>
      </w:r>
    </w:p>
    <w:p>
      <w:pPr>
        <w:pStyle w:val="2"/>
        <w:spacing w:before="1" w:line="218" w:lineRule="auto"/>
        <w:ind w:left="215"/>
        <w:rPr>
          <w:sz w:val="31"/>
          <w:szCs w:val="31"/>
        </w:rPr>
      </w:pPr>
      <w:r>
        <w:rPr>
          <w:spacing w:val="2"/>
          <w:sz w:val="31"/>
          <w:szCs w:val="31"/>
        </w:rPr>
        <w:t>都要有联农带农举措，要保留必要的银行转账或其他支付记录。</w:t>
      </w:r>
    </w:p>
    <w:p>
      <w:pPr>
        <w:pStyle w:val="2"/>
        <w:spacing w:before="208" w:line="345" w:lineRule="auto"/>
        <w:ind w:left="215" w:right="78" w:firstLine="624"/>
        <w:rPr>
          <w:sz w:val="31"/>
          <w:szCs w:val="31"/>
        </w:rPr>
      </w:pPr>
      <w:r>
        <w:rPr>
          <w:b/>
          <w:bCs/>
          <w:spacing w:val="-1"/>
          <w:sz w:val="31"/>
          <w:szCs w:val="31"/>
        </w:rPr>
        <w:t>3.加强主体培育。</w:t>
      </w:r>
      <w:r>
        <w:rPr>
          <w:spacing w:val="-1"/>
          <w:sz w:val="31"/>
          <w:szCs w:val="31"/>
        </w:rPr>
        <w:t>积极发挥龙头企业、专业合作社、农业社</w:t>
      </w:r>
      <w:r>
        <w:rPr>
          <w:spacing w:val="15"/>
          <w:sz w:val="31"/>
          <w:szCs w:val="31"/>
        </w:rPr>
        <w:t xml:space="preserve"> </w:t>
      </w:r>
      <w:r>
        <w:rPr>
          <w:spacing w:val="12"/>
          <w:sz w:val="31"/>
          <w:szCs w:val="31"/>
        </w:rPr>
        <w:t>会化服务组织的引领带动作用，坚持政策扶持力度与带动脱贫</w:t>
      </w:r>
      <w:r>
        <w:rPr>
          <w:spacing w:val="5"/>
          <w:sz w:val="31"/>
          <w:szCs w:val="31"/>
        </w:rPr>
        <w:t xml:space="preserve"> </w:t>
      </w:r>
      <w:r>
        <w:rPr>
          <w:spacing w:val="1"/>
          <w:sz w:val="31"/>
          <w:szCs w:val="31"/>
        </w:rPr>
        <w:t>户、监测户、小农户增收致富挂钩，与主体特色产业发展水平和</w:t>
      </w:r>
      <w:r>
        <w:rPr>
          <w:spacing w:val="4"/>
          <w:sz w:val="31"/>
          <w:szCs w:val="31"/>
        </w:rPr>
        <w:t xml:space="preserve"> </w:t>
      </w:r>
      <w:r>
        <w:rPr>
          <w:spacing w:val="11"/>
          <w:sz w:val="31"/>
          <w:szCs w:val="31"/>
        </w:rPr>
        <w:t>带动能力挂钩，加大对帮扶产业发展做出突出贡献的农(林)业</w:t>
      </w:r>
      <w:r>
        <w:rPr>
          <w:spacing w:val="1"/>
          <w:sz w:val="31"/>
          <w:szCs w:val="31"/>
        </w:rPr>
        <w:t xml:space="preserve"> </w:t>
      </w:r>
      <w:r>
        <w:rPr>
          <w:spacing w:val="12"/>
          <w:sz w:val="31"/>
          <w:szCs w:val="31"/>
        </w:rPr>
        <w:t>企业、农民合作社、农业社会化服务组织3类新型经营主体(以</w:t>
      </w:r>
    </w:p>
    <w:p>
      <w:pPr>
        <w:pStyle w:val="2"/>
        <w:spacing w:line="220" w:lineRule="auto"/>
        <w:ind w:left="215"/>
        <w:rPr>
          <w:sz w:val="31"/>
          <w:szCs w:val="31"/>
        </w:rPr>
      </w:pPr>
      <w:r>
        <w:rPr>
          <w:spacing w:val="-13"/>
          <w:sz w:val="31"/>
          <w:szCs w:val="31"/>
        </w:rPr>
        <w:t>下简称“带动主体”)的扶持力度。</w:t>
      </w:r>
    </w:p>
    <w:p>
      <w:pPr>
        <w:pStyle w:val="2"/>
        <w:spacing w:before="190" w:line="610" w:lineRule="exact"/>
        <w:ind w:right="84"/>
        <w:jc w:val="right"/>
        <w:rPr>
          <w:sz w:val="31"/>
          <w:szCs w:val="31"/>
        </w:rPr>
      </w:pPr>
      <w:r>
        <w:rPr>
          <w:b/>
          <w:bCs/>
          <w:position w:val="22"/>
          <w:sz w:val="31"/>
          <w:szCs w:val="31"/>
        </w:rPr>
        <w:t>4.坚持全链开发。</w:t>
      </w:r>
      <w:r>
        <w:rPr>
          <w:position w:val="22"/>
          <w:sz w:val="31"/>
          <w:szCs w:val="31"/>
        </w:rPr>
        <w:t>依托带动主体，加快建设帮扶</w:t>
      </w:r>
      <w:r>
        <w:rPr>
          <w:spacing w:val="-1"/>
          <w:position w:val="22"/>
          <w:sz w:val="31"/>
          <w:szCs w:val="31"/>
        </w:rPr>
        <w:t>产业配套的</w:t>
      </w:r>
    </w:p>
    <w:p>
      <w:pPr>
        <w:pStyle w:val="2"/>
        <w:spacing w:before="1" w:line="220" w:lineRule="auto"/>
        <w:ind w:left="215"/>
        <w:rPr>
          <w:sz w:val="31"/>
          <w:szCs w:val="31"/>
        </w:rPr>
      </w:pPr>
      <w:r>
        <w:rPr>
          <w:spacing w:val="1"/>
          <w:sz w:val="31"/>
          <w:szCs w:val="31"/>
        </w:rPr>
        <w:t>农业生产设施，以当地农产品为主要原料供应的加工、产</w:t>
      </w:r>
      <w:r>
        <w:rPr>
          <w:sz w:val="31"/>
          <w:szCs w:val="31"/>
        </w:rPr>
        <w:t>地冷藏</w:t>
      </w:r>
    </w:p>
    <w:p>
      <w:pPr>
        <w:spacing w:line="220" w:lineRule="auto"/>
        <w:rPr>
          <w:sz w:val="31"/>
          <w:szCs w:val="31"/>
        </w:rPr>
        <w:sectPr>
          <w:footerReference r:id="rId6" w:type="default"/>
          <w:pgSz w:w="11900" w:h="16830"/>
          <w:pgMar w:top="1430" w:right="1104" w:bottom="1847" w:left="1785" w:header="0" w:footer="1540" w:gutter="0"/>
          <w:cols w:space="720" w:num="1"/>
        </w:sect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pStyle w:val="2"/>
        <w:spacing w:before="100" w:line="346" w:lineRule="auto"/>
        <w:rPr>
          <w:sz w:val="31"/>
          <w:szCs w:val="31"/>
        </w:rPr>
      </w:pPr>
      <w:r>
        <w:rPr>
          <w:spacing w:val="2"/>
          <w:sz w:val="31"/>
          <w:szCs w:val="31"/>
        </w:rPr>
        <w:t xml:space="preserve">保鲜等产业配套设施，鼓励建设标准化生产、加工、仓储基地，  </w:t>
      </w:r>
      <w:r>
        <w:rPr>
          <w:spacing w:val="1"/>
          <w:sz w:val="31"/>
          <w:szCs w:val="31"/>
        </w:rPr>
        <w:t xml:space="preserve">因地制宜发展康养、研学等，提升产业智能化、绿色化、融合化   </w:t>
      </w:r>
      <w:r>
        <w:rPr>
          <w:spacing w:val="2"/>
          <w:sz w:val="31"/>
          <w:szCs w:val="31"/>
        </w:rPr>
        <w:t xml:space="preserve">水平。支持打造帮扶产业区域公用品牌、企业品牌和产品品牌，  </w:t>
      </w:r>
      <w:r>
        <w:rPr>
          <w:spacing w:val="12"/>
          <w:sz w:val="31"/>
          <w:szCs w:val="31"/>
        </w:rPr>
        <w:t>积极开展各类展会、产销对接等活动，促进解决农产品“卖难”</w:t>
      </w:r>
    </w:p>
    <w:p>
      <w:pPr>
        <w:pStyle w:val="2"/>
        <w:spacing w:line="222" w:lineRule="auto"/>
        <w:rPr>
          <w:sz w:val="31"/>
          <w:szCs w:val="31"/>
        </w:rPr>
      </w:pPr>
      <w:r>
        <w:rPr>
          <w:spacing w:val="-13"/>
          <w:sz w:val="31"/>
          <w:szCs w:val="31"/>
        </w:rPr>
        <w:t>问题。</w:t>
      </w:r>
    </w:p>
    <w:p>
      <w:pPr>
        <w:pStyle w:val="2"/>
        <w:spacing w:before="191" w:line="346" w:lineRule="auto"/>
        <w:ind w:right="302" w:firstLine="624"/>
        <w:jc w:val="both"/>
        <w:rPr>
          <w:sz w:val="31"/>
          <w:szCs w:val="31"/>
        </w:rPr>
      </w:pPr>
      <w:r>
        <w:rPr>
          <w:b/>
          <w:bCs/>
          <w:sz w:val="31"/>
          <w:szCs w:val="31"/>
        </w:rPr>
        <w:t>5.坚持科技引领。</w:t>
      </w:r>
      <w:r>
        <w:rPr>
          <w:sz w:val="31"/>
          <w:szCs w:val="31"/>
        </w:rPr>
        <w:t>支持带动主体与帮扶主导特色产业技术体</w:t>
      </w:r>
      <w:r>
        <w:rPr>
          <w:spacing w:val="15"/>
          <w:sz w:val="31"/>
          <w:szCs w:val="31"/>
        </w:rPr>
        <w:t xml:space="preserve"> </w:t>
      </w:r>
      <w:r>
        <w:rPr>
          <w:sz w:val="31"/>
          <w:szCs w:val="31"/>
        </w:rPr>
        <w:t>系专家、科研院所等开展产学研结合，引进、推广新品种新技术</w:t>
      </w:r>
      <w:r>
        <w:rPr>
          <w:spacing w:val="8"/>
          <w:sz w:val="31"/>
          <w:szCs w:val="31"/>
        </w:rPr>
        <w:t xml:space="preserve"> </w:t>
      </w:r>
      <w:r>
        <w:rPr>
          <w:spacing w:val="1"/>
          <w:sz w:val="31"/>
          <w:szCs w:val="31"/>
        </w:rPr>
        <w:t>新工艺，开发休闲食品、功能食品等新产品，推动研究成果转化</w:t>
      </w:r>
    </w:p>
    <w:p>
      <w:pPr>
        <w:pStyle w:val="2"/>
        <w:spacing w:before="1" w:line="220" w:lineRule="auto"/>
        <w:rPr>
          <w:sz w:val="31"/>
          <w:szCs w:val="31"/>
        </w:rPr>
      </w:pPr>
      <w:r>
        <w:rPr>
          <w:spacing w:val="2"/>
          <w:sz w:val="31"/>
          <w:szCs w:val="31"/>
        </w:rPr>
        <w:t>应用，提高产品市场竞争力和经济效益。</w:t>
      </w:r>
    </w:p>
    <w:p>
      <w:pPr>
        <w:spacing w:before="212" w:line="223" w:lineRule="auto"/>
        <w:ind w:left="794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20"/>
          <w:sz w:val="31"/>
          <w:szCs w:val="31"/>
        </w:rPr>
        <w:t>(二)项目资金安排</w:t>
      </w:r>
    </w:p>
    <w:p>
      <w:pPr>
        <w:pStyle w:val="2"/>
        <w:spacing w:before="194" w:line="345" w:lineRule="auto"/>
        <w:ind w:right="303" w:firstLine="624"/>
        <w:jc w:val="both"/>
        <w:rPr>
          <w:sz w:val="31"/>
          <w:szCs w:val="31"/>
        </w:rPr>
      </w:pPr>
      <w:r>
        <w:rPr>
          <w:b/>
          <w:bCs/>
          <w:sz w:val="31"/>
          <w:szCs w:val="31"/>
        </w:rPr>
        <w:t>1.县级资金分配。</w:t>
      </w:r>
      <w:r>
        <w:rPr>
          <w:sz w:val="31"/>
          <w:szCs w:val="31"/>
        </w:rPr>
        <w:t>省重点项目资金采用因素分配法直接</w:t>
      </w:r>
      <w:r>
        <w:rPr>
          <w:spacing w:val="-1"/>
          <w:sz w:val="31"/>
          <w:szCs w:val="31"/>
        </w:rPr>
        <w:t>切块</w:t>
      </w:r>
      <w:r>
        <w:rPr>
          <w:sz w:val="31"/>
          <w:szCs w:val="31"/>
        </w:rPr>
        <w:t xml:space="preserve"> </w:t>
      </w:r>
      <w:r>
        <w:rPr>
          <w:spacing w:val="-4"/>
          <w:sz w:val="31"/>
          <w:szCs w:val="31"/>
        </w:rPr>
        <w:t>到县，分配因素包括2023 年度“一特两辅”帮扶主导特色产业产</w:t>
      </w:r>
      <w:r>
        <w:rPr>
          <w:spacing w:val="9"/>
          <w:sz w:val="31"/>
          <w:szCs w:val="31"/>
        </w:rPr>
        <w:t xml:space="preserve"> </w:t>
      </w:r>
      <w:r>
        <w:rPr>
          <w:spacing w:val="-4"/>
          <w:sz w:val="31"/>
          <w:szCs w:val="31"/>
        </w:rPr>
        <w:t>值、脱贫人口数量和防返贫监测人口数量、帮扶龙头企业数量(含</w:t>
      </w:r>
      <w:r>
        <w:rPr>
          <w:spacing w:val="8"/>
          <w:sz w:val="31"/>
          <w:szCs w:val="31"/>
        </w:rPr>
        <w:t xml:space="preserve"> </w:t>
      </w:r>
      <w:r>
        <w:rPr>
          <w:spacing w:val="6"/>
          <w:sz w:val="31"/>
          <w:szCs w:val="31"/>
        </w:rPr>
        <w:t>扶贫龙头企业)、扶贫合作社数量以及2023年省重点项目绩效等</w:t>
      </w:r>
    </w:p>
    <w:p>
      <w:pPr>
        <w:pStyle w:val="2"/>
        <w:spacing w:line="220" w:lineRule="auto"/>
        <w:rPr>
          <w:sz w:val="31"/>
          <w:szCs w:val="31"/>
        </w:rPr>
      </w:pPr>
      <w:r>
        <w:rPr>
          <w:spacing w:val="2"/>
          <w:sz w:val="31"/>
          <w:szCs w:val="31"/>
        </w:rPr>
        <w:t>因素，并考虑支持省乡村振兴重点帮扶县跨越</w:t>
      </w:r>
      <w:r>
        <w:rPr>
          <w:spacing w:val="1"/>
          <w:sz w:val="31"/>
          <w:szCs w:val="31"/>
        </w:rPr>
        <w:t>发展。</w:t>
      </w:r>
    </w:p>
    <w:p>
      <w:pPr>
        <w:pStyle w:val="2"/>
        <w:spacing w:before="196" w:line="340" w:lineRule="auto"/>
        <w:ind w:right="207" w:firstLine="624"/>
        <w:jc w:val="both"/>
        <w:rPr>
          <w:sz w:val="31"/>
          <w:szCs w:val="31"/>
        </w:rPr>
      </w:pPr>
      <w:r>
        <w:rPr>
          <w:b/>
          <w:bCs/>
          <w:spacing w:val="-5"/>
          <w:sz w:val="31"/>
          <w:szCs w:val="31"/>
        </w:rPr>
        <w:t>2.项目资金安排。</w:t>
      </w:r>
      <w:r>
        <w:rPr>
          <w:spacing w:val="54"/>
          <w:sz w:val="31"/>
          <w:szCs w:val="31"/>
        </w:rPr>
        <w:t xml:space="preserve"> </w:t>
      </w:r>
      <w:r>
        <w:rPr>
          <w:spacing w:val="-5"/>
          <w:sz w:val="31"/>
          <w:szCs w:val="31"/>
        </w:rPr>
        <w:t>企业实施的项目，每个安排资金50-80</w:t>
      </w:r>
      <w:r>
        <w:rPr>
          <w:spacing w:val="-42"/>
          <w:sz w:val="31"/>
          <w:szCs w:val="31"/>
        </w:rPr>
        <w:t xml:space="preserve"> </w:t>
      </w:r>
      <w:r>
        <w:rPr>
          <w:spacing w:val="-5"/>
          <w:sz w:val="31"/>
          <w:szCs w:val="31"/>
        </w:rPr>
        <w:t>万</w:t>
      </w:r>
      <w:r>
        <w:rPr>
          <w:sz w:val="31"/>
          <w:szCs w:val="31"/>
        </w:rPr>
        <w:t xml:space="preserve"> </w:t>
      </w:r>
      <w:r>
        <w:rPr>
          <w:spacing w:val="1"/>
          <w:sz w:val="31"/>
          <w:szCs w:val="31"/>
        </w:rPr>
        <w:t>元；专业合作社、农业社会化服务组织实施的项目，每个安排资</w:t>
      </w:r>
      <w:r>
        <w:rPr>
          <w:spacing w:val="13"/>
          <w:sz w:val="31"/>
          <w:szCs w:val="31"/>
        </w:rPr>
        <w:t xml:space="preserve"> </w:t>
      </w:r>
      <w:r>
        <w:rPr>
          <w:spacing w:val="12"/>
          <w:sz w:val="31"/>
          <w:szCs w:val="31"/>
        </w:rPr>
        <w:t>金20-30</w:t>
      </w:r>
      <w:r>
        <w:rPr>
          <w:spacing w:val="-32"/>
          <w:sz w:val="31"/>
          <w:szCs w:val="31"/>
        </w:rPr>
        <w:t xml:space="preserve"> </w:t>
      </w:r>
      <w:r>
        <w:rPr>
          <w:spacing w:val="12"/>
          <w:sz w:val="31"/>
          <w:szCs w:val="31"/>
        </w:rPr>
        <w:t>万元，具体资金额度由县级严格按照主体2024年度计</w:t>
      </w:r>
      <w:r>
        <w:rPr>
          <w:sz w:val="31"/>
          <w:szCs w:val="31"/>
        </w:rPr>
        <w:t xml:space="preserve"> </w:t>
      </w:r>
      <w:r>
        <w:rPr>
          <w:spacing w:val="6"/>
          <w:sz w:val="31"/>
          <w:szCs w:val="31"/>
        </w:rPr>
        <w:t>划通过产业直接帮扶和吸纳务工就业方式，</w:t>
      </w:r>
      <w:r>
        <w:rPr>
          <w:spacing w:val="5"/>
          <w:sz w:val="31"/>
          <w:szCs w:val="31"/>
        </w:rPr>
        <w:t xml:space="preserve">新带动脱贫人口(含 </w:t>
      </w:r>
      <w:r>
        <w:rPr>
          <w:spacing w:val="12"/>
          <w:sz w:val="31"/>
          <w:szCs w:val="31"/>
        </w:rPr>
        <w:t>监测人口，下同)数量的多少来统筹确定(新增帮扶举措的也可</w:t>
      </w:r>
      <w:r>
        <w:rPr>
          <w:spacing w:val="5"/>
          <w:sz w:val="31"/>
          <w:szCs w:val="31"/>
        </w:rPr>
        <w:t xml:space="preserve"> </w:t>
      </w:r>
      <w:r>
        <w:rPr>
          <w:spacing w:val="10"/>
          <w:sz w:val="31"/>
          <w:szCs w:val="31"/>
        </w:rPr>
        <w:t>算作新带动；带动2个一般农户可折算为1个脱贫人口)。其中，</w:t>
      </w:r>
    </w:p>
    <w:p>
      <w:pPr>
        <w:pStyle w:val="2"/>
        <w:spacing w:before="2" w:line="220" w:lineRule="auto"/>
        <w:rPr>
          <w:sz w:val="31"/>
          <w:szCs w:val="31"/>
        </w:rPr>
      </w:pPr>
      <w:r>
        <w:rPr>
          <w:spacing w:val="6"/>
          <w:sz w:val="31"/>
          <w:szCs w:val="31"/>
        </w:rPr>
        <w:t>直接帮扶模式的需签订2年以上含技术指导、订单生产、保底收</w:t>
      </w:r>
    </w:p>
    <w:p>
      <w:pPr>
        <w:spacing w:line="220" w:lineRule="auto"/>
        <w:rPr>
          <w:sz w:val="31"/>
          <w:szCs w:val="31"/>
        </w:rPr>
        <w:sectPr>
          <w:footerReference r:id="rId7" w:type="default"/>
          <w:pgSz w:w="11900" w:h="16830"/>
          <w:pgMar w:top="1430" w:right="1457" w:bottom="1710" w:left="1410" w:header="0" w:footer="1511" w:gutter="0"/>
          <w:cols w:space="720" w:num="1"/>
        </w:sectPr>
      </w:pPr>
    </w:p>
    <w:p>
      <w:pPr>
        <w:spacing w:line="281" w:lineRule="auto"/>
        <w:rPr>
          <w:rFonts w:ascii="Arial"/>
          <w:sz w:val="21"/>
        </w:rPr>
      </w:pPr>
    </w:p>
    <w:p>
      <w:pPr>
        <w:spacing w:line="282" w:lineRule="auto"/>
        <w:rPr>
          <w:rFonts w:ascii="Arial"/>
          <w:sz w:val="21"/>
        </w:rPr>
      </w:pPr>
    </w:p>
    <w:p>
      <w:pPr>
        <w:spacing w:line="282" w:lineRule="auto"/>
        <w:rPr>
          <w:rFonts w:ascii="Arial"/>
          <w:sz w:val="21"/>
        </w:rPr>
      </w:pPr>
    </w:p>
    <w:p>
      <w:pPr>
        <w:pStyle w:val="2"/>
        <w:spacing w:before="98" w:line="350" w:lineRule="auto"/>
        <w:ind w:left="215" w:right="87"/>
        <w:rPr>
          <w:sz w:val="30"/>
          <w:szCs w:val="30"/>
        </w:rPr>
      </w:pPr>
      <w:r>
        <w:rPr>
          <w:spacing w:val="21"/>
          <w:sz w:val="30"/>
          <w:szCs w:val="30"/>
        </w:rPr>
        <w:t>购的产业帮扶协议，务工就业模式的需安排务工</w:t>
      </w:r>
      <w:r>
        <w:rPr>
          <w:spacing w:val="20"/>
          <w:sz w:val="30"/>
          <w:szCs w:val="30"/>
        </w:rPr>
        <w:t>时长人均60天</w:t>
      </w:r>
      <w:r>
        <w:rPr>
          <w:sz w:val="30"/>
          <w:szCs w:val="30"/>
        </w:rPr>
        <w:t xml:space="preserve"> </w:t>
      </w:r>
      <w:r>
        <w:rPr>
          <w:spacing w:val="14"/>
          <w:sz w:val="30"/>
          <w:szCs w:val="30"/>
        </w:rPr>
        <w:t>以上(不得通过降低原有就业脱贫人口的务工时间等方式来变通</w:t>
      </w:r>
      <w:r>
        <w:rPr>
          <w:sz w:val="30"/>
          <w:szCs w:val="30"/>
        </w:rPr>
        <w:t xml:space="preserve"> </w:t>
      </w:r>
      <w:r>
        <w:rPr>
          <w:spacing w:val="13"/>
          <w:sz w:val="30"/>
          <w:szCs w:val="30"/>
        </w:rPr>
        <w:t>实现该目标)。重点项目资金优先安排企业实施。</w:t>
      </w:r>
      <w:r>
        <w:rPr>
          <w:spacing w:val="12"/>
          <w:sz w:val="30"/>
          <w:szCs w:val="30"/>
        </w:rPr>
        <w:t>同等条件下，</w:t>
      </w:r>
      <w:r>
        <w:rPr>
          <w:sz w:val="30"/>
          <w:szCs w:val="30"/>
        </w:rPr>
        <w:t xml:space="preserve"> </w:t>
      </w:r>
      <w:r>
        <w:rPr>
          <w:spacing w:val="10"/>
          <w:sz w:val="30"/>
          <w:szCs w:val="30"/>
        </w:rPr>
        <w:t>优先支持村集体领办的村级集体经济组织；优先支持返乡</w:t>
      </w:r>
      <w:r>
        <w:rPr>
          <w:spacing w:val="9"/>
          <w:sz w:val="30"/>
          <w:szCs w:val="30"/>
        </w:rPr>
        <w:t>创业人</w:t>
      </w:r>
      <w:r>
        <w:rPr>
          <w:sz w:val="30"/>
          <w:szCs w:val="30"/>
        </w:rPr>
        <w:t xml:space="preserve"> </w:t>
      </w:r>
      <w:r>
        <w:rPr>
          <w:spacing w:val="9"/>
          <w:sz w:val="30"/>
          <w:szCs w:val="30"/>
        </w:rPr>
        <w:t>员、残疾人员创办的或带动残疾人员就业数量较多的、从事预制</w:t>
      </w:r>
    </w:p>
    <w:p>
      <w:pPr>
        <w:pStyle w:val="2"/>
        <w:spacing w:before="1" w:line="217" w:lineRule="auto"/>
        <w:ind w:left="215"/>
        <w:rPr>
          <w:sz w:val="30"/>
          <w:szCs w:val="30"/>
        </w:rPr>
      </w:pPr>
      <w:r>
        <w:rPr>
          <w:spacing w:val="10"/>
          <w:sz w:val="30"/>
          <w:szCs w:val="30"/>
        </w:rPr>
        <w:t>菜生产、参与庭院经济发展的带动主体。</w:t>
      </w:r>
    </w:p>
    <w:p>
      <w:pPr>
        <w:spacing w:before="257" w:line="225" w:lineRule="auto"/>
        <w:ind w:left="989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b/>
          <w:bCs/>
          <w:spacing w:val="23"/>
          <w:sz w:val="30"/>
          <w:szCs w:val="30"/>
        </w:rPr>
        <w:t>(三)项目支持建设内容</w:t>
      </w:r>
    </w:p>
    <w:p>
      <w:pPr>
        <w:pStyle w:val="2"/>
        <w:spacing w:before="186" w:line="357" w:lineRule="auto"/>
        <w:ind w:left="215" w:firstLine="619"/>
        <w:jc w:val="both"/>
        <w:rPr>
          <w:sz w:val="30"/>
          <w:szCs w:val="30"/>
        </w:rPr>
      </w:pPr>
      <w:r>
        <w:rPr>
          <w:spacing w:val="14"/>
          <w:sz w:val="30"/>
          <w:szCs w:val="30"/>
        </w:rPr>
        <w:t>2024</w:t>
      </w:r>
      <w:r>
        <w:rPr>
          <w:spacing w:val="54"/>
          <w:sz w:val="30"/>
          <w:szCs w:val="30"/>
        </w:rPr>
        <w:t xml:space="preserve"> </w:t>
      </w:r>
      <w:r>
        <w:rPr>
          <w:spacing w:val="14"/>
          <w:sz w:val="30"/>
          <w:szCs w:val="30"/>
        </w:rPr>
        <w:t>年度省重点项目严格按照巩固一批、升级一批、盘活</w:t>
      </w:r>
      <w:r>
        <w:rPr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 xml:space="preserve">一批、调整一批的要求分类实施。财政投入资金建设内容不能与 </w:t>
      </w:r>
      <w:r>
        <w:rPr>
          <w:spacing w:val="2"/>
          <w:sz w:val="30"/>
          <w:szCs w:val="30"/>
        </w:rPr>
        <w:t>其他渠道安排的资金重复，应优先形成固定资产，重点支持水果、</w:t>
      </w:r>
      <w:r>
        <w:rPr>
          <w:spacing w:val="10"/>
          <w:sz w:val="30"/>
          <w:szCs w:val="30"/>
        </w:rPr>
        <w:t xml:space="preserve"> </w:t>
      </w:r>
      <w:r>
        <w:rPr>
          <w:spacing w:val="15"/>
          <w:sz w:val="30"/>
          <w:szCs w:val="30"/>
        </w:rPr>
        <w:t xml:space="preserve">茶叶、蔬菜、中药材4类帮扶主导产业分类发展。其中巩固类重 </w:t>
      </w:r>
      <w:r>
        <w:rPr>
          <w:spacing w:val="5"/>
          <w:sz w:val="30"/>
          <w:szCs w:val="30"/>
        </w:rPr>
        <w:t>点支持品种改良、品种更新换代(不含研发</w:t>
      </w:r>
      <w:r>
        <w:rPr>
          <w:spacing w:val="4"/>
          <w:sz w:val="30"/>
          <w:szCs w:val="30"/>
        </w:rPr>
        <w:t>经费、科研基地建设),</w:t>
      </w:r>
      <w:r>
        <w:rPr>
          <w:sz w:val="30"/>
          <w:szCs w:val="30"/>
        </w:rPr>
        <w:t xml:space="preserve"> </w:t>
      </w:r>
      <w:r>
        <w:rPr>
          <w:spacing w:val="10"/>
          <w:sz w:val="30"/>
          <w:szCs w:val="30"/>
        </w:rPr>
        <w:t>新产品开发及新技术、新工艺引进，农产品精深加工，副产物综</w:t>
      </w:r>
      <w:r>
        <w:rPr>
          <w:spacing w:val="17"/>
          <w:sz w:val="30"/>
          <w:szCs w:val="30"/>
        </w:rPr>
        <w:t xml:space="preserve"> </w:t>
      </w:r>
      <w:r>
        <w:rPr>
          <w:spacing w:val="10"/>
          <w:sz w:val="30"/>
          <w:szCs w:val="30"/>
        </w:rPr>
        <w:t>合利用和以农业产业为主体的一二三产业融合发展；升级类重点</w:t>
      </w:r>
      <w:r>
        <w:rPr>
          <w:spacing w:val="16"/>
          <w:sz w:val="30"/>
          <w:szCs w:val="30"/>
        </w:rPr>
        <w:t xml:space="preserve"> </w:t>
      </w:r>
      <w:r>
        <w:rPr>
          <w:spacing w:val="21"/>
          <w:sz w:val="30"/>
          <w:szCs w:val="30"/>
        </w:rPr>
        <w:t>支持生产基地标准化、设施化、机械化建设，农(</w:t>
      </w:r>
      <w:r>
        <w:rPr>
          <w:spacing w:val="20"/>
          <w:sz w:val="30"/>
          <w:szCs w:val="30"/>
        </w:rPr>
        <w:t>林)产品产地</w:t>
      </w:r>
      <w:r>
        <w:rPr>
          <w:sz w:val="30"/>
          <w:szCs w:val="30"/>
        </w:rPr>
        <w:t xml:space="preserve"> </w:t>
      </w:r>
      <w:r>
        <w:rPr>
          <w:spacing w:val="10"/>
          <w:sz w:val="30"/>
          <w:szCs w:val="30"/>
        </w:rPr>
        <w:t>商品化处理和初加工、冷链仓储物流设施设备建设，农产品</w:t>
      </w:r>
      <w:r>
        <w:rPr>
          <w:spacing w:val="9"/>
          <w:sz w:val="30"/>
          <w:szCs w:val="30"/>
        </w:rPr>
        <w:t>品牌</w:t>
      </w:r>
      <w:r>
        <w:rPr>
          <w:sz w:val="30"/>
          <w:szCs w:val="30"/>
        </w:rPr>
        <w:t xml:space="preserve"> </w:t>
      </w:r>
      <w:r>
        <w:rPr>
          <w:spacing w:val="-1"/>
          <w:sz w:val="30"/>
          <w:szCs w:val="30"/>
        </w:rPr>
        <w:t>打造和产销对接，促进解决农产品“卖难”问题。盘活和调整类支</w:t>
      </w:r>
      <w:r>
        <w:rPr>
          <w:spacing w:val="4"/>
          <w:sz w:val="30"/>
          <w:szCs w:val="30"/>
        </w:rPr>
        <w:t xml:space="preserve"> </w:t>
      </w:r>
      <w:r>
        <w:rPr>
          <w:spacing w:val="15"/>
          <w:sz w:val="30"/>
          <w:szCs w:val="30"/>
        </w:rPr>
        <w:t>持建设内容综合涵盖以上范围，要求集中至3项类别以内。项目</w:t>
      </w:r>
    </w:p>
    <w:p>
      <w:pPr>
        <w:pStyle w:val="2"/>
        <w:spacing w:before="1" w:line="220" w:lineRule="auto"/>
        <w:ind w:left="215"/>
        <w:rPr>
          <w:sz w:val="30"/>
          <w:szCs w:val="30"/>
        </w:rPr>
      </w:pPr>
      <w:r>
        <w:rPr>
          <w:spacing w:val="8"/>
          <w:sz w:val="30"/>
          <w:szCs w:val="30"/>
        </w:rPr>
        <w:t>实施单位不得将资金用于衔接资金负面清单。</w:t>
      </w:r>
    </w:p>
    <w:p>
      <w:pPr>
        <w:spacing w:before="209" w:line="222" w:lineRule="auto"/>
        <w:ind w:left="839"/>
        <w:outlineLvl w:val="0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10"/>
          <w:sz w:val="30"/>
          <w:szCs w:val="30"/>
        </w:rPr>
        <w:t>二、项目实施条件</w:t>
      </w:r>
    </w:p>
    <w:p>
      <w:pPr>
        <w:pStyle w:val="2"/>
        <w:spacing w:before="230" w:line="220" w:lineRule="auto"/>
        <w:ind w:left="835"/>
        <w:rPr>
          <w:sz w:val="30"/>
          <w:szCs w:val="30"/>
        </w:rPr>
      </w:pPr>
      <w:r>
        <w:rPr>
          <w:spacing w:val="9"/>
          <w:sz w:val="30"/>
          <w:szCs w:val="30"/>
        </w:rPr>
        <w:t>实施省重点项目的带动主体应同时具备以下条件。</w:t>
      </w:r>
    </w:p>
    <w:p>
      <w:pPr>
        <w:pStyle w:val="2"/>
        <w:spacing w:before="206" w:line="227" w:lineRule="auto"/>
        <w:ind w:left="839"/>
        <w:rPr>
          <w:sz w:val="30"/>
          <w:szCs w:val="30"/>
        </w:rPr>
      </w:pPr>
      <w:r>
        <w:rPr>
          <w:rFonts w:ascii="楷体" w:hAnsi="楷体" w:eastAsia="楷体" w:cs="楷体"/>
          <w:b/>
          <w:bCs/>
          <w:spacing w:val="8"/>
          <w:sz w:val="30"/>
          <w:szCs w:val="30"/>
        </w:rPr>
        <w:t>1.</w:t>
      </w:r>
      <w:r>
        <w:rPr>
          <w:rFonts w:ascii="STXinwei" w:hAnsi="STXinwei" w:eastAsia="STXinwei" w:cs="STXinwei"/>
          <w:b/>
          <w:bCs/>
          <w:spacing w:val="8"/>
          <w:sz w:val="30"/>
          <w:szCs w:val="30"/>
        </w:rPr>
        <w:t>特色产业鲜明。</w:t>
      </w:r>
      <w:r>
        <w:rPr>
          <w:spacing w:val="8"/>
          <w:sz w:val="30"/>
          <w:szCs w:val="30"/>
        </w:rPr>
        <w:t>2024年度省重点项目集中支</w:t>
      </w:r>
      <w:r>
        <w:rPr>
          <w:spacing w:val="7"/>
          <w:sz w:val="30"/>
          <w:szCs w:val="30"/>
        </w:rPr>
        <w:t>持各县市区水</w:t>
      </w:r>
    </w:p>
    <w:p>
      <w:pPr>
        <w:spacing w:line="227" w:lineRule="auto"/>
        <w:rPr>
          <w:sz w:val="30"/>
          <w:szCs w:val="30"/>
        </w:rPr>
        <w:sectPr>
          <w:footerReference r:id="rId8" w:type="default"/>
          <w:pgSz w:w="11900" w:h="16830"/>
          <w:pgMar w:top="1430" w:right="1130" w:bottom="1850" w:left="1785" w:header="0" w:footer="1553" w:gutter="0"/>
          <w:cols w:space="720" w:num="1"/>
        </w:sectPr>
      </w:pPr>
    </w:p>
    <w:p>
      <w:pPr>
        <w:spacing w:line="269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pStyle w:val="2"/>
        <w:spacing w:before="98" w:line="587" w:lineRule="exact"/>
        <w:rPr>
          <w:sz w:val="30"/>
          <w:szCs w:val="30"/>
        </w:rPr>
      </w:pPr>
      <w:r>
        <w:rPr>
          <w:spacing w:val="1"/>
          <w:position w:val="21"/>
          <w:sz w:val="30"/>
          <w:szCs w:val="30"/>
        </w:rPr>
        <w:t>果、茶叶、蔬菜、中药材类产业和“一特两辅”帮扶主导产业，项</w:t>
      </w:r>
    </w:p>
    <w:p>
      <w:pPr>
        <w:pStyle w:val="2"/>
        <w:spacing w:line="222" w:lineRule="auto"/>
        <w:ind w:left="79"/>
        <w:rPr>
          <w:sz w:val="30"/>
          <w:szCs w:val="30"/>
        </w:rPr>
      </w:pPr>
      <w:r>
        <w:rPr>
          <w:spacing w:val="10"/>
          <w:sz w:val="30"/>
          <w:szCs w:val="30"/>
        </w:rPr>
        <w:t>目实施主体的主营范围应包含以上产业之一。</w:t>
      </w:r>
    </w:p>
    <w:p>
      <w:pPr>
        <w:pStyle w:val="2"/>
        <w:spacing w:before="212" w:line="351" w:lineRule="auto"/>
        <w:ind w:firstLine="634"/>
        <w:jc w:val="both"/>
        <w:rPr>
          <w:sz w:val="30"/>
          <w:szCs w:val="30"/>
        </w:rPr>
      </w:pPr>
      <w:r>
        <w:rPr>
          <w:rFonts w:ascii="楷体" w:hAnsi="楷体" w:eastAsia="楷体" w:cs="楷体"/>
          <w:b/>
          <w:bCs/>
          <w:spacing w:val="3"/>
          <w:sz w:val="30"/>
          <w:szCs w:val="30"/>
        </w:rPr>
        <w:t>2.带贫成效突出。</w:t>
      </w:r>
      <w:r>
        <w:rPr>
          <w:spacing w:val="3"/>
          <w:sz w:val="30"/>
          <w:szCs w:val="30"/>
        </w:rPr>
        <w:t>企业通过直接帮扶、委托帮扶、股份合作、</w:t>
      </w:r>
      <w:r>
        <w:rPr>
          <w:spacing w:val="2"/>
          <w:sz w:val="30"/>
          <w:szCs w:val="30"/>
        </w:rPr>
        <w:t xml:space="preserve"> </w:t>
      </w:r>
      <w:r>
        <w:rPr>
          <w:spacing w:val="11"/>
          <w:sz w:val="30"/>
          <w:szCs w:val="30"/>
        </w:rPr>
        <w:t xml:space="preserve">小额信贷、就业帮扶等模式与当地脱贫户、监测户建立利益联结 </w:t>
      </w:r>
      <w:r>
        <w:rPr>
          <w:spacing w:val="25"/>
          <w:sz w:val="30"/>
          <w:szCs w:val="30"/>
        </w:rPr>
        <w:t>机制，截至2023年底，带动脱贫人口数达到600人</w:t>
      </w:r>
      <w:r>
        <w:rPr>
          <w:spacing w:val="24"/>
          <w:sz w:val="30"/>
          <w:szCs w:val="30"/>
        </w:rPr>
        <w:t xml:space="preserve">以上；农民 </w:t>
      </w:r>
      <w:r>
        <w:rPr>
          <w:spacing w:val="21"/>
          <w:sz w:val="30"/>
          <w:szCs w:val="30"/>
        </w:rPr>
        <w:t>合作社、农业社会化服务组织带动脱贫人口数80人以上。带动 主体在项目所在地帮扶脱贫人口数达不到600人、80</w:t>
      </w:r>
      <w:r>
        <w:rPr>
          <w:spacing w:val="-11"/>
          <w:sz w:val="30"/>
          <w:szCs w:val="30"/>
        </w:rPr>
        <w:t xml:space="preserve"> </w:t>
      </w:r>
      <w:r>
        <w:rPr>
          <w:spacing w:val="21"/>
          <w:sz w:val="30"/>
          <w:szCs w:val="30"/>
        </w:rPr>
        <w:t xml:space="preserve">人时，在 </w:t>
      </w:r>
      <w:r>
        <w:rPr>
          <w:spacing w:val="11"/>
          <w:sz w:val="30"/>
          <w:szCs w:val="30"/>
        </w:rPr>
        <w:t>其他条件相同的情况下，县市区可以按照项目申报主体帮扶脱贫</w:t>
      </w:r>
    </w:p>
    <w:p>
      <w:pPr>
        <w:pStyle w:val="2"/>
        <w:spacing w:line="220" w:lineRule="auto"/>
        <w:rPr>
          <w:sz w:val="30"/>
          <w:szCs w:val="30"/>
        </w:rPr>
      </w:pPr>
      <w:r>
        <w:rPr>
          <w:spacing w:val="12"/>
          <w:sz w:val="30"/>
          <w:szCs w:val="30"/>
        </w:rPr>
        <w:t>人口数量从多到少选择作为项目实施主体。</w:t>
      </w:r>
    </w:p>
    <w:p>
      <w:pPr>
        <w:pStyle w:val="2"/>
        <w:spacing w:before="258" w:line="351" w:lineRule="auto"/>
        <w:ind w:right="118" w:firstLine="634"/>
        <w:jc w:val="both"/>
        <w:rPr>
          <w:sz w:val="30"/>
          <w:szCs w:val="30"/>
        </w:rPr>
      </w:pPr>
      <w:r>
        <w:rPr>
          <w:rFonts w:ascii="楷体" w:hAnsi="楷体" w:eastAsia="楷体" w:cs="楷体"/>
          <w:b/>
          <w:bCs/>
          <w:spacing w:val="9"/>
          <w:sz w:val="30"/>
          <w:szCs w:val="30"/>
        </w:rPr>
        <w:t>3.承担帮扶义务。</w:t>
      </w:r>
      <w:r>
        <w:rPr>
          <w:spacing w:val="9"/>
          <w:sz w:val="30"/>
          <w:szCs w:val="30"/>
        </w:rPr>
        <w:t>承担省重点项目的主体，2024年度通过产</w:t>
      </w:r>
      <w:r>
        <w:rPr>
          <w:spacing w:val="6"/>
          <w:sz w:val="30"/>
          <w:szCs w:val="30"/>
        </w:rPr>
        <w:t xml:space="preserve"> </w:t>
      </w:r>
      <w:r>
        <w:rPr>
          <w:spacing w:val="23"/>
          <w:sz w:val="30"/>
          <w:szCs w:val="30"/>
        </w:rPr>
        <w:t>业直接帮扶或吸纳务工就业方式计划新带动脱贫人口</w:t>
      </w:r>
      <w:r>
        <w:rPr>
          <w:spacing w:val="22"/>
          <w:sz w:val="30"/>
          <w:szCs w:val="30"/>
        </w:rPr>
        <w:t>数量纳入</w:t>
      </w:r>
      <w:r>
        <w:rPr>
          <w:sz w:val="30"/>
          <w:szCs w:val="30"/>
        </w:rPr>
        <w:t xml:space="preserve"> </w:t>
      </w:r>
      <w:r>
        <w:rPr>
          <w:spacing w:val="11"/>
          <w:sz w:val="30"/>
          <w:szCs w:val="30"/>
        </w:rPr>
        <w:t>项目绩效管理，其中企业应通过直接帮扶模式带动项目所在村发</w:t>
      </w:r>
      <w:r>
        <w:rPr>
          <w:spacing w:val="14"/>
          <w:sz w:val="30"/>
          <w:szCs w:val="30"/>
        </w:rPr>
        <w:t xml:space="preserve"> </w:t>
      </w:r>
      <w:r>
        <w:rPr>
          <w:spacing w:val="27"/>
          <w:sz w:val="30"/>
          <w:szCs w:val="30"/>
        </w:rPr>
        <w:t>展同类产业的、有意愿合作的所有脱贫户(含监测户),且新安</w:t>
      </w:r>
      <w:r>
        <w:rPr>
          <w:spacing w:val="12"/>
          <w:sz w:val="30"/>
          <w:szCs w:val="30"/>
        </w:rPr>
        <w:t xml:space="preserve"> </w:t>
      </w:r>
      <w:r>
        <w:rPr>
          <w:spacing w:val="22"/>
          <w:sz w:val="30"/>
          <w:szCs w:val="30"/>
        </w:rPr>
        <w:t>排务工就业脱贫人口数量不低于30人；专业合作社、农业社会</w:t>
      </w:r>
      <w:r>
        <w:rPr>
          <w:spacing w:val="1"/>
          <w:sz w:val="30"/>
          <w:szCs w:val="30"/>
        </w:rPr>
        <w:t xml:space="preserve"> </w:t>
      </w:r>
      <w:r>
        <w:rPr>
          <w:spacing w:val="23"/>
          <w:sz w:val="30"/>
          <w:szCs w:val="30"/>
        </w:rPr>
        <w:t>化服务组织应通过直接帮扶模式带动项目所在村本年</w:t>
      </w:r>
      <w:r>
        <w:rPr>
          <w:spacing w:val="22"/>
          <w:sz w:val="30"/>
          <w:szCs w:val="30"/>
        </w:rPr>
        <w:t>度新识别</w:t>
      </w:r>
      <w:r>
        <w:rPr>
          <w:sz w:val="30"/>
          <w:szCs w:val="30"/>
        </w:rPr>
        <w:t xml:space="preserve"> </w:t>
      </w:r>
      <w:r>
        <w:rPr>
          <w:spacing w:val="11"/>
          <w:sz w:val="30"/>
          <w:szCs w:val="30"/>
        </w:rPr>
        <w:t>出的有同类产业发展能力、意愿的所有监测户，</w:t>
      </w:r>
      <w:r>
        <w:rPr>
          <w:spacing w:val="10"/>
          <w:sz w:val="30"/>
          <w:szCs w:val="30"/>
        </w:rPr>
        <w:t>且新安排就业脱</w:t>
      </w:r>
      <w:r>
        <w:rPr>
          <w:sz w:val="30"/>
          <w:szCs w:val="30"/>
        </w:rPr>
        <w:t xml:space="preserve"> </w:t>
      </w:r>
      <w:r>
        <w:rPr>
          <w:spacing w:val="21"/>
          <w:sz w:val="30"/>
          <w:szCs w:val="30"/>
        </w:rPr>
        <w:t>贫人口数量不低于10人(计算方式同项目资金安排)。实施盘活</w:t>
      </w:r>
      <w:r>
        <w:rPr>
          <w:spacing w:val="11"/>
          <w:sz w:val="30"/>
          <w:szCs w:val="30"/>
        </w:rPr>
        <w:t xml:space="preserve"> 一批和调整一批的项目带动主体，应积极承担原项目无法兑现帮</w:t>
      </w:r>
      <w:r>
        <w:rPr>
          <w:spacing w:val="7"/>
          <w:sz w:val="30"/>
          <w:szCs w:val="30"/>
        </w:rPr>
        <w:t xml:space="preserve"> </w:t>
      </w:r>
      <w:r>
        <w:rPr>
          <w:spacing w:val="11"/>
          <w:sz w:val="30"/>
          <w:szCs w:val="30"/>
        </w:rPr>
        <w:t>扶协议相关联的脱贫户、监测户、小农户的帮扶义务，严守防止</w:t>
      </w:r>
    </w:p>
    <w:p>
      <w:pPr>
        <w:pStyle w:val="2"/>
        <w:spacing w:line="220" w:lineRule="auto"/>
        <w:rPr>
          <w:sz w:val="30"/>
          <w:szCs w:val="30"/>
        </w:rPr>
      </w:pPr>
      <w:r>
        <w:rPr>
          <w:spacing w:val="4"/>
          <w:sz w:val="30"/>
          <w:szCs w:val="30"/>
        </w:rPr>
        <w:t>规模性返贫底线。</w:t>
      </w:r>
    </w:p>
    <w:p>
      <w:pPr>
        <w:pStyle w:val="2"/>
        <w:spacing w:before="289" w:line="585" w:lineRule="exact"/>
        <w:ind w:left="634"/>
        <w:rPr>
          <w:sz w:val="30"/>
          <w:szCs w:val="30"/>
        </w:rPr>
      </w:pPr>
      <w:r>
        <w:rPr>
          <w:rFonts w:ascii="楷体" w:hAnsi="楷体" w:eastAsia="楷体" w:cs="楷体"/>
          <w:b/>
          <w:bCs/>
          <w:spacing w:val="9"/>
          <w:position w:val="21"/>
          <w:sz w:val="30"/>
          <w:szCs w:val="30"/>
        </w:rPr>
        <w:t>4.具有良好信誉。</w:t>
      </w:r>
      <w:r>
        <w:rPr>
          <w:spacing w:val="9"/>
          <w:position w:val="21"/>
          <w:sz w:val="30"/>
          <w:szCs w:val="30"/>
        </w:rPr>
        <w:t>未出现涉黑涉恶事件、重大农产品质量安</w:t>
      </w:r>
    </w:p>
    <w:p>
      <w:pPr>
        <w:pStyle w:val="2"/>
        <w:spacing w:before="1" w:line="220" w:lineRule="auto"/>
        <w:rPr>
          <w:sz w:val="30"/>
          <w:szCs w:val="30"/>
        </w:rPr>
      </w:pPr>
      <w:r>
        <w:rPr>
          <w:spacing w:val="11"/>
          <w:sz w:val="30"/>
          <w:szCs w:val="30"/>
        </w:rPr>
        <w:t>全事故、安全生产事故等不良记录；未出现不履行帮扶协议的情</w:t>
      </w:r>
    </w:p>
    <w:p>
      <w:pPr>
        <w:spacing w:line="220" w:lineRule="auto"/>
        <w:rPr>
          <w:sz w:val="30"/>
          <w:szCs w:val="30"/>
        </w:rPr>
        <w:sectPr>
          <w:footerReference r:id="rId9" w:type="default"/>
          <w:pgSz w:w="11900" w:h="16830"/>
          <w:pgMar w:top="1430" w:right="1629" w:bottom="1778" w:left="1420" w:header="0" w:footer="1482" w:gutter="0"/>
          <w:cols w:space="720" w:num="1"/>
        </w:sectPr>
      </w:pPr>
    </w:p>
    <w:p>
      <w:pPr>
        <w:spacing w:line="284" w:lineRule="auto"/>
        <w:rPr>
          <w:rFonts w:ascii="Arial"/>
          <w:sz w:val="21"/>
        </w:rPr>
      </w:pPr>
    </w:p>
    <w:p>
      <w:pPr>
        <w:spacing w:line="284" w:lineRule="auto"/>
        <w:rPr>
          <w:rFonts w:ascii="Arial"/>
          <w:sz w:val="21"/>
        </w:rPr>
      </w:pPr>
    </w:p>
    <w:p>
      <w:pPr>
        <w:spacing w:line="284" w:lineRule="auto"/>
        <w:rPr>
          <w:rFonts w:ascii="Arial"/>
          <w:sz w:val="21"/>
        </w:rPr>
      </w:pPr>
    </w:p>
    <w:p>
      <w:pPr>
        <w:pStyle w:val="2"/>
        <w:spacing w:before="98" w:line="219" w:lineRule="auto"/>
        <w:ind w:left="205"/>
        <w:rPr>
          <w:sz w:val="30"/>
          <w:szCs w:val="30"/>
        </w:rPr>
      </w:pPr>
      <w:r>
        <w:rPr>
          <w:spacing w:val="11"/>
          <w:sz w:val="30"/>
          <w:szCs w:val="30"/>
        </w:rPr>
        <w:t>况；在帮扶产业考核、督查、检查、审计等中未发现重大问题。</w:t>
      </w:r>
    </w:p>
    <w:p>
      <w:pPr>
        <w:pStyle w:val="2"/>
        <w:spacing w:before="233" w:line="565" w:lineRule="exact"/>
        <w:ind w:left="839"/>
        <w:rPr>
          <w:sz w:val="30"/>
          <w:szCs w:val="30"/>
        </w:rPr>
      </w:pPr>
      <w:r>
        <w:rPr>
          <w:rFonts w:ascii="楷体" w:hAnsi="楷体" w:eastAsia="楷体" w:cs="楷体"/>
          <w:b/>
          <w:bCs/>
          <w:spacing w:val="13"/>
          <w:position w:val="19"/>
          <w:sz w:val="30"/>
          <w:szCs w:val="30"/>
        </w:rPr>
        <w:t>5.不予重复支持。</w:t>
      </w:r>
      <w:r>
        <w:rPr>
          <w:rFonts w:ascii="楷体" w:hAnsi="楷体" w:eastAsia="楷体" w:cs="楷体"/>
          <w:spacing w:val="13"/>
          <w:position w:val="19"/>
          <w:sz w:val="30"/>
          <w:szCs w:val="30"/>
        </w:rPr>
        <w:t>在近两年内已获得过财</w:t>
      </w:r>
      <w:r>
        <w:rPr>
          <w:rFonts w:ascii="楷体" w:hAnsi="楷体" w:eastAsia="楷体" w:cs="楷体"/>
          <w:spacing w:val="12"/>
          <w:position w:val="19"/>
          <w:sz w:val="30"/>
          <w:szCs w:val="30"/>
        </w:rPr>
        <w:t xml:space="preserve">政一次性80 </w:t>
      </w:r>
      <w:r>
        <w:rPr>
          <w:spacing w:val="12"/>
          <w:position w:val="19"/>
          <w:sz w:val="30"/>
          <w:szCs w:val="30"/>
        </w:rPr>
        <w:t>万元</w:t>
      </w:r>
    </w:p>
    <w:p>
      <w:pPr>
        <w:pStyle w:val="2"/>
        <w:spacing w:line="222" w:lineRule="auto"/>
        <w:ind w:right="19"/>
        <w:jc w:val="right"/>
        <w:rPr>
          <w:sz w:val="30"/>
          <w:szCs w:val="30"/>
        </w:rPr>
      </w:pPr>
      <w:r>
        <w:rPr>
          <w:spacing w:val="19"/>
          <w:sz w:val="30"/>
          <w:szCs w:val="30"/>
        </w:rPr>
        <w:t>(不含80万元)以上产业发展项目资金的原则上不予重复支</w:t>
      </w:r>
      <w:r>
        <w:rPr>
          <w:spacing w:val="18"/>
          <w:sz w:val="30"/>
          <w:szCs w:val="30"/>
        </w:rPr>
        <w:t>持。</w:t>
      </w:r>
    </w:p>
    <w:p>
      <w:pPr>
        <w:spacing w:before="204" w:line="222" w:lineRule="auto"/>
        <w:ind w:left="839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-14"/>
          <w:sz w:val="30"/>
          <w:szCs w:val="30"/>
        </w:rPr>
        <w:t>三</w:t>
      </w:r>
      <w:r>
        <w:rPr>
          <w:rFonts w:ascii="黑体" w:hAnsi="黑体" w:eastAsia="黑体" w:cs="黑体"/>
          <w:spacing w:val="-39"/>
          <w:sz w:val="30"/>
          <w:szCs w:val="30"/>
        </w:rPr>
        <w:t xml:space="preserve"> </w:t>
      </w:r>
      <w:r>
        <w:rPr>
          <w:rFonts w:ascii="黑体" w:hAnsi="黑体" w:eastAsia="黑体" w:cs="黑体"/>
          <w:b/>
          <w:bCs/>
          <w:spacing w:val="-14"/>
          <w:sz w:val="30"/>
          <w:szCs w:val="30"/>
        </w:rPr>
        <w:t>、项目确定</w:t>
      </w:r>
    </w:p>
    <w:p>
      <w:pPr>
        <w:pStyle w:val="2"/>
        <w:spacing w:before="213" w:line="352" w:lineRule="auto"/>
        <w:ind w:left="205" w:firstLine="764"/>
        <w:rPr>
          <w:sz w:val="30"/>
          <w:szCs w:val="30"/>
        </w:rPr>
      </w:pPr>
      <w:r>
        <w:rPr>
          <w:rFonts w:ascii="楷体" w:hAnsi="楷体" w:eastAsia="楷体" w:cs="楷体"/>
          <w:b/>
          <w:bCs/>
          <w:spacing w:val="14"/>
          <w:sz w:val="30"/>
          <w:szCs w:val="30"/>
        </w:rPr>
        <w:t>(一)带动主体申请。</w:t>
      </w:r>
      <w:r>
        <w:rPr>
          <w:spacing w:val="14"/>
          <w:sz w:val="30"/>
          <w:szCs w:val="30"/>
        </w:rPr>
        <w:t>县级农业农村部门根据下达的资金规</w:t>
      </w:r>
      <w:r>
        <w:rPr>
          <w:spacing w:val="5"/>
          <w:sz w:val="30"/>
          <w:szCs w:val="30"/>
        </w:rPr>
        <w:t xml:space="preserve">  </w:t>
      </w:r>
      <w:r>
        <w:rPr>
          <w:spacing w:val="9"/>
          <w:sz w:val="30"/>
          <w:szCs w:val="30"/>
        </w:rPr>
        <w:t xml:space="preserve">模，发布项目申报公告，组织项目库中符合项目实施条件的带动 主体进行申报。带动主体申报项目时需提交《湖南省帮扶产业发 </w:t>
      </w:r>
      <w:r>
        <w:rPr>
          <w:spacing w:val="25"/>
          <w:sz w:val="30"/>
          <w:szCs w:val="30"/>
        </w:rPr>
        <w:t>展重点项目申报书》(附件1)和《湖南省帮扶产</w:t>
      </w:r>
      <w:r>
        <w:rPr>
          <w:spacing w:val="24"/>
          <w:sz w:val="30"/>
          <w:szCs w:val="30"/>
        </w:rPr>
        <w:t xml:space="preserve">业发展重点项 </w:t>
      </w:r>
      <w:r>
        <w:rPr>
          <w:spacing w:val="19"/>
          <w:sz w:val="30"/>
          <w:szCs w:val="30"/>
        </w:rPr>
        <w:t>目资金使用方案》(附件2)等申报资料，并对资料真实性</w:t>
      </w:r>
      <w:r>
        <w:rPr>
          <w:spacing w:val="18"/>
          <w:sz w:val="30"/>
          <w:szCs w:val="30"/>
        </w:rPr>
        <w:t>负责，</w:t>
      </w:r>
      <w:r>
        <w:rPr>
          <w:sz w:val="30"/>
          <w:szCs w:val="30"/>
        </w:rPr>
        <w:t xml:space="preserve"> 且一律不得由中介机构代理，</w:t>
      </w:r>
      <w:r>
        <w:rPr>
          <w:spacing w:val="97"/>
          <w:sz w:val="30"/>
          <w:szCs w:val="30"/>
        </w:rPr>
        <w:t xml:space="preserve"> </w:t>
      </w:r>
      <w:r>
        <w:rPr>
          <w:sz w:val="30"/>
          <w:szCs w:val="30"/>
        </w:rPr>
        <w:t>一律不得将项目资金用于支付中介</w:t>
      </w:r>
    </w:p>
    <w:p>
      <w:pPr>
        <w:pStyle w:val="2"/>
        <w:spacing w:before="1" w:line="223" w:lineRule="auto"/>
        <w:ind w:left="205"/>
        <w:rPr>
          <w:sz w:val="30"/>
          <w:szCs w:val="30"/>
        </w:rPr>
      </w:pPr>
      <w:r>
        <w:rPr>
          <w:spacing w:val="-16"/>
          <w:sz w:val="30"/>
          <w:szCs w:val="30"/>
        </w:rPr>
        <w:t>费用。</w:t>
      </w:r>
    </w:p>
    <w:p>
      <w:pPr>
        <w:pStyle w:val="2"/>
        <w:spacing w:before="261" w:line="351" w:lineRule="auto"/>
        <w:ind w:left="205" w:right="19" w:firstLine="764"/>
        <w:rPr>
          <w:sz w:val="30"/>
          <w:szCs w:val="30"/>
        </w:rPr>
      </w:pPr>
      <w:r>
        <w:rPr>
          <w:rFonts w:ascii="楷体" w:hAnsi="楷体" w:eastAsia="楷体" w:cs="楷体"/>
          <w:b/>
          <w:bCs/>
          <w:spacing w:val="15"/>
          <w:sz w:val="30"/>
          <w:szCs w:val="30"/>
        </w:rPr>
        <w:t>(二)县级确定批复。</w:t>
      </w:r>
      <w:r>
        <w:rPr>
          <w:spacing w:val="15"/>
          <w:sz w:val="30"/>
          <w:szCs w:val="30"/>
        </w:rPr>
        <w:t>县级农业农村部门会同有关部门对企</w:t>
      </w:r>
      <w:r>
        <w:rPr>
          <w:spacing w:val="4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 xml:space="preserve">业实施项目开展尽职调查，并根据项目申报条件对所有申报主体 </w:t>
      </w:r>
      <w:r>
        <w:rPr>
          <w:spacing w:val="20"/>
          <w:sz w:val="30"/>
          <w:szCs w:val="30"/>
        </w:rPr>
        <w:t>的申报资料(包括产业经营范围、2023 年底</w:t>
      </w:r>
      <w:r>
        <w:rPr>
          <w:spacing w:val="19"/>
          <w:sz w:val="30"/>
          <w:szCs w:val="30"/>
        </w:rPr>
        <w:t>带动带动脱贫人口</w:t>
      </w:r>
      <w:r>
        <w:rPr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与监测人口数量及计划带动数量、承担帮扶义务</w:t>
      </w:r>
      <w:r>
        <w:rPr>
          <w:spacing w:val="2"/>
          <w:sz w:val="30"/>
          <w:szCs w:val="30"/>
        </w:rPr>
        <w:t>情况、信誉情况、</w:t>
      </w:r>
      <w:r>
        <w:rPr>
          <w:sz w:val="30"/>
          <w:szCs w:val="30"/>
        </w:rPr>
        <w:t xml:space="preserve"> </w:t>
      </w:r>
      <w:r>
        <w:rPr>
          <w:spacing w:val="15"/>
          <w:sz w:val="30"/>
          <w:szCs w:val="30"/>
        </w:rPr>
        <w:t>重复支持情况、产业发展潜力、财务状况、资金使用方案等)进</w:t>
      </w:r>
      <w:r>
        <w:rPr>
          <w:sz w:val="30"/>
          <w:szCs w:val="30"/>
        </w:rPr>
        <w:t xml:space="preserve"> </w:t>
      </w:r>
      <w:r>
        <w:rPr>
          <w:spacing w:val="10"/>
          <w:sz w:val="30"/>
          <w:szCs w:val="30"/>
        </w:rPr>
        <w:t>行综合评审，择优确定项目实施主体，并在县政府门户网站公示</w:t>
      </w:r>
      <w:r>
        <w:rPr>
          <w:spacing w:val="11"/>
          <w:sz w:val="30"/>
          <w:szCs w:val="30"/>
        </w:rPr>
        <w:t xml:space="preserve"> </w:t>
      </w:r>
      <w:r>
        <w:rPr>
          <w:spacing w:val="14"/>
          <w:sz w:val="30"/>
          <w:szCs w:val="30"/>
        </w:rPr>
        <w:t>10 天无异议后，报县委实施乡村振兴战略领导</w:t>
      </w:r>
      <w:r>
        <w:rPr>
          <w:spacing w:val="13"/>
          <w:sz w:val="30"/>
          <w:szCs w:val="30"/>
        </w:rPr>
        <w:t>小组审批，确定</w:t>
      </w:r>
    </w:p>
    <w:p>
      <w:pPr>
        <w:pStyle w:val="2"/>
        <w:spacing w:before="1" w:line="222" w:lineRule="auto"/>
        <w:ind w:left="205"/>
        <w:rPr>
          <w:sz w:val="30"/>
          <w:szCs w:val="30"/>
        </w:rPr>
      </w:pPr>
      <w:r>
        <w:rPr>
          <w:spacing w:val="10"/>
          <w:sz w:val="30"/>
          <w:szCs w:val="30"/>
        </w:rPr>
        <w:t>2024年度省重点项目。</w:t>
      </w:r>
    </w:p>
    <w:p>
      <w:pPr>
        <w:pStyle w:val="2"/>
        <w:spacing w:before="275" w:line="357" w:lineRule="auto"/>
        <w:ind w:left="205" w:right="106" w:firstLine="764"/>
        <w:rPr>
          <w:sz w:val="30"/>
          <w:szCs w:val="30"/>
        </w:rPr>
      </w:pPr>
      <w:r>
        <w:rPr>
          <w:rFonts w:ascii="楷体" w:hAnsi="楷体" w:eastAsia="楷体" w:cs="楷体"/>
          <w:b/>
          <w:bCs/>
          <w:spacing w:val="14"/>
          <w:sz w:val="30"/>
          <w:szCs w:val="30"/>
        </w:rPr>
        <w:t>(三)汇总上报信息。</w:t>
      </w:r>
      <w:r>
        <w:rPr>
          <w:spacing w:val="14"/>
          <w:sz w:val="30"/>
          <w:szCs w:val="30"/>
        </w:rPr>
        <w:t>县级农业农村部门根据县委实施乡村</w:t>
      </w:r>
      <w:r>
        <w:rPr>
          <w:spacing w:val="8"/>
          <w:sz w:val="30"/>
          <w:szCs w:val="30"/>
        </w:rPr>
        <w:t xml:space="preserve"> </w:t>
      </w:r>
      <w:r>
        <w:rPr>
          <w:spacing w:val="16"/>
          <w:sz w:val="30"/>
          <w:szCs w:val="30"/>
        </w:rPr>
        <w:t>振兴战略领导小组审批结果，认真填写项目基础信</w:t>
      </w:r>
      <w:r>
        <w:rPr>
          <w:spacing w:val="15"/>
          <w:sz w:val="30"/>
          <w:szCs w:val="30"/>
        </w:rPr>
        <w:t>息统计表(附</w:t>
      </w:r>
    </w:p>
    <w:p>
      <w:pPr>
        <w:pStyle w:val="2"/>
        <w:spacing w:line="220" w:lineRule="auto"/>
        <w:ind w:left="205"/>
        <w:rPr>
          <w:sz w:val="30"/>
          <w:szCs w:val="30"/>
        </w:rPr>
      </w:pPr>
      <w:r>
        <w:rPr>
          <w:spacing w:val="27"/>
          <w:sz w:val="30"/>
          <w:szCs w:val="30"/>
        </w:rPr>
        <w:t>件3),加盖公章后连同审批后的重点项目申</w:t>
      </w:r>
      <w:r>
        <w:rPr>
          <w:spacing w:val="26"/>
          <w:sz w:val="30"/>
          <w:szCs w:val="30"/>
        </w:rPr>
        <w:t>报资料一并报市州</w:t>
      </w:r>
    </w:p>
    <w:p>
      <w:pPr>
        <w:spacing w:line="220" w:lineRule="auto"/>
        <w:rPr>
          <w:sz w:val="30"/>
          <w:szCs w:val="30"/>
        </w:rPr>
        <w:sectPr>
          <w:footerReference r:id="rId10" w:type="default"/>
          <w:pgSz w:w="11900" w:h="16830"/>
          <w:pgMar w:top="1430" w:right="1110" w:bottom="1830" w:left="1785" w:header="0" w:footer="1532" w:gutter="0"/>
          <w:cols w:space="720" w:num="1"/>
        </w:sectPr>
      </w:pPr>
    </w:p>
    <w:p>
      <w:pPr>
        <w:spacing w:line="280" w:lineRule="auto"/>
        <w:rPr>
          <w:rFonts w:ascii="Arial"/>
          <w:sz w:val="21"/>
        </w:rPr>
      </w:pPr>
    </w:p>
    <w:p>
      <w:pPr>
        <w:spacing w:line="280" w:lineRule="auto"/>
        <w:rPr>
          <w:rFonts w:ascii="Arial"/>
          <w:sz w:val="21"/>
        </w:rPr>
      </w:pPr>
    </w:p>
    <w:p>
      <w:pPr>
        <w:spacing w:line="281" w:lineRule="auto"/>
        <w:rPr>
          <w:rFonts w:ascii="Arial"/>
          <w:sz w:val="21"/>
        </w:rPr>
      </w:pPr>
    </w:p>
    <w:p>
      <w:pPr>
        <w:pStyle w:val="2"/>
        <w:spacing w:before="101" w:line="222" w:lineRule="auto"/>
        <w:rPr>
          <w:sz w:val="31"/>
          <w:szCs w:val="31"/>
        </w:rPr>
      </w:pPr>
      <w:r>
        <w:rPr>
          <w:spacing w:val="15"/>
          <w:sz w:val="31"/>
          <w:szCs w:val="31"/>
        </w:rPr>
        <w:t>农业农村局梳理汇总，于7月31日前报省农业农村厅备案。</w:t>
      </w:r>
    </w:p>
    <w:p>
      <w:pPr>
        <w:spacing w:before="175" w:line="222" w:lineRule="auto"/>
        <w:ind w:left="704"/>
        <w:outlineLvl w:val="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20"/>
          <w:sz w:val="31"/>
          <w:szCs w:val="31"/>
        </w:rPr>
        <w:t>四</w:t>
      </w:r>
      <w:r>
        <w:rPr>
          <w:rFonts w:ascii="黑体" w:hAnsi="黑体" w:eastAsia="黑体" w:cs="黑体"/>
          <w:spacing w:val="-43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20"/>
          <w:sz w:val="31"/>
          <w:szCs w:val="31"/>
        </w:rPr>
        <w:t>、项目管理</w:t>
      </w:r>
    </w:p>
    <w:p>
      <w:pPr>
        <w:pStyle w:val="2"/>
        <w:spacing w:before="224" w:line="339" w:lineRule="auto"/>
        <w:ind w:firstLine="679"/>
        <w:jc w:val="both"/>
        <w:rPr>
          <w:sz w:val="31"/>
          <w:szCs w:val="31"/>
        </w:rPr>
      </w:pPr>
      <w:r>
        <w:rPr>
          <w:spacing w:val="6"/>
          <w:sz w:val="31"/>
          <w:szCs w:val="31"/>
        </w:rPr>
        <w:t>各县市区要按照省财政厅、省农业农村厅等7部门联合印发</w:t>
      </w:r>
      <w:r>
        <w:rPr>
          <w:spacing w:val="2"/>
          <w:sz w:val="31"/>
          <w:szCs w:val="31"/>
        </w:rPr>
        <w:t xml:space="preserve"> </w:t>
      </w:r>
      <w:r>
        <w:rPr>
          <w:spacing w:val="25"/>
          <w:sz w:val="31"/>
          <w:szCs w:val="31"/>
        </w:rPr>
        <w:t>的《关于转发〈财政部农业农村部国家乡村振兴局国家发展</w:t>
      </w:r>
      <w:r>
        <w:rPr>
          <w:spacing w:val="11"/>
          <w:sz w:val="31"/>
          <w:szCs w:val="31"/>
        </w:rPr>
        <w:t xml:space="preserve"> </w:t>
      </w:r>
      <w:r>
        <w:rPr>
          <w:spacing w:val="25"/>
          <w:sz w:val="31"/>
          <w:szCs w:val="31"/>
        </w:rPr>
        <w:t>改革委国家民委国家林草局关于加强中央财政衔接推进乡村</w:t>
      </w:r>
      <w:r>
        <w:rPr>
          <w:spacing w:val="9"/>
          <w:sz w:val="31"/>
          <w:szCs w:val="31"/>
        </w:rPr>
        <w:t xml:space="preserve"> </w:t>
      </w:r>
      <w:r>
        <w:rPr>
          <w:spacing w:val="2"/>
          <w:sz w:val="31"/>
          <w:szCs w:val="31"/>
        </w:rPr>
        <w:t>振兴补助资金使用管理的指导意见〉的通知》(湘财农〔2022〕6</w:t>
      </w:r>
      <w:r>
        <w:rPr>
          <w:spacing w:val="14"/>
          <w:sz w:val="31"/>
          <w:szCs w:val="31"/>
        </w:rPr>
        <w:t xml:space="preserve"> </w:t>
      </w:r>
      <w:r>
        <w:rPr>
          <w:sz w:val="31"/>
          <w:szCs w:val="31"/>
        </w:rPr>
        <w:t>号)要求，加强项目管理，及时拨付项目资金，不得截留、挤占、</w:t>
      </w:r>
      <w:r>
        <w:rPr>
          <w:spacing w:val="1"/>
          <w:sz w:val="31"/>
          <w:szCs w:val="31"/>
        </w:rPr>
        <w:t xml:space="preserve"> 挪用、套取项目资金。指导项目实施主体建立专账核算、专款专</w:t>
      </w:r>
    </w:p>
    <w:p>
      <w:pPr>
        <w:pStyle w:val="2"/>
        <w:spacing w:before="1" w:line="221" w:lineRule="auto"/>
        <w:rPr>
          <w:sz w:val="31"/>
          <w:szCs w:val="31"/>
        </w:rPr>
      </w:pPr>
      <w:r>
        <w:rPr>
          <w:sz w:val="31"/>
          <w:szCs w:val="31"/>
        </w:rPr>
        <w:t>用制度，督促加快项目实施进度。</w:t>
      </w:r>
    </w:p>
    <w:p>
      <w:pPr>
        <w:pStyle w:val="2"/>
        <w:spacing w:before="244" w:line="341" w:lineRule="auto"/>
        <w:ind w:right="12" w:firstLine="804"/>
        <w:jc w:val="both"/>
        <w:rPr>
          <w:sz w:val="31"/>
          <w:szCs w:val="31"/>
        </w:rPr>
      </w:pPr>
      <w:r>
        <w:rPr>
          <w:rFonts w:ascii="楷体" w:hAnsi="楷体" w:eastAsia="楷体" w:cs="楷体"/>
          <w:b/>
          <w:bCs/>
          <w:spacing w:val="5"/>
          <w:sz w:val="31"/>
          <w:szCs w:val="31"/>
        </w:rPr>
        <w:t>(一)落实全面绩效管理。</w:t>
      </w:r>
      <w:r>
        <w:rPr>
          <w:spacing w:val="5"/>
          <w:sz w:val="31"/>
          <w:szCs w:val="31"/>
        </w:rPr>
        <w:t>农业农村部门承担项目绩效主体</w:t>
      </w:r>
      <w:r>
        <w:rPr>
          <w:spacing w:val="15"/>
          <w:sz w:val="31"/>
          <w:szCs w:val="31"/>
        </w:rPr>
        <w:t xml:space="preserve"> </w:t>
      </w:r>
      <w:r>
        <w:rPr>
          <w:spacing w:val="-6"/>
          <w:sz w:val="31"/>
          <w:szCs w:val="31"/>
        </w:rPr>
        <w:t>责任，要落实全面实施绩效管理要求，建立全过程绩效管理链条。</w:t>
      </w:r>
      <w:r>
        <w:rPr>
          <w:spacing w:val="7"/>
          <w:sz w:val="31"/>
          <w:szCs w:val="31"/>
        </w:rPr>
        <w:t xml:space="preserve"> </w:t>
      </w:r>
      <w:r>
        <w:rPr>
          <w:sz w:val="31"/>
          <w:szCs w:val="31"/>
        </w:rPr>
        <w:t xml:space="preserve">强化绩效目标管理，事前应明确项目绩效目标，特别是计划新带 </w:t>
      </w:r>
      <w:r>
        <w:rPr>
          <w:spacing w:val="2"/>
          <w:sz w:val="31"/>
          <w:szCs w:val="31"/>
        </w:rPr>
        <w:t>动脱贫人口、监测人口数量，未明确绩效目标的项目</w:t>
      </w:r>
      <w:r>
        <w:rPr>
          <w:spacing w:val="1"/>
          <w:sz w:val="31"/>
          <w:szCs w:val="31"/>
        </w:rPr>
        <w:t>不得安排资</w:t>
      </w:r>
      <w:r>
        <w:rPr>
          <w:sz w:val="31"/>
          <w:szCs w:val="31"/>
        </w:rPr>
        <w:t xml:space="preserve"> </w:t>
      </w:r>
      <w:r>
        <w:rPr>
          <w:spacing w:val="1"/>
          <w:sz w:val="31"/>
          <w:szCs w:val="31"/>
        </w:rPr>
        <w:t>金。做好绩效运行监控，及时发现和纠正问题。扎实开展绩效评</w:t>
      </w:r>
      <w:r>
        <w:rPr>
          <w:spacing w:val="11"/>
          <w:sz w:val="31"/>
          <w:szCs w:val="31"/>
        </w:rPr>
        <w:t xml:space="preserve"> </w:t>
      </w:r>
      <w:r>
        <w:rPr>
          <w:spacing w:val="2"/>
          <w:sz w:val="31"/>
          <w:szCs w:val="31"/>
        </w:rPr>
        <w:t>价，加强绩效评价结果运用，作为下年度申请项</w:t>
      </w:r>
      <w:r>
        <w:rPr>
          <w:spacing w:val="1"/>
          <w:sz w:val="31"/>
          <w:szCs w:val="31"/>
        </w:rPr>
        <w:t>目、资金分配的</w:t>
      </w:r>
    </w:p>
    <w:p>
      <w:pPr>
        <w:pStyle w:val="2"/>
        <w:spacing w:line="223" w:lineRule="auto"/>
        <w:rPr>
          <w:sz w:val="31"/>
          <w:szCs w:val="31"/>
        </w:rPr>
      </w:pPr>
      <w:r>
        <w:rPr>
          <w:spacing w:val="-14"/>
          <w:sz w:val="31"/>
          <w:szCs w:val="31"/>
        </w:rPr>
        <w:t>依据。</w:t>
      </w:r>
    </w:p>
    <w:p>
      <w:pPr>
        <w:pStyle w:val="2"/>
        <w:spacing w:before="248" w:line="340" w:lineRule="auto"/>
        <w:ind w:right="103" w:firstLine="784"/>
        <w:jc w:val="both"/>
        <w:rPr>
          <w:sz w:val="31"/>
          <w:szCs w:val="31"/>
        </w:rPr>
      </w:pPr>
      <w:r>
        <w:rPr>
          <w:rFonts w:ascii="楷体" w:hAnsi="楷体" w:eastAsia="楷体" w:cs="楷体"/>
          <w:b/>
          <w:bCs/>
          <w:spacing w:val="5"/>
          <w:sz w:val="31"/>
          <w:szCs w:val="31"/>
        </w:rPr>
        <w:t>(二)严格执行项目计划。</w:t>
      </w:r>
      <w:r>
        <w:rPr>
          <w:spacing w:val="5"/>
          <w:sz w:val="31"/>
          <w:szCs w:val="31"/>
        </w:rPr>
        <w:t>项目实施单位严格按照审批的建</w:t>
      </w:r>
      <w:r>
        <w:rPr>
          <w:spacing w:val="17"/>
          <w:sz w:val="31"/>
          <w:szCs w:val="31"/>
        </w:rPr>
        <w:t xml:space="preserve"> </w:t>
      </w:r>
      <w:r>
        <w:rPr>
          <w:spacing w:val="2"/>
          <w:sz w:val="31"/>
          <w:szCs w:val="31"/>
        </w:rPr>
        <w:t>设地点、建设内容、建设规模、建设标准等组织实施。</w:t>
      </w:r>
      <w:r>
        <w:rPr>
          <w:spacing w:val="1"/>
          <w:sz w:val="31"/>
          <w:szCs w:val="31"/>
        </w:rPr>
        <w:t>如客观原</w:t>
      </w:r>
      <w:r>
        <w:rPr>
          <w:sz w:val="31"/>
          <w:szCs w:val="31"/>
        </w:rPr>
        <w:t xml:space="preserve"> </w:t>
      </w:r>
      <w:r>
        <w:rPr>
          <w:spacing w:val="-1"/>
          <w:sz w:val="31"/>
          <w:szCs w:val="31"/>
        </w:rPr>
        <w:t>因确需调整的，需在县委实施乡村振兴战略领导小组项目审批后</w:t>
      </w:r>
      <w:r>
        <w:rPr>
          <w:spacing w:val="13"/>
          <w:sz w:val="31"/>
          <w:szCs w:val="31"/>
        </w:rPr>
        <w:t xml:space="preserve"> </w:t>
      </w:r>
      <w:r>
        <w:rPr>
          <w:spacing w:val="23"/>
          <w:sz w:val="31"/>
          <w:szCs w:val="31"/>
        </w:rPr>
        <w:t>3 个月内完成调整。调整投资规模在项目总</w:t>
      </w:r>
      <w:r>
        <w:rPr>
          <w:spacing w:val="22"/>
          <w:sz w:val="31"/>
          <w:szCs w:val="31"/>
        </w:rPr>
        <w:t>投资10%以内(含</w:t>
      </w:r>
    </w:p>
    <w:p>
      <w:pPr>
        <w:pStyle w:val="2"/>
        <w:spacing w:before="1" w:line="220" w:lineRule="auto"/>
        <w:rPr>
          <w:sz w:val="31"/>
          <w:szCs w:val="31"/>
        </w:rPr>
      </w:pPr>
      <w:r>
        <w:rPr>
          <w:spacing w:val="15"/>
          <w:sz w:val="31"/>
          <w:szCs w:val="31"/>
        </w:rPr>
        <w:t>10%),由项目实施单位说明理由，制定调整方案，报县级农业</w:t>
      </w:r>
    </w:p>
    <w:p>
      <w:pPr>
        <w:pStyle w:val="2"/>
        <w:spacing w:before="198" w:line="219" w:lineRule="auto"/>
        <w:rPr>
          <w:sz w:val="31"/>
          <w:szCs w:val="31"/>
        </w:rPr>
      </w:pPr>
      <w:r>
        <w:rPr>
          <w:spacing w:val="6"/>
          <w:sz w:val="31"/>
          <w:szCs w:val="31"/>
        </w:rPr>
        <w:t>农村部门审批后进行调整；调整投资规模在10%以上的，由项目</w:t>
      </w:r>
    </w:p>
    <w:p>
      <w:pPr>
        <w:spacing w:line="250" w:lineRule="auto"/>
        <w:rPr>
          <w:rFonts w:ascii="Arial"/>
          <w:sz w:val="21"/>
        </w:rPr>
      </w:pPr>
    </w:p>
    <w:p>
      <w:pPr>
        <w:tabs>
          <w:tab w:val="left" w:pos="8312"/>
        </w:tabs>
        <w:spacing w:before="65" w:line="182" w:lineRule="auto"/>
        <w:ind w:left="803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  <w:u w:val="single" w:color="auto"/>
        </w:rPr>
        <w:tab/>
      </w:r>
      <w:r>
        <w:rPr>
          <w:rFonts w:ascii="宋体" w:hAnsi="宋体" w:eastAsia="宋体" w:cs="宋体"/>
          <w:spacing w:val="-7"/>
          <w:sz w:val="20"/>
          <w:szCs w:val="20"/>
          <w:u w:val="single" w:color="auto"/>
        </w:rPr>
        <w:t>7.</w:t>
      </w:r>
      <w:r>
        <w:rPr>
          <w:rFonts w:ascii="宋体" w:hAnsi="宋体" w:eastAsia="宋体" w:cs="宋体"/>
          <w:sz w:val="20"/>
          <w:szCs w:val="20"/>
          <w:u w:val="single" w:color="auto"/>
        </w:rPr>
        <w:t xml:space="preserve">   </w:t>
      </w:r>
    </w:p>
    <w:p>
      <w:pPr>
        <w:spacing w:line="182" w:lineRule="auto"/>
        <w:rPr>
          <w:rFonts w:ascii="宋体" w:hAnsi="宋体" w:eastAsia="宋体" w:cs="宋体"/>
          <w:sz w:val="20"/>
          <w:szCs w:val="20"/>
        </w:rPr>
        <w:sectPr>
          <w:footerReference r:id="rId11" w:type="default"/>
          <w:pgSz w:w="11900" w:h="16830"/>
          <w:pgMar w:top="1430" w:right="1642" w:bottom="400" w:left="1420" w:header="0" w:footer="0" w:gutter="0"/>
          <w:cols w:space="720" w:num="1"/>
        </w:sectPr>
      </w:pPr>
    </w:p>
    <w:p>
      <w:pPr>
        <w:spacing w:line="288" w:lineRule="auto"/>
        <w:rPr>
          <w:rFonts w:ascii="Arial"/>
          <w:sz w:val="21"/>
        </w:rPr>
      </w:pPr>
    </w:p>
    <w:p>
      <w:pPr>
        <w:spacing w:line="288" w:lineRule="auto"/>
        <w:rPr>
          <w:rFonts w:ascii="Arial"/>
          <w:sz w:val="21"/>
        </w:rPr>
      </w:pPr>
    </w:p>
    <w:p>
      <w:pPr>
        <w:spacing w:line="288" w:lineRule="auto"/>
        <w:rPr>
          <w:rFonts w:ascii="Arial"/>
          <w:sz w:val="21"/>
        </w:rPr>
      </w:pPr>
    </w:p>
    <w:p>
      <w:pPr>
        <w:pStyle w:val="2"/>
        <w:spacing w:before="98" w:line="357" w:lineRule="auto"/>
        <w:ind w:left="195" w:right="25"/>
        <w:jc w:val="both"/>
        <w:rPr>
          <w:sz w:val="30"/>
          <w:szCs w:val="30"/>
        </w:rPr>
      </w:pPr>
      <w:r>
        <w:rPr>
          <w:spacing w:val="9"/>
          <w:sz w:val="30"/>
          <w:szCs w:val="30"/>
        </w:rPr>
        <w:t>实施单位提出申请，经县级农业农村部门审核，报县委实施乡村</w:t>
      </w:r>
      <w:r>
        <w:rPr>
          <w:spacing w:val="16"/>
          <w:sz w:val="30"/>
          <w:szCs w:val="30"/>
        </w:rPr>
        <w:t xml:space="preserve"> </w:t>
      </w:r>
      <w:r>
        <w:rPr>
          <w:spacing w:val="9"/>
          <w:sz w:val="30"/>
          <w:szCs w:val="30"/>
        </w:rPr>
        <w:t>振兴战略领导小组审批同意后，报省、市农业农村部门备案。县</w:t>
      </w:r>
      <w:r>
        <w:rPr>
          <w:spacing w:val="17"/>
          <w:sz w:val="30"/>
          <w:szCs w:val="30"/>
        </w:rPr>
        <w:t xml:space="preserve"> </w:t>
      </w:r>
      <w:r>
        <w:rPr>
          <w:spacing w:val="10"/>
          <w:sz w:val="30"/>
          <w:szCs w:val="30"/>
        </w:rPr>
        <w:t>级农业农村部门要加强项目储备，组织一批符合</w:t>
      </w:r>
      <w:r>
        <w:rPr>
          <w:spacing w:val="9"/>
          <w:sz w:val="30"/>
          <w:szCs w:val="30"/>
        </w:rPr>
        <w:t>条件的优质项目</w:t>
      </w:r>
    </w:p>
    <w:p>
      <w:pPr>
        <w:pStyle w:val="2"/>
        <w:spacing w:line="221" w:lineRule="auto"/>
        <w:ind w:left="195"/>
        <w:rPr>
          <w:sz w:val="30"/>
          <w:szCs w:val="30"/>
        </w:rPr>
      </w:pPr>
      <w:r>
        <w:rPr>
          <w:spacing w:val="10"/>
          <w:sz w:val="30"/>
          <w:szCs w:val="30"/>
        </w:rPr>
        <w:t>按程序提前纳入巩固脱贫攻坚成果和乡村振兴项目库。</w:t>
      </w:r>
    </w:p>
    <w:p>
      <w:pPr>
        <w:pStyle w:val="2"/>
        <w:spacing w:before="208" w:line="351" w:lineRule="auto"/>
        <w:ind w:left="195" w:right="8" w:firstLine="774"/>
        <w:jc w:val="both"/>
        <w:rPr>
          <w:sz w:val="30"/>
          <w:szCs w:val="30"/>
        </w:rPr>
      </w:pPr>
      <w:r>
        <w:rPr>
          <w:rFonts w:ascii="楷体" w:hAnsi="楷体" w:eastAsia="楷体" w:cs="楷体"/>
          <w:b/>
          <w:bCs/>
          <w:spacing w:val="14"/>
          <w:sz w:val="30"/>
          <w:szCs w:val="30"/>
        </w:rPr>
        <w:t>(三)加快项目建设进度。</w:t>
      </w:r>
      <w:r>
        <w:rPr>
          <w:spacing w:val="14"/>
          <w:sz w:val="30"/>
          <w:szCs w:val="30"/>
        </w:rPr>
        <w:t>省重点项目原则上在项目审</w:t>
      </w:r>
      <w:r>
        <w:rPr>
          <w:spacing w:val="13"/>
          <w:sz w:val="30"/>
          <w:szCs w:val="30"/>
        </w:rPr>
        <w:t>批后</w:t>
      </w:r>
      <w:r>
        <w:rPr>
          <w:sz w:val="30"/>
          <w:szCs w:val="30"/>
        </w:rPr>
        <w:t xml:space="preserve"> </w:t>
      </w:r>
      <w:r>
        <w:rPr>
          <w:spacing w:val="19"/>
          <w:sz w:val="30"/>
          <w:szCs w:val="30"/>
        </w:rPr>
        <w:t>立即开工，于2024年12月底前完成竣工验收。项目不能按</w:t>
      </w:r>
      <w:r>
        <w:rPr>
          <w:spacing w:val="18"/>
          <w:sz w:val="30"/>
          <w:szCs w:val="30"/>
        </w:rPr>
        <w:t>期竣</w:t>
      </w:r>
      <w:r>
        <w:rPr>
          <w:sz w:val="30"/>
          <w:szCs w:val="30"/>
        </w:rPr>
        <w:t xml:space="preserve"> </w:t>
      </w:r>
      <w:r>
        <w:rPr>
          <w:spacing w:val="9"/>
          <w:sz w:val="30"/>
          <w:szCs w:val="30"/>
        </w:rPr>
        <w:t>工的，项目实施主体必须向县级农业农村部门申请延期验收，最</w:t>
      </w:r>
      <w:r>
        <w:rPr>
          <w:spacing w:val="17"/>
          <w:sz w:val="30"/>
          <w:szCs w:val="30"/>
        </w:rPr>
        <w:t xml:space="preserve"> </w:t>
      </w:r>
      <w:r>
        <w:rPr>
          <w:spacing w:val="25"/>
          <w:sz w:val="30"/>
          <w:szCs w:val="30"/>
        </w:rPr>
        <w:t>多延期一次，且不超过3个月。2024年度未</w:t>
      </w:r>
      <w:r>
        <w:rPr>
          <w:spacing w:val="24"/>
          <w:sz w:val="30"/>
          <w:szCs w:val="30"/>
        </w:rPr>
        <w:t>申请延期或申请延</w:t>
      </w:r>
      <w:r>
        <w:rPr>
          <w:sz w:val="30"/>
          <w:szCs w:val="30"/>
        </w:rPr>
        <w:t xml:space="preserve"> </w:t>
      </w:r>
      <w:r>
        <w:rPr>
          <w:spacing w:val="31"/>
          <w:sz w:val="30"/>
          <w:szCs w:val="30"/>
        </w:rPr>
        <w:t>期后超过3个月未竣工验收的，责令限期(1个月)整改。整改</w:t>
      </w:r>
      <w:r>
        <w:rPr>
          <w:sz w:val="30"/>
          <w:szCs w:val="30"/>
        </w:rPr>
        <w:t xml:space="preserve"> </w:t>
      </w:r>
      <w:r>
        <w:rPr>
          <w:spacing w:val="10"/>
          <w:sz w:val="30"/>
          <w:szCs w:val="30"/>
        </w:rPr>
        <w:t>不到位的，收回下达的项目财政资金，由县级农业农村部门从项</w:t>
      </w:r>
      <w:r>
        <w:rPr>
          <w:spacing w:val="11"/>
          <w:sz w:val="30"/>
          <w:szCs w:val="30"/>
        </w:rPr>
        <w:t xml:space="preserve"> </w:t>
      </w:r>
      <w:r>
        <w:rPr>
          <w:spacing w:val="9"/>
          <w:sz w:val="30"/>
          <w:szCs w:val="30"/>
        </w:rPr>
        <w:t>目库中选择项目实施主体，报县委实施乡村振兴战略领导小组审</w:t>
      </w:r>
    </w:p>
    <w:p>
      <w:pPr>
        <w:pStyle w:val="2"/>
        <w:spacing w:line="222" w:lineRule="auto"/>
        <w:ind w:left="195"/>
        <w:rPr>
          <w:sz w:val="30"/>
          <w:szCs w:val="30"/>
        </w:rPr>
      </w:pPr>
      <w:r>
        <w:rPr>
          <w:spacing w:val="3"/>
          <w:sz w:val="30"/>
          <w:szCs w:val="30"/>
        </w:rPr>
        <w:t>批后重新组织实施。</w:t>
      </w:r>
    </w:p>
    <w:p>
      <w:pPr>
        <w:pStyle w:val="2"/>
        <w:spacing w:before="257" w:line="352" w:lineRule="auto"/>
        <w:ind w:left="195" w:firstLine="774"/>
        <w:jc w:val="both"/>
        <w:rPr>
          <w:sz w:val="30"/>
          <w:szCs w:val="30"/>
        </w:rPr>
      </w:pPr>
      <w:r>
        <w:rPr>
          <w:rFonts w:ascii="楷体" w:hAnsi="楷体" w:eastAsia="楷体" w:cs="楷体"/>
          <w:b/>
          <w:bCs/>
          <w:spacing w:val="15"/>
          <w:sz w:val="30"/>
          <w:szCs w:val="30"/>
        </w:rPr>
        <w:t>(四)做好项目验收评价。</w:t>
      </w:r>
      <w:r>
        <w:rPr>
          <w:spacing w:val="15"/>
          <w:sz w:val="30"/>
          <w:szCs w:val="30"/>
        </w:rPr>
        <w:t>项目竣工后，县级农业农</w:t>
      </w:r>
      <w:r>
        <w:rPr>
          <w:spacing w:val="14"/>
          <w:sz w:val="30"/>
          <w:szCs w:val="30"/>
        </w:rPr>
        <w:t>村部门</w:t>
      </w:r>
      <w:r>
        <w:rPr>
          <w:sz w:val="30"/>
          <w:szCs w:val="30"/>
        </w:rPr>
        <w:t xml:space="preserve"> </w:t>
      </w:r>
      <w:r>
        <w:rPr>
          <w:spacing w:val="15"/>
          <w:sz w:val="30"/>
          <w:szCs w:val="30"/>
        </w:rPr>
        <w:t>应在1个月内组织项目验收，并根据项目申报时的绩效评价指标</w:t>
      </w:r>
      <w:r>
        <w:rPr>
          <w:spacing w:val="17"/>
          <w:sz w:val="30"/>
          <w:szCs w:val="30"/>
        </w:rPr>
        <w:t xml:space="preserve"> </w:t>
      </w:r>
      <w:r>
        <w:rPr>
          <w:spacing w:val="9"/>
          <w:sz w:val="30"/>
          <w:szCs w:val="30"/>
        </w:rPr>
        <w:t>进行绩效评价，出具验收报告，并及时拨付项目资金，达不到验</w:t>
      </w:r>
      <w:r>
        <w:rPr>
          <w:spacing w:val="15"/>
          <w:sz w:val="30"/>
          <w:szCs w:val="30"/>
        </w:rPr>
        <w:t xml:space="preserve"> </w:t>
      </w:r>
      <w:r>
        <w:rPr>
          <w:spacing w:val="23"/>
          <w:sz w:val="30"/>
          <w:szCs w:val="30"/>
        </w:rPr>
        <w:t>收标准的要限期(1</w:t>
      </w:r>
      <w:r>
        <w:rPr>
          <w:spacing w:val="-73"/>
          <w:sz w:val="30"/>
          <w:szCs w:val="30"/>
        </w:rPr>
        <w:t xml:space="preserve"> </w:t>
      </w:r>
      <w:r>
        <w:rPr>
          <w:spacing w:val="23"/>
          <w:sz w:val="30"/>
          <w:szCs w:val="30"/>
        </w:rPr>
        <w:t>个月)整改。限期整改仍不到位的、或违规</w:t>
      </w:r>
      <w:r>
        <w:rPr>
          <w:sz w:val="30"/>
          <w:szCs w:val="30"/>
        </w:rPr>
        <w:t xml:space="preserve"> </w:t>
      </w:r>
      <w:r>
        <w:rPr>
          <w:spacing w:val="9"/>
          <w:sz w:val="30"/>
          <w:szCs w:val="30"/>
        </w:rPr>
        <w:t>使用财政资金的，依程序收回已拨付财政资金，并按程序选择新</w:t>
      </w:r>
    </w:p>
    <w:p>
      <w:pPr>
        <w:pStyle w:val="2"/>
        <w:spacing w:before="1" w:line="221" w:lineRule="auto"/>
        <w:ind w:left="195"/>
        <w:rPr>
          <w:sz w:val="30"/>
          <w:szCs w:val="30"/>
        </w:rPr>
      </w:pPr>
      <w:r>
        <w:rPr>
          <w:spacing w:val="10"/>
          <w:sz w:val="30"/>
          <w:szCs w:val="30"/>
        </w:rPr>
        <w:t>的项目，情节严重的依据相关法律法规移交有关部门处理。</w:t>
      </w:r>
    </w:p>
    <w:p>
      <w:pPr>
        <w:pStyle w:val="2"/>
        <w:spacing w:before="202" w:line="371" w:lineRule="auto"/>
        <w:ind w:left="195" w:right="24" w:firstLine="774"/>
        <w:jc w:val="both"/>
        <w:rPr>
          <w:sz w:val="30"/>
          <w:szCs w:val="30"/>
        </w:rPr>
      </w:pPr>
      <w:r>
        <w:rPr>
          <w:rFonts w:ascii="楷体" w:hAnsi="楷体" w:eastAsia="楷体" w:cs="楷体"/>
          <w:b/>
          <w:bCs/>
          <w:spacing w:val="7"/>
          <w:sz w:val="30"/>
          <w:szCs w:val="30"/>
        </w:rPr>
        <w:t>(五)加强项目监管调度。</w:t>
      </w:r>
      <w:r>
        <w:rPr>
          <w:rFonts w:ascii="楷体" w:hAnsi="楷体" w:eastAsia="楷体" w:cs="楷体"/>
          <w:spacing w:val="7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一是建立项目调度制度。县级农</w:t>
      </w:r>
      <w:r>
        <w:rPr>
          <w:sz w:val="30"/>
          <w:szCs w:val="30"/>
        </w:rPr>
        <w:t xml:space="preserve"> </w:t>
      </w:r>
      <w:r>
        <w:rPr>
          <w:spacing w:val="21"/>
          <w:sz w:val="30"/>
          <w:szCs w:val="30"/>
        </w:rPr>
        <w:t>业农村部门认真填写《湖南省帮扶产业发展重点项目跟踪调度</w:t>
      </w:r>
      <w:r>
        <w:rPr>
          <w:spacing w:val="7"/>
          <w:sz w:val="30"/>
          <w:szCs w:val="30"/>
        </w:rPr>
        <w:t xml:space="preserve"> </w:t>
      </w:r>
      <w:r>
        <w:rPr>
          <w:spacing w:val="33"/>
          <w:sz w:val="30"/>
          <w:szCs w:val="30"/>
        </w:rPr>
        <w:t>表》(附件4),分别于9月10日、12月10日前报市</w:t>
      </w:r>
      <w:r>
        <w:rPr>
          <w:spacing w:val="32"/>
          <w:sz w:val="30"/>
          <w:szCs w:val="30"/>
        </w:rPr>
        <w:t>州农业农村</w:t>
      </w:r>
    </w:p>
    <w:p>
      <w:pPr>
        <w:pStyle w:val="2"/>
        <w:spacing w:before="1" w:line="221" w:lineRule="auto"/>
        <w:ind w:right="1"/>
        <w:jc w:val="right"/>
        <w:rPr>
          <w:sz w:val="30"/>
          <w:szCs w:val="30"/>
        </w:rPr>
      </w:pPr>
      <w:r>
        <w:rPr>
          <w:spacing w:val="16"/>
          <w:sz w:val="30"/>
          <w:szCs w:val="30"/>
        </w:rPr>
        <w:t>局；市州农业农村局5日内汇总报省农业农村厅。二是建立市州</w:t>
      </w:r>
    </w:p>
    <w:p>
      <w:pPr>
        <w:spacing w:line="221" w:lineRule="auto"/>
        <w:rPr>
          <w:sz w:val="30"/>
          <w:szCs w:val="30"/>
        </w:rPr>
        <w:sectPr>
          <w:footerReference r:id="rId12" w:type="default"/>
          <w:pgSz w:w="11900" w:h="16830"/>
          <w:pgMar w:top="1430" w:right="1219" w:bottom="1800" w:left="1785" w:header="0" w:footer="1502" w:gutter="0"/>
          <w:cols w:space="720" w:num="1"/>
        </w:sectPr>
      </w:pPr>
    </w:p>
    <w:p>
      <w:pPr>
        <w:spacing w:line="288" w:lineRule="auto"/>
        <w:rPr>
          <w:rFonts w:ascii="Arial"/>
          <w:sz w:val="21"/>
        </w:rPr>
      </w:pPr>
    </w:p>
    <w:p>
      <w:pPr>
        <w:spacing w:line="289" w:lineRule="auto"/>
        <w:rPr>
          <w:rFonts w:ascii="Arial"/>
          <w:sz w:val="21"/>
        </w:rPr>
      </w:pPr>
    </w:p>
    <w:p>
      <w:pPr>
        <w:spacing w:line="289" w:lineRule="auto"/>
        <w:rPr>
          <w:rFonts w:ascii="Arial"/>
          <w:sz w:val="21"/>
        </w:rPr>
      </w:pPr>
    </w:p>
    <w:p>
      <w:pPr>
        <w:pStyle w:val="2"/>
        <w:spacing w:before="98" w:line="359" w:lineRule="auto"/>
        <w:ind w:left="49"/>
        <w:rPr>
          <w:sz w:val="30"/>
          <w:szCs w:val="30"/>
        </w:rPr>
      </w:pPr>
      <w:r>
        <w:rPr>
          <w:spacing w:val="11"/>
          <w:sz w:val="30"/>
          <w:szCs w:val="30"/>
        </w:rPr>
        <w:t>常态化检查制度。各市州农业农村局要不定期开展重点项目监督</w:t>
      </w:r>
      <w:r>
        <w:rPr>
          <w:spacing w:val="10"/>
          <w:sz w:val="30"/>
          <w:szCs w:val="30"/>
        </w:rPr>
        <w:t xml:space="preserve"> </w:t>
      </w:r>
      <w:r>
        <w:rPr>
          <w:spacing w:val="12"/>
          <w:sz w:val="30"/>
          <w:szCs w:val="30"/>
        </w:rPr>
        <w:t>检查工作，及时发现问题并限期整改原则上要求</w:t>
      </w:r>
      <w:r>
        <w:rPr>
          <w:spacing w:val="11"/>
          <w:sz w:val="30"/>
          <w:szCs w:val="30"/>
        </w:rPr>
        <w:t>实现全覆盖。省</w:t>
      </w:r>
      <w:r>
        <w:rPr>
          <w:sz w:val="30"/>
          <w:szCs w:val="30"/>
        </w:rPr>
        <w:t xml:space="preserve"> </w:t>
      </w:r>
      <w:r>
        <w:rPr>
          <w:spacing w:val="31"/>
          <w:sz w:val="30"/>
          <w:szCs w:val="30"/>
        </w:rPr>
        <w:t>农业农村厅将抽查资金量不低于总项目资金20%,即</w:t>
      </w:r>
      <w:r>
        <w:rPr>
          <w:spacing w:val="30"/>
          <w:sz w:val="30"/>
          <w:szCs w:val="30"/>
        </w:rPr>
        <w:t>6000万元</w:t>
      </w:r>
      <w:r>
        <w:rPr>
          <w:sz w:val="30"/>
          <w:szCs w:val="30"/>
        </w:rPr>
        <w:t xml:space="preserve"> </w:t>
      </w:r>
      <w:r>
        <w:rPr>
          <w:spacing w:val="11"/>
          <w:sz w:val="30"/>
          <w:szCs w:val="30"/>
        </w:rPr>
        <w:t>的重点项目，抽查情况将作为下年度重点项目资金测算分配的重</w:t>
      </w:r>
      <w:r>
        <w:rPr>
          <w:spacing w:val="17"/>
          <w:sz w:val="30"/>
          <w:szCs w:val="30"/>
        </w:rPr>
        <w:t xml:space="preserve"> </w:t>
      </w:r>
      <w:r>
        <w:rPr>
          <w:spacing w:val="11"/>
          <w:sz w:val="30"/>
          <w:szCs w:val="30"/>
        </w:rPr>
        <w:t>要因素。三是对于违规安排项目的，省市农业农村部门可责令县</w:t>
      </w:r>
      <w:r>
        <w:rPr>
          <w:spacing w:val="10"/>
          <w:sz w:val="30"/>
          <w:szCs w:val="30"/>
        </w:rPr>
        <w:t xml:space="preserve"> </w:t>
      </w:r>
      <w:r>
        <w:rPr>
          <w:spacing w:val="11"/>
          <w:sz w:val="30"/>
          <w:szCs w:val="30"/>
        </w:rPr>
        <w:t>市区终止项目、收回财政资金，并对负责人进行约谈，同时扣减</w:t>
      </w:r>
      <w:r>
        <w:rPr>
          <w:spacing w:val="15"/>
          <w:sz w:val="30"/>
          <w:szCs w:val="30"/>
        </w:rPr>
        <w:t xml:space="preserve"> </w:t>
      </w:r>
      <w:r>
        <w:rPr>
          <w:spacing w:val="18"/>
          <w:sz w:val="30"/>
          <w:szCs w:val="30"/>
        </w:rPr>
        <w:t>下年度资金额度。联系人：刘毅轩，189</w:t>
      </w:r>
      <w:r>
        <w:rPr>
          <w:rFonts w:hint="eastAsia"/>
          <w:spacing w:val="18"/>
          <w:sz w:val="30"/>
          <w:szCs w:val="30"/>
          <w:lang w:val="en-US" w:eastAsia="zh-CN"/>
        </w:rPr>
        <w:t>****</w:t>
      </w:r>
      <w:bookmarkStart w:id="0" w:name="_GoBack"/>
      <w:bookmarkEnd w:id="0"/>
      <w:r>
        <w:rPr>
          <w:spacing w:val="18"/>
          <w:sz w:val="30"/>
          <w:szCs w:val="30"/>
        </w:rPr>
        <w:t>6360</w:t>
      </w:r>
      <w:r>
        <w:rPr>
          <w:spacing w:val="17"/>
          <w:sz w:val="30"/>
          <w:szCs w:val="30"/>
        </w:rPr>
        <w:t xml:space="preserve">  邮</w:t>
      </w:r>
      <w:r>
        <w:rPr>
          <w:spacing w:val="61"/>
          <w:sz w:val="30"/>
          <w:szCs w:val="30"/>
        </w:rPr>
        <w:t xml:space="preserve">  </w:t>
      </w:r>
      <w:r>
        <w:rPr>
          <w:spacing w:val="17"/>
          <w:sz w:val="30"/>
          <w:szCs w:val="30"/>
        </w:rPr>
        <w:t>箱：</w:t>
      </w:r>
    </w:p>
    <w:p>
      <w:pPr>
        <w:spacing w:line="183" w:lineRule="auto"/>
        <w:rPr>
          <w:rFonts w:ascii="宋体" w:hAnsi="宋体" w:eastAsia="宋体" w:cs="宋体"/>
          <w:sz w:val="30"/>
          <w:szCs w:val="30"/>
        </w:rPr>
      </w:pPr>
      <w:r>
        <w:rPr>
          <w:rFonts w:ascii="Times New Roman" w:hAnsi="Times New Roman" w:eastAsia="Times New Roman" w:cs="Times New Roman"/>
          <w:spacing w:val="-1"/>
          <w:sz w:val="30"/>
          <w:szCs w:val="30"/>
        </w:rPr>
        <w:t>hnsnynctfzghc@163.com</w:t>
      </w:r>
      <w:r>
        <w:rPr>
          <w:rFonts w:ascii="宋体" w:hAnsi="宋体" w:eastAsia="宋体" w:cs="宋体"/>
          <w:spacing w:val="-1"/>
          <w:sz w:val="30"/>
          <w:szCs w:val="30"/>
        </w:rPr>
        <w:t>。</w:t>
      </w:r>
    </w:p>
    <w:p>
      <w:pPr>
        <w:spacing w:line="326" w:lineRule="auto"/>
        <w:rPr>
          <w:rFonts w:ascii="Arial"/>
          <w:sz w:val="21"/>
        </w:rPr>
      </w:pPr>
    </w:p>
    <w:p>
      <w:pPr>
        <w:spacing w:line="327" w:lineRule="auto"/>
        <w:rPr>
          <w:rFonts w:ascii="Arial"/>
          <w:sz w:val="21"/>
        </w:rPr>
      </w:pPr>
    </w:p>
    <w:p>
      <w:pPr>
        <w:pStyle w:val="2"/>
        <w:spacing w:before="98" w:line="222" w:lineRule="auto"/>
        <w:ind w:left="629"/>
        <w:rPr>
          <w:sz w:val="30"/>
          <w:szCs w:val="30"/>
        </w:rPr>
      </w:pPr>
      <w:r>
        <w:rPr>
          <w:spacing w:val="-2"/>
          <w:sz w:val="30"/>
          <w:szCs w:val="30"/>
        </w:rPr>
        <w:t>附件：1.湖南省2024年帮扶产业发展重点项目申报书</w:t>
      </w:r>
    </w:p>
    <w:p>
      <w:pPr>
        <w:pStyle w:val="2"/>
        <w:spacing w:before="199" w:line="222" w:lineRule="auto"/>
        <w:ind w:left="1470"/>
        <w:rPr>
          <w:sz w:val="30"/>
          <w:szCs w:val="30"/>
        </w:rPr>
      </w:pPr>
      <w:r>
        <w:rPr>
          <w:spacing w:val="-1"/>
          <w:sz w:val="30"/>
          <w:szCs w:val="30"/>
        </w:rPr>
        <w:t>2.湖南省2024年帮扶产业发展重点项目资金使用方案</w:t>
      </w:r>
    </w:p>
    <w:p>
      <w:pPr>
        <w:pStyle w:val="2"/>
        <w:spacing w:before="199" w:line="530" w:lineRule="exact"/>
        <w:ind w:left="1470"/>
        <w:rPr>
          <w:sz w:val="30"/>
          <w:szCs w:val="30"/>
        </w:rPr>
      </w:pPr>
      <w:r>
        <w:rPr>
          <w:spacing w:val="-1"/>
          <w:position w:val="16"/>
          <w:sz w:val="30"/>
          <w:szCs w:val="30"/>
        </w:rPr>
        <w:t>3.湖南省2024年帮扶产业发展重点项目基础信息统计表</w:t>
      </w:r>
    </w:p>
    <w:p>
      <w:pPr>
        <w:pStyle w:val="2"/>
        <w:spacing w:before="1" w:line="221" w:lineRule="auto"/>
        <w:ind w:left="1470"/>
        <w:rPr>
          <w:sz w:val="30"/>
          <w:szCs w:val="30"/>
        </w:rPr>
      </w:pPr>
      <w:r>
        <w:rPr>
          <w:sz w:val="30"/>
          <w:szCs w:val="30"/>
        </w:rPr>
        <w:t>4.湖南省2024年帮扶产业发展重点项目跟踪调度表</w:t>
      </w: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pStyle w:val="2"/>
        <w:spacing w:before="98" w:line="222" w:lineRule="auto"/>
        <w:ind w:left="5149"/>
        <w:rPr>
          <w:sz w:val="30"/>
          <w:szCs w:val="30"/>
        </w:rPr>
      </w:pPr>
      <w:r>
        <w:rPr>
          <w:spacing w:val="47"/>
          <w:sz w:val="30"/>
          <w:szCs w:val="30"/>
        </w:rPr>
        <w:t>湖南省农业农村厅</w:t>
      </w:r>
    </w:p>
    <w:p>
      <w:pPr>
        <w:pStyle w:val="2"/>
        <w:spacing w:before="212" w:line="222" w:lineRule="auto"/>
        <w:ind w:left="5340"/>
        <w:rPr>
          <w:sz w:val="30"/>
          <w:szCs w:val="30"/>
        </w:rPr>
      </w:pPr>
      <w:r>
        <w:rPr>
          <w:spacing w:val="47"/>
          <w:sz w:val="30"/>
          <w:szCs w:val="30"/>
        </w:rPr>
        <w:t>2024年6月14日</w:t>
      </w:r>
    </w:p>
    <w:p>
      <w:pPr>
        <w:spacing w:line="222" w:lineRule="auto"/>
        <w:rPr>
          <w:sz w:val="30"/>
          <w:szCs w:val="30"/>
        </w:rPr>
        <w:sectPr>
          <w:footerReference r:id="rId13" w:type="default"/>
          <w:pgSz w:w="11900" w:h="16840"/>
          <w:pgMar w:top="1431" w:right="1699" w:bottom="1710" w:left="1420" w:header="0" w:footer="1412" w:gutter="0"/>
          <w:cols w:space="720" w:num="1"/>
        </w:sectPr>
      </w:pPr>
    </w:p>
    <w:p>
      <w:pPr>
        <w:spacing w:line="314" w:lineRule="auto"/>
        <w:rPr>
          <w:rFonts w:ascii="Arial"/>
          <w:sz w:val="21"/>
        </w:rPr>
      </w:pPr>
    </w:p>
    <w:p>
      <w:pPr>
        <w:spacing w:line="314" w:lineRule="auto"/>
        <w:rPr>
          <w:rFonts w:ascii="Arial"/>
          <w:sz w:val="21"/>
        </w:rPr>
      </w:pPr>
    </w:p>
    <w:p>
      <w:pPr>
        <w:spacing w:line="315" w:lineRule="auto"/>
        <w:rPr>
          <w:rFonts w:ascii="Arial"/>
          <w:sz w:val="21"/>
        </w:rPr>
      </w:pPr>
    </w:p>
    <w:p>
      <w:pPr>
        <w:pStyle w:val="2"/>
        <w:spacing w:before="97" w:line="222" w:lineRule="auto"/>
        <w:ind w:left="320"/>
        <w:rPr>
          <w:sz w:val="30"/>
          <w:szCs w:val="30"/>
        </w:rPr>
      </w:pPr>
      <w:r>
        <w:rPr>
          <w:spacing w:val="30"/>
          <w:sz w:val="30"/>
          <w:szCs w:val="30"/>
        </w:rPr>
        <w:t>附件1</w:t>
      </w:r>
    </w:p>
    <w:p>
      <w:pPr>
        <w:spacing w:line="348" w:lineRule="auto"/>
        <w:rPr>
          <w:rFonts w:ascii="Arial"/>
          <w:sz w:val="21"/>
        </w:rPr>
      </w:pPr>
    </w:p>
    <w:p>
      <w:pPr>
        <w:spacing w:line="348" w:lineRule="auto"/>
        <w:rPr>
          <w:rFonts w:ascii="Arial"/>
          <w:sz w:val="21"/>
        </w:rPr>
      </w:pPr>
    </w:p>
    <w:p>
      <w:pPr>
        <w:spacing w:before="150" w:line="768" w:lineRule="exact"/>
        <w:jc w:val="right"/>
        <w:rPr>
          <w:rFonts w:ascii="宋体" w:hAnsi="宋体" w:eastAsia="宋体" w:cs="宋体"/>
          <w:sz w:val="46"/>
          <w:szCs w:val="46"/>
        </w:rPr>
      </w:pPr>
      <w:r>
        <w:rPr>
          <w:rFonts w:ascii="宋体" w:hAnsi="宋体" w:eastAsia="宋体" w:cs="宋体"/>
          <w:b/>
          <w:bCs/>
          <w:spacing w:val="15"/>
          <w:position w:val="22"/>
          <w:sz w:val="46"/>
          <w:szCs w:val="46"/>
        </w:rPr>
        <w:t>湖南省2024年帮扶产业发展重点项目</w:t>
      </w:r>
    </w:p>
    <w:p>
      <w:pPr>
        <w:spacing w:before="1" w:line="218" w:lineRule="auto"/>
        <w:ind w:left="3977"/>
        <w:rPr>
          <w:rFonts w:ascii="宋体" w:hAnsi="宋体" w:eastAsia="宋体" w:cs="宋体"/>
          <w:sz w:val="46"/>
          <w:szCs w:val="46"/>
        </w:rPr>
      </w:pPr>
      <w:r>
        <w:rPr>
          <w:rFonts w:ascii="宋体" w:hAnsi="宋体" w:eastAsia="宋体" w:cs="宋体"/>
          <w:b/>
          <w:bCs/>
          <w:spacing w:val="-3"/>
          <w:sz w:val="46"/>
          <w:szCs w:val="46"/>
        </w:rPr>
        <w:t>申报书</w:t>
      </w: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ectPr>
          <w:footerReference r:id="rId14" w:type="default"/>
          <w:pgSz w:w="12130" w:h="16990"/>
          <w:pgMar w:top="1444" w:right="1788" w:bottom="1911" w:left="1819" w:header="0" w:footer="1612" w:gutter="0"/>
          <w:cols w:equalWidth="0" w:num="1">
            <w:col w:w="8522"/>
          </w:cols>
        </w:sectPr>
      </w:pPr>
    </w:p>
    <w:p>
      <w:pPr>
        <w:pStyle w:val="2"/>
        <w:spacing w:before="61" w:line="834" w:lineRule="exact"/>
        <w:ind w:left="870"/>
        <w:rPr>
          <w:sz w:val="30"/>
          <w:szCs w:val="30"/>
        </w:rPr>
      </w:pPr>
      <w:r>
        <w:rPr>
          <w:spacing w:val="-5"/>
          <w:position w:val="41"/>
          <w:sz w:val="30"/>
          <w:szCs w:val="30"/>
        </w:rPr>
        <w:t>项目名称：</w:t>
      </w:r>
    </w:p>
    <w:p>
      <w:pPr>
        <w:pStyle w:val="2"/>
        <w:spacing w:before="2" w:line="223" w:lineRule="auto"/>
        <w:ind w:left="870"/>
        <w:rPr>
          <w:sz w:val="30"/>
          <w:szCs w:val="30"/>
        </w:rPr>
      </w:pPr>
      <w:r>
        <w:rPr>
          <w:spacing w:val="-5"/>
          <w:sz w:val="30"/>
          <w:szCs w:val="30"/>
        </w:rPr>
        <w:t>建设地点：</w:t>
      </w:r>
    </w:p>
    <w:p>
      <w:pPr>
        <w:spacing w:line="342" w:lineRule="auto"/>
        <w:rPr>
          <w:rFonts w:ascii="Arial"/>
          <w:sz w:val="21"/>
        </w:rPr>
      </w:pPr>
    </w:p>
    <w:p>
      <w:pPr>
        <w:pStyle w:val="2"/>
        <w:spacing w:before="97" w:line="221" w:lineRule="auto"/>
        <w:ind w:left="870"/>
        <w:rPr>
          <w:sz w:val="30"/>
          <w:szCs w:val="30"/>
        </w:rPr>
      </w:pPr>
      <w:r>
        <w:rPr>
          <w:spacing w:val="-12"/>
          <w:sz w:val="30"/>
          <w:szCs w:val="30"/>
        </w:rPr>
        <w:t>申报单位：</w:t>
      </w:r>
    </w:p>
    <w:p>
      <w:pPr>
        <w:spacing w:line="385" w:lineRule="auto"/>
        <w:rPr>
          <w:rFonts w:ascii="Arial"/>
          <w:sz w:val="21"/>
        </w:rPr>
      </w:pPr>
    </w:p>
    <w:p>
      <w:pPr>
        <w:pStyle w:val="2"/>
        <w:spacing w:before="98" w:line="224" w:lineRule="auto"/>
        <w:ind w:left="870"/>
        <w:rPr>
          <w:sz w:val="30"/>
          <w:szCs w:val="30"/>
        </w:rPr>
      </w:pPr>
      <w:r>
        <w:rPr>
          <w:spacing w:val="-5"/>
          <w:sz w:val="30"/>
          <w:szCs w:val="30"/>
        </w:rPr>
        <w:t>通讯地址：</w:t>
      </w:r>
    </w:p>
    <w:p>
      <w:pPr>
        <w:spacing w:line="374" w:lineRule="auto"/>
        <w:rPr>
          <w:rFonts w:ascii="Arial"/>
          <w:sz w:val="21"/>
        </w:rPr>
      </w:pPr>
    </w:p>
    <w:p>
      <w:pPr>
        <w:pStyle w:val="2"/>
        <w:spacing w:before="99" w:line="222" w:lineRule="auto"/>
        <w:ind w:left="870"/>
        <w:rPr>
          <w:sz w:val="30"/>
          <w:szCs w:val="30"/>
        </w:rPr>
      </w:pPr>
      <w:r>
        <w:rPr>
          <w:spacing w:val="-2"/>
          <w:sz w:val="30"/>
          <w:szCs w:val="30"/>
        </w:rPr>
        <w:t>申报主体联系人：</w:t>
      </w:r>
    </w:p>
    <w:p>
      <w:pPr>
        <w:spacing w:line="350" w:lineRule="auto"/>
        <w:rPr>
          <w:rFonts w:ascii="Arial"/>
          <w:sz w:val="21"/>
        </w:rPr>
      </w:pPr>
    </w:p>
    <w:p>
      <w:pPr>
        <w:pStyle w:val="2"/>
        <w:spacing w:before="97" w:line="831" w:lineRule="exact"/>
        <w:ind w:left="870"/>
        <w:rPr>
          <w:sz w:val="30"/>
          <w:szCs w:val="30"/>
        </w:rPr>
      </w:pPr>
      <w:r>
        <w:rPr>
          <w:spacing w:val="-5"/>
          <w:position w:val="40"/>
          <w:sz w:val="30"/>
          <w:szCs w:val="30"/>
        </w:rPr>
        <w:t>联系电话：</w:t>
      </w:r>
    </w:p>
    <w:p>
      <w:pPr>
        <w:spacing w:before="1" w:line="219" w:lineRule="auto"/>
        <w:ind w:left="870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12"/>
          <w:sz w:val="30"/>
          <w:szCs w:val="30"/>
        </w:rPr>
        <w:t>邮编：</w:t>
      </w:r>
    </w:p>
    <w:p>
      <w:pPr>
        <w:spacing w:line="380" w:lineRule="auto"/>
        <w:rPr>
          <w:rFonts w:ascii="Arial"/>
          <w:sz w:val="21"/>
        </w:rPr>
      </w:pPr>
    </w:p>
    <w:p>
      <w:pPr>
        <w:pStyle w:val="2"/>
        <w:spacing w:before="98" w:line="841" w:lineRule="exact"/>
        <w:ind w:left="870"/>
        <w:rPr>
          <w:sz w:val="30"/>
          <w:szCs w:val="30"/>
        </w:rPr>
      </w:pPr>
      <w:r>
        <w:rPr>
          <w:spacing w:val="-3"/>
          <w:position w:val="41"/>
          <w:sz w:val="30"/>
          <w:szCs w:val="30"/>
        </w:rPr>
        <w:t>项目管理部门：</w:t>
      </w:r>
    </w:p>
    <w:p>
      <w:pPr>
        <w:pStyle w:val="2"/>
        <w:spacing w:before="1" w:line="188" w:lineRule="auto"/>
        <w:ind w:left="870"/>
        <w:rPr>
          <w:sz w:val="30"/>
          <w:szCs w:val="30"/>
        </w:rPr>
      </w:pPr>
      <w:r>
        <w:rPr>
          <w:spacing w:val="-12"/>
          <w:sz w:val="30"/>
          <w:szCs w:val="30"/>
        </w:rPr>
        <w:t>申报日期：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70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pStyle w:val="2"/>
        <w:spacing w:before="97" w:line="222" w:lineRule="auto"/>
        <w:rPr>
          <w:sz w:val="30"/>
          <w:szCs w:val="30"/>
        </w:rPr>
      </w:pPr>
      <w:r>
        <w:rPr>
          <w:spacing w:val="31"/>
          <w:sz w:val="30"/>
          <w:szCs w:val="30"/>
        </w:rPr>
        <w:t>(盖章)</w:t>
      </w: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pStyle w:val="2"/>
        <w:spacing w:before="99" w:line="859" w:lineRule="exact"/>
        <w:rPr>
          <w:sz w:val="30"/>
          <w:szCs w:val="30"/>
        </w:rPr>
      </w:pPr>
      <w:r>
        <w:rPr>
          <w:spacing w:val="-21"/>
          <w:position w:val="43"/>
          <w:sz w:val="30"/>
          <w:szCs w:val="30"/>
        </w:rPr>
        <w:t>手机：</w:t>
      </w:r>
    </w:p>
    <w:p>
      <w:pPr>
        <w:spacing w:before="1" w:line="191" w:lineRule="auto"/>
        <w:rPr>
          <w:rFonts w:ascii="Times New Roman" w:hAnsi="Times New Roman" w:eastAsia="Times New Roman" w:cs="Times New Roman"/>
          <w:sz w:val="30"/>
          <w:szCs w:val="30"/>
        </w:rPr>
      </w:pPr>
      <w:r>
        <w:rPr>
          <w:rFonts w:ascii="Times New Roman" w:hAnsi="Times New Roman" w:eastAsia="Times New Roman" w:cs="Times New Roman"/>
          <w:spacing w:val="-2"/>
          <w:sz w:val="30"/>
          <w:szCs w:val="30"/>
        </w:rPr>
        <w:t>E-mail;</w:t>
      </w:r>
    </w:p>
    <w:p>
      <w:pPr>
        <w:spacing w:line="191" w:lineRule="auto"/>
        <w:rPr>
          <w:rFonts w:ascii="Times New Roman" w:hAnsi="Times New Roman" w:eastAsia="Times New Roman" w:cs="Times New Roman"/>
          <w:sz w:val="30"/>
          <w:szCs w:val="30"/>
        </w:rPr>
        <w:sectPr>
          <w:type w:val="continuous"/>
          <w:pgSz w:w="12130" w:h="16990"/>
          <w:pgMar w:top="1444" w:right="1788" w:bottom="1911" w:left="1819" w:header="0" w:footer="1612" w:gutter="0"/>
          <w:cols w:equalWidth="0" w:num="2">
            <w:col w:w="5321" w:space="100"/>
            <w:col w:w="3102"/>
          </w:cols>
        </w:sectPr>
      </w:pPr>
    </w:p>
    <w:p>
      <w:pPr>
        <w:spacing w:line="267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spacing w:before="140" w:line="219" w:lineRule="auto"/>
        <w:ind w:left="2496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-5"/>
          <w:sz w:val="43"/>
          <w:szCs w:val="43"/>
        </w:rPr>
        <w:t>申报书封面填写说明</w:t>
      </w: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pStyle w:val="2"/>
        <w:spacing w:before="98" w:line="665" w:lineRule="exact"/>
        <w:ind w:left="629"/>
        <w:rPr>
          <w:sz w:val="30"/>
          <w:szCs w:val="30"/>
        </w:rPr>
      </w:pPr>
      <w:r>
        <w:rPr>
          <w:spacing w:val="16"/>
          <w:position w:val="27"/>
          <w:sz w:val="30"/>
          <w:szCs w:val="30"/>
        </w:rPr>
        <w:t>1.项目名称统</w:t>
      </w:r>
      <w:r>
        <w:rPr>
          <w:spacing w:val="-85"/>
          <w:position w:val="27"/>
          <w:sz w:val="30"/>
          <w:szCs w:val="30"/>
        </w:rPr>
        <w:t xml:space="preserve"> </w:t>
      </w:r>
      <w:r>
        <w:rPr>
          <w:spacing w:val="16"/>
          <w:position w:val="27"/>
          <w:sz w:val="30"/>
          <w:szCs w:val="30"/>
        </w:rPr>
        <w:t>一</w:t>
      </w:r>
      <w:r>
        <w:rPr>
          <w:spacing w:val="-84"/>
          <w:position w:val="27"/>
          <w:sz w:val="30"/>
          <w:szCs w:val="30"/>
        </w:rPr>
        <w:t xml:space="preserve"> </w:t>
      </w:r>
      <w:r>
        <w:rPr>
          <w:spacing w:val="16"/>
          <w:position w:val="27"/>
          <w:sz w:val="30"/>
          <w:szCs w:val="30"/>
        </w:rPr>
        <w:t>为：县市区+申报主体+产业(3</w:t>
      </w:r>
      <w:r>
        <w:rPr>
          <w:position w:val="27"/>
          <w:sz w:val="30"/>
          <w:szCs w:val="30"/>
        </w:rPr>
        <w:t xml:space="preserve">  </w:t>
      </w:r>
      <w:r>
        <w:rPr>
          <w:spacing w:val="16"/>
          <w:position w:val="27"/>
          <w:sz w:val="30"/>
          <w:szCs w:val="30"/>
        </w:rPr>
        <w:t>号楷体，</w:t>
      </w:r>
    </w:p>
    <w:p>
      <w:pPr>
        <w:pStyle w:val="2"/>
        <w:spacing w:line="222" w:lineRule="auto"/>
        <w:ind w:left="69"/>
        <w:rPr>
          <w:sz w:val="30"/>
          <w:szCs w:val="30"/>
        </w:rPr>
      </w:pPr>
      <w:r>
        <w:rPr>
          <w:spacing w:val="27"/>
          <w:sz w:val="30"/>
          <w:szCs w:val="30"/>
        </w:rPr>
        <w:t>下同)+项目类别。</w:t>
      </w:r>
    </w:p>
    <w:p>
      <w:pPr>
        <w:pStyle w:val="2"/>
        <w:spacing w:before="285" w:line="652" w:lineRule="exact"/>
        <w:jc w:val="right"/>
        <w:rPr>
          <w:sz w:val="30"/>
          <w:szCs w:val="30"/>
        </w:rPr>
      </w:pPr>
      <w:r>
        <w:rPr>
          <w:spacing w:val="29"/>
          <w:position w:val="26"/>
          <w:sz w:val="30"/>
          <w:szCs w:val="30"/>
        </w:rPr>
        <w:t>2.建设地点请详细到乡(镇)、村(居委会)或镇、街(路、</w:t>
      </w:r>
    </w:p>
    <w:p>
      <w:pPr>
        <w:pStyle w:val="2"/>
        <w:spacing w:line="221" w:lineRule="auto"/>
        <w:ind w:left="19"/>
        <w:rPr>
          <w:sz w:val="30"/>
          <w:szCs w:val="30"/>
        </w:rPr>
      </w:pPr>
      <w:r>
        <w:rPr>
          <w:spacing w:val="6"/>
          <w:sz w:val="30"/>
          <w:szCs w:val="30"/>
        </w:rPr>
        <w:t>道、巷)、门牌号。</w:t>
      </w:r>
    </w:p>
    <w:p>
      <w:pPr>
        <w:pStyle w:val="2"/>
        <w:spacing w:before="309" w:line="221" w:lineRule="auto"/>
        <w:ind w:left="629"/>
        <w:rPr>
          <w:sz w:val="30"/>
          <w:szCs w:val="30"/>
        </w:rPr>
      </w:pPr>
      <w:r>
        <w:rPr>
          <w:spacing w:val="3"/>
          <w:sz w:val="30"/>
          <w:szCs w:val="30"/>
        </w:rPr>
        <w:t>3.申报单位为项目申报主体。</w:t>
      </w:r>
    </w:p>
    <w:p>
      <w:pPr>
        <w:pStyle w:val="2"/>
        <w:spacing w:before="311" w:line="222" w:lineRule="auto"/>
        <w:ind w:left="629"/>
        <w:rPr>
          <w:sz w:val="30"/>
          <w:szCs w:val="30"/>
        </w:rPr>
      </w:pPr>
      <w:r>
        <w:rPr>
          <w:spacing w:val="7"/>
          <w:sz w:val="30"/>
          <w:szCs w:val="30"/>
        </w:rPr>
        <w:t>4.项目归口管理部门为县级农业农村部门。</w:t>
      </w:r>
    </w:p>
    <w:p>
      <w:pPr>
        <w:pStyle w:val="2"/>
        <w:spacing w:before="288" w:line="683" w:lineRule="exact"/>
        <w:ind w:right="70"/>
        <w:jc w:val="right"/>
        <w:rPr>
          <w:sz w:val="30"/>
          <w:szCs w:val="30"/>
        </w:rPr>
      </w:pPr>
      <w:r>
        <w:rPr>
          <w:spacing w:val="11"/>
          <w:position w:val="29"/>
          <w:sz w:val="30"/>
          <w:szCs w:val="30"/>
        </w:rPr>
        <w:t>5.申报书封面统一为素色，并请制作书脊，格式为：县市区</w:t>
      </w:r>
    </w:p>
    <w:p>
      <w:pPr>
        <w:pStyle w:val="2"/>
        <w:spacing w:before="1" w:line="222" w:lineRule="auto"/>
        <w:rPr>
          <w:sz w:val="30"/>
          <w:szCs w:val="30"/>
        </w:rPr>
      </w:pPr>
      <w:r>
        <w:rPr>
          <w:spacing w:val="31"/>
          <w:sz w:val="30"/>
          <w:szCs w:val="30"/>
        </w:rPr>
        <w:t>+申报主体+产业(4号黑体，竖排)+项目类别。</w:t>
      </w:r>
    </w:p>
    <w:p>
      <w:pPr>
        <w:spacing w:line="222" w:lineRule="auto"/>
        <w:rPr>
          <w:sz w:val="30"/>
          <w:szCs w:val="30"/>
        </w:rPr>
        <w:sectPr>
          <w:footerReference r:id="rId15" w:type="default"/>
          <w:pgSz w:w="11900" w:h="16830"/>
          <w:pgMar w:top="1430" w:right="1620" w:bottom="1711" w:left="1470" w:header="0" w:footer="1412" w:gutter="0"/>
          <w:cols w:space="720" w:num="1"/>
        </w:sect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before="127" w:line="221" w:lineRule="auto"/>
        <w:ind w:left="3870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b/>
          <w:bCs/>
          <w:spacing w:val="-49"/>
          <w:sz w:val="39"/>
          <w:szCs w:val="39"/>
        </w:rPr>
        <w:t>目</w:t>
      </w:r>
      <w:r>
        <w:rPr>
          <w:rFonts w:ascii="宋体" w:hAnsi="宋体" w:eastAsia="宋体" w:cs="宋体"/>
          <w:spacing w:val="49"/>
          <w:sz w:val="39"/>
          <w:szCs w:val="39"/>
        </w:rPr>
        <w:t xml:space="preserve">  </w:t>
      </w:r>
      <w:r>
        <w:rPr>
          <w:rFonts w:ascii="宋体" w:hAnsi="宋体" w:eastAsia="宋体" w:cs="宋体"/>
          <w:b/>
          <w:bCs/>
          <w:spacing w:val="-49"/>
          <w:sz w:val="39"/>
          <w:szCs w:val="39"/>
        </w:rPr>
        <w:t>录</w:t>
      </w:r>
    </w:p>
    <w:p>
      <w:pPr>
        <w:spacing w:line="349" w:lineRule="auto"/>
        <w:rPr>
          <w:rFonts w:ascii="Arial"/>
          <w:sz w:val="21"/>
        </w:rPr>
      </w:pPr>
    </w:p>
    <w:p>
      <w:pPr>
        <w:spacing w:line="349" w:lineRule="auto"/>
        <w:rPr>
          <w:rFonts w:ascii="Arial"/>
          <w:sz w:val="21"/>
        </w:rPr>
      </w:pPr>
    </w:p>
    <w:p>
      <w:pPr>
        <w:spacing w:before="100" w:line="559" w:lineRule="exact"/>
        <w:ind w:left="75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11"/>
          <w:position w:val="18"/>
          <w:sz w:val="31"/>
          <w:szCs w:val="31"/>
        </w:rPr>
        <w:t>一</w:t>
      </w:r>
      <w:r>
        <w:rPr>
          <w:rFonts w:ascii="黑体" w:hAnsi="黑体" w:eastAsia="黑体" w:cs="黑体"/>
          <w:spacing w:val="-78"/>
          <w:position w:val="18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11"/>
          <w:position w:val="18"/>
          <w:sz w:val="31"/>
          <w:szCs w:val="31"/>
        </w:rPr>
        <w:t>、申报书(编写大纲)</w:t>
      </w:r>
    </w:p>
    <w:p>
      <w:pPr>
        <w:spacing w:line="225" w:lineRule="auto"/>
        <w:ind w:left="889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6"/>
          <w:sz w:val="31"/>
          <w:szCs w:val="31"/>
        </w:rPr>
        <w:t>(</w:t>
      </w:r>
      <w:r>
        <w:rPr>
          <w:rFonts w:ascii="楷体" w:hAnsi="楷体" w:eastAsia="楷体" w:cs="楷体"/>
          <w:spacing w:val="-91"/>
          <w:sz w:val="31"/>
          <w:szCs w:val="31"/>
        </w:rPr>
        <w:t xml:space="preserve"> </w:t>
      </w:r>
      <w:r>
        <w:rPr>
          <w:rFonts w:ascii="楷体" w:hAnsi="楷体" w:eastAsia="楷体" w:cs="楷体"/>
          <w:b/>
          <w:bCs/>
          <w:spacing w:val="16"/>
          <w:sz w:val="31"/>
          <w:szCs w:val="31"/>
        </w:rPr>
        <w:t>一)基本情况</w:t>
      </w:r>
    </w:p>
    <w:p>
      <w:pPr>
        <w:pStyle w:val="2"/>
        <w:spacing w:before="167" w:line="339" w:lineRule="auto"/>
        <w:ind w:left="124" w:right="7" w:firstLine="640"/>
        <w:jc w:val="both"/>
        <w:rPr>
          <w:sz w:val="31"/>
          <w:szCs w:val="31"/>
        </w:rPr>
      </w:pPr>
      <w:r>
        <w:rPr>
          <w:spacing w:val="-3"/>
          <w:sz w:val="31"/>
          <w:szCs w:val="31"/>
        </w:rPr>
        <w:t>申报主体基本情况，包括申报主体法人情况、财务状况、管</w:t>
      </w:r>
      <w:r>
        <w:rPr>
          <w:spacing w:val="12"/>
          <w:sz w:val="31"/>
          <w:szCs w:val="31"/>
        </w:rPr>
        <w:t xml:space="preserve"> </w:t>
      </w:r>
      <w:r>
        <w:rPr>
          <w:spacing w:val="5"/>
          <w:sz w:val="31"/>
          <w:szCs w:val="31"/>
        </w:rPr>
        <w:t>理机构、从事产业等；重点说明申报主体帮扶主导</w:t>
      </w:r>
      <w:r>
        <w:rPr>
          <w:spacing w:val="4"/>
          <w:sz w:val="31"/>
          <w:szCs w:val="31"/>
        </w:rPr>
        <w:t>特色产业(水</w:t>
      </w:r>
      <w:r>
        <w:rPr>
          <w:sz w:val="31"/>
          <w:szCs w:val="31"/>
        </w:rPr>
        <w:t xml:space="preserve"> </w:t>
      </w:r>
      <w:r>
        <w:rPr>
          <w:spacing w:val="6"/>
          <w:sz w:val="31"/>
          <w:szCs w:val="31"/>
        </w:rPr>
        <w:t>果、茶叶、蔬菜、中药材或地区“一特两辅”产业)发展情况，</w:t>
      </w:r>
      <w:r>
        <w:rPr>
          <w:sz w:val="31"/>
          <w:szCs w:val="31"/>
        </w:rPr>
        <w:t xml:space="preserve"> 包括年产量、年产值、生产基地、产品加工、品牌打造等情况，</w:t>
      </w:r>
    </w:p>
    <w:p>
      <w:pPr>
        <w:pStyle w:val="2"/>
        <w:spacing w:line="220" w:lineRule="auto"/>
        <w:ind w:left="124"/>
        <w:rPr>
          <w:sz w:val="31"/>
          <w:szCs w:val="31"/>
        </w:rPr>
      </w:pPr>
      <w:r>
        <w:rPr>
          <w:spacing w:val="-7"/>
          <w:sz w:val="31"/>
          <w:szCs w:val="31"/>
        </w:rPr>
        <w:t>提供相关证明材料；</w:t>
      </w:r>
    </w:p>
    <w:p>
      <w:pPr>
        <w:spacing w:before="214" w:line="223" w:lineRule="auto"/>
        <w:ind w:left="919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25"/>
          <w:sz w:val="31"/>
          <w:szCs w:val="31"/>
        </w:rPr>
        <w:t>(二)带贫情况</w:t>
      </w:r>
    </w:p>
    <w:p>
      <w:pPr>
        <w:pStyle w:val="2"/>
        <w:spacing w:before="164" w:line="339" w:lineRule="auto"/>
        <w:ind w:left="124" w:right="23" w:firstLine="640"/>
        <w:jc w:val="both"/>
        <w:rPr>
          <w:sz w:val="31"/>
          <w:szCs w:val="31"/>
        </w:rPr>
      </w:pPr>
      <w:r>
        <w:rPr>
          <w:spacing w:val="10"/>
          <w:sz w:val="31"/>
          <w:szCs w:val="31"/>
        </w:rPr>
        <w:t>申报主体截至到2023年底的带贫效果，包括带动多少脱贫</w:t>
      </w:r>
      <w:r>
        <w:rPr>
          <w:sz w:val="31"/>
          <w:szCs w:val="31"/>
        </w:rPr>
        <w:t xml:space="preserve"> </w:t>
      </w:r>
      <w:r>
        <w:rPr>
          <w:spacing w:val="16"/>
          <w:sz w:val="31"/>
          <w:szCs w:val="31"/>
        </w:rPr>
        <w:t>人口(监测人口，下同)数(含直接帮扶、委托帮扶、股份合作</w:t>
      </w:r>
      <w:r>
        <w:rPr>
          <w:spacing w:val="2"/>
          <w:sz w:val="31"/>
          <w:szCs w:val="31"/>
        </w:rPr>
        <w:t xml:space="preserve"> </w:t>
      </w:r>
      <w:r>
        <w:rPr>
          <w:sz w:val="31"/>
          <w:szCs w:val="31"/>
        </w:rPr>
        <w:t>等)、发展产业的面积、产量、产值及效益，订单收购脱贫户</w:t>
      </w:r>
      <w:r>
        <w:rPr>
          <w:spacing w:val="-1"/>
          <w:sz w:val="31"/>
          <w:szCs w:val="31"/>
        </w:rPr>
        <w:t>(含</w:t>
      </w:r>
      <w:r>
        <w:rPr>
          <w:sz w:val="31"/>
          <w:szCs w:val="31"/>
        </w:rPr>
        <w:t xml:space="preserve"> </w:t>
      </w:r>
      <w:r>
        <w:rPr>
          <w:spacing w:val="5"/>
          <w:sz w:val="31"/>
          <w:szCs w:val="31"/>
        </w:rPr>
        <w:t>监测户，下同)生产的农产品及效益情况，聘请脱</w:t>
      </w:r>
      <w:r>
        <w:rPr>
          <w:spacing w:val="4"/>
          <w:sz w:val="31"/>
          <w:szCs w:val="31"/>
        </w:rPr>
        <w:t>贫户劳务用工</w:t>
      </w:r>
    </w:p>
    <w:p>
      <w:pPr>
        <w:pStyle w:val="2"/>
        <w:spacing w:line="220" w:lineRule="auto"/>
        <w:ind w:left="124"/>
        <w:rPr>
          <w:sz w:val="31"/>
          <w:szCs w:val="31"/>
        </w:rPr>
      </w:pPr>
      <w:r>
        <w:rPr>
          <w:spacing w:val="-7"/>
          <w:sz w:val="31"/>
          <w:szCs w:val="31"/>
        </w:rPr>
        <w:t>情况等，并提供以下证明材料：</w:t>
      </w:r>
    </w:p>
    <w:p>
      <w:pPr>
        <w:pStyle w:val="2"/>
        <w:spacing w:before="199" w:line="614" w:lineRule="exact"/>
        <w:ind w:right="42"/>
        <w:jc w:val="right"/>
        <w:rPr>
          <w:sz w:val="31"/>
          <w:szCs w:val="31"/>
        </w:rPr>
      </w:pPr>
      <w:r>
        <w:rPr>
          <w:spacing w:val="9"/>
          <w:position w:val="22"/>
          <w:sz w:val="31"/>
          <w:szCs w:val="31"/>
        </w:rPr>
        <w:t>1.截至到2023 年底仍在帮扶的脱贫人口名单(由县级农业</w:t>
      </w:r>
    </w:p>
    <w:p>
      <w:pPr>
        <w:pStyle w:val="2"/>
        <w:spacing w:before="1" w:line="221" w:lineRule="auto"/>
        <w:ind w:left="124"/>
        <w:rPr>
          <w:sz w:val="31"/>
          <w:szCs w:val="31"/>
        </w:rPr>
      </w:pPr>
      <w:r>
        <w:rPr>
          <w:spacing w:val="1"/>
          <w:sz w:val="31"/>
          <w:szCs w:val="31"/>
        </w:rPr>
        <w:t>农村部门核实认可);</w:t>
      </w:r>
    </w:p>
    <w:p>
      <w:pPr>
        <w:pStyle w:val="2"/>
        <w:spacing w:before="165" w:line="346" w:lineRule="auto"/>
        <w:ind w:left="124" w:right="10" w:firstLine="640"/>
        <w:rPr>
          <w:sz w:val="31"/>
          <w:szCs w:val="31"/>
        </w:rPr>
      </w:pPr>
      <w:r>
        <w:rPr>
          <w:spacing w:val="10"/>
          <w:sz w:val="31"/>
          <w:szCs w:val="31"/>
        </w:rPr>
        <w:t xml:space="preserve">2.截至到2023 年底仍在履行的帮扶协议(与带动脱贫户名 </w:t>
      </w:r>
      <w:r>
        <w:rPr>
          <w:spacing w:val="4"/>
          <w:sz w:val="31"/>
          <w:szCs w:val="31"/>
        </w:rPr>
        <w:t>单相吻合，相同类型的协议只需复印一份)、或农产品订单协议</w:t>
      </w:r>
    </w:p>
    <w:p>
      <w:pPr>
        <w:pStyle w:val="2"/>
        <w:spacing w:before="1" w:line="220" w:lineRule="auto"/>
        <w:ind w:left="295"/>
        <w:rPr>
          <w:sz w:val="31"/>
          <w:szCs w:val="31"/>
        </w:rPr>
      </w:pPr>
      <w:r>
        <w:rPr>
          <w:spacing w:val="3"/>
          <w:sz w:val="31"/>
          <w:szCs w:val="31"/>
        </w:rPr>
        <w:t>(同时提供收购付款单据复印件);</w:t>
      </w:r>
    </w:p>
    <w:p>
      <w:pPr>
        <w:pStyle w:val="2"/>
        <w:spacing w:before="172" w:line="608" w:lineRule="exact"/>
        <w:jc w:val="right"/>
        <w:rPr>
          <w:sz w:val="31"/>
          <w:szCs w:val="31"/>
        </w:rPr>
      </w:pPr>
      <w:r>
        <w:rPr>
          <w:spacing w:val="11"/>
          <w:position w:val="22"/>
          <w:sz w:val="31"/>
          <w:szCs w:val="31"/>
        </w:rPr>
        <w:t>3.截至到2023 年底仍安排就业的脱贫人</w:t>
      </w:r>
      <w:r>
        <w:rPr>
          <w:spacing w:val="10"/>
          <w:position w:val="22"/>
          <w:sz w:val="31"/>
          <w:szCs w:val="31"/>
        </w:rPr>
        <w:t>口发放工资表(提</w:t>
      </w:r>
    </w:p>
    <w:p>
      <w:pPr>
        <w:pStyle w:val="2"/>
        <w:spacing w:before="1" w:line="221" w:lineRule="auto"/>
        <w:ind w:left="124"/>
        <w:rPr>
          <w:sz w:val="31"/>
          <w:szCs w:val="31"/>
        </w:rPr>
      </w:pPr>
      <w:r>
        <w:rPr>
          <w:spacing w:val="8"/>
          <w:sz w:val="31"/>
          <w:szCs w:val="31"/>
        </w:rPr>
        <w:t>供工资表复印件),计算总发放工资额。</w:t>
      </w:r>
    </w:p>
    <w:p>
      <w:pPr>
        <w:spacing w:line="221" w:lineRule="auto"/>
        <w:rPr>
          <w:sz w:val="31"/>
          <w:szCs w:val="31"/>
        </w:rPr>
        <w:sectPr>
          <w:footerReference r:id="rId16" w:type="default"/>
          <w:pgSz w:w="11900" w:h="16830"/>
          <w:pgMar w:top="1430" w:right="1287" w:bottom="1863" w:left="1785" w:header="0" w:footer="1559" w:gutter="0"/>
          <w:cols w:space="720" w:num="1"/>
        </w:sectPr>
      </w:pPr>
    </w:p>
    <w:p>
      <w:pPr>
        <w:spacing w:line="282" w:lineRule="auto"/>
        <w:rPr>
          <w:rFonts w:ascii="Arial"/>
          <w:sz w:val="21"/>
        </w:rPr>
      </w:pPr>
    </w:p>
    <w:p>
      <w:pPr>
        <w:spacing w:line="283" w:lineRule="auto"/>
        <w:rPr>
          <w:rFonts w:ascii="Arial"/>
          <w:sz w:val="21"/>
        </w:rPr>
      </w:pPr>
    </w:p>
    <w:p>
      <w:pPr>
        <w:spacing w:line="283" w:lineRule="auto"/>
        <w:rPr>
          <w:rFonts w:ascii="Arial"/>
          <w:sz w:val="21"/>
        </w:rPr>
      </w:pPr>
    </w:p>
    <w:p>
      <w:pPr>
        <w:spacing w:before="100" w:line="225" w:lineRule="auto"/>
        <w:ind w:left="784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27"/>
          <w:sz w:val="31"/>
          <w:szCs w:val="31"/>
        </w:rPr>
        <w:t>(三)帮扶义务</w:t>
      </w:r>
    </w:p>
    <w:p>
      <w:pPr>
        <w:pStyle w:val="2"/>
        <w:spacing w:before="201" w:line="340" w:lineRule="auto"/>
        <w:ind w:right="19" w:firstLine="599"/>
        <w:jc w:val="both"/>
        <w:rPr>
          <w:sz w:val="31"/>
          <w:szCs w:val="31"/>
        </w:rPr>
      </w:pPr>
      <w:r>
        <w:rPr>
          <w:spacing w:val="1"/>
          <w:sz w:val="31"/>
          <w:szCs w:val="31"/>
        </w:rPr>
        <w:t>在实施项目中，如何带动新识别出来的有劳动能力、有本帮</w:t>
      </w:r>
      <w:r>
        <w:rPr>
          <w:spacing w:val="10"/>
          <w:sz w:val="31"/>
          <w:szCs w:val="31"/>
        </w:rPr>
        <w:t xml:space="preserve"> </w:t>
      </w:r>
      <w:r>
        <w:rPr>
          <w:spacing w:val="1"/>
          <w:sz w:val="31"/>
          <w:szCs w:val="31"/>
        </w:rPr>
        <w:t>扶主导特色产业发展意愿的脱贫人口，通过提供种子种苗、技术</w:t>
      </w:r>
      <w:r>
        <w:rPr>
          <w:sz w:val="31"/>
          <w:szCs w:val="31"/>
        </w:rPr>
        <w:t xml:space="preserve"> </w:t>
      </w:r>
      <w:r>
        <w:rPr>
          <w:spacing w:val="-7"/>
          <w:sz w:val="31"/>
          <w:szCs w:val="31"/>
        </w:rPr>
        <w:t>服务、产品保底回收、务工就业等措施直接帮扶其自主发展生产，</w:t>
      </w:r>
    </w:p>
    <w:p>
      <w:pPr>
        <w:pStyle w:val="2"/>
        <w:spacing w:line="220" w:lineRule="auto"/>
        <w:rPr>
          <w:sz w:val="31"/>
          <w:szCs w:val="31"/>
        </w:rPr>
      </w:pPr>
      <w:r>
        <w:rPr>
          <w:spacing w:val="-3"/>
          <w:sz w:val="31"/>
          <w:szCs w:val="31"/>
        </w:rPr>
        <w:t>帮助他们融入产业体系的证明材料：</w:t>
      </w:r>
    </w:p>
    <w:p>
      <w:pPr>
        <w:pStyle w:val="2"/>
        <w:spacing w:before="231" w:line="221" w:lineRule="auto"/>
        <w:ind w:left="599"/>
        <w:rPr>
          <w:sz w:val="31"/>
          <w:szCs w:val="31"/>
        </w:rPr>
      </w:pPr>
      <w:r>
        <w:rPr>
          <w:spacing w:val="-12"/>
          <w:sz w:val="31"/>
          <w:szCs w:val="31"/>
        </w:rPr>
        <w:t>1.计划帮扶人员名单；</w:t>
      </w:r>
    </w:p>
    <w:p>
      <w:pPr>
        <w:pStyle w:val="2"/>
        <w:spacing w:before="208" w:line="221" w:lineRule="auto"/>
        <w:ind w:left="599"/>
        <w:rPr>
          <w:sz w:val="31"/>
          <w:szCs w:val="31"/>
        </w:rPr>
      </w:pPr>
      <w:r>
        <w:rPr>
          <w:spacing w:val="-3"/>
          <w:sz w:val="31"/>
          <w:szCs w:val="31"/>
        </w:rPr>
        <w:t>2.计划帮扶措施、订单收购意向协议；</w:t>
      </w:r>
    </w:p>
    <w:p>
      <w:pPr>
        <w:pStyle w:val="2"/>
        <w:spacing w:before="218" w:line="220" w:lineRule="auto"/>
        <w:ind w:left="599"/>
        <w:rPr>
          <w:sz w:val="31"/>
          <w:szCs w:val="31"/>
        </w:rPr>
      </w:pPr>
      <w:r>
        <w:rPr>
          <w:spacing w:val="-2"/>
          <w:sz w:val="31"/>
          <w:szCs w:val="31"/>
        </w:rPr>
        <w:t>3.拟聘请务工人员名单和发放工资标准。</w:t>
      </w:r>
    </w:p>
    <w:p>
      <w:pPr>
        <w:spacing w:before="198" w:line="224" w:lineRule="auto"/>
        <w:ind w:left="784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25"/>
          <w:sz w:val="31"/>
          <w:szCs w:val="31"/>
        </w:rPr>
        <w:t>(四)信誉良好</w:t>
      </w:r>
    </w:p>
    <w:p>
      <w:pPr>
        <w:pStyle w:val="2"/>
        <w:spacing w:before="200" w:line="344" w:lineRule="auto"/>
        <w:ind w:right="105" w:firstLine="599"/>
        <w:jc w:val="both"/>
        <w:rPr>
          <w:sz w:val="31"/>
          <w:szCs w:val="31"/>
        </w:rPr>
      </w:pPr>
      <w:r>
        <w:rPr>
          <w:spacing w:val="1"/>
          <w:sz w:val="31"/>
          <w:szCs w:val="31"/>
        </w:rPr>
        <w:t>说明近三年内未出现涉黑涉恶事件、重大农产品质量安全事</w:t>
      </w:r>
      <w:r>
        <w:rPr>
          <w:sz w:val="31"/>
          <w:szCs w:val="31"/>
        </w:rPr>
        <w:t xml:space="preserve"> </w:t>
      </w:r>
      <w:r>
        <w:rPr>
          <w:spacing w:val="1"/>
          <w:sz w:val="31"/>
          <w:szCs w:val="31"/>
        </w:rPr>
        <w:t>故、安全生产事故等不良记录；说明未出现不履行带贫协议的情</w:t>
      </w:r>
    </w:p>
    <w:p>
      <w:pPr>
        <w:pStyle w:val="2"/>
        <w:spacing w:before="1" w:line="219" w:lineRule="auto"/>
        <w:jc w:val="right"/>
        <w:rPr>
          <w:sz w:val="31"/>
          <w:szCs w:val="31"/>
        </w:rPr>
      </w:pPr>
      <w:r>
        <w:rPr>
          <w:spacing w:val="-6"/>
          <w:sz w:val="31"/>
          <w:szCs w:val="31"/>
        </w:rPr>
        <w:t>况；说明在产业帮扶考核、督查、检查、审计中未发现重大</w:t>
      </w:r>
      <w:r>
        <w:rPr>
          <w:spacing w:val="-7"/>
          <w:sz w:val="31"/>
          <w:szCs w:val="31"/>
        </w:rPr>
        <w:t>问题。</w:t>
      </w:r>
    </w:p>
    <w:p>
      <w:pPr>
        <w:spacing w:before="211" w:line="225" w:lineRule="auto"/>
        <w:ind w:left="784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9"/>
          <w:sz w:val="31"/>
          <w:szCs w:val="31"/>
        </w:rPr>
        <w:t>(五)未获重复支持</w:t>
      </w:r>
    </w:p>
    <w:p>
      <w:pPr>
        <w:pStyle w:val="2"/>
        <w:spacing w:before="202" w:line="585" w:lineRule="exact"/>
        <w:ind w:left="599"/>
        <w:rPr>
          <w:sz w:val="31"/>
          <w:szCs w:val="31"/>
        </w:rPr>
      </w:pPr>
      <w:r>
        <w:rPr>
          <w:spacing w:val="19"/>
          <w:position w:val="20"/>
          <w:sz w:val="31"/>
          <w:szCs w:val="31"/>
        </w:rPr>
        <w:t>说明在近两年内未获得过财政一次性80万元以上(不</w:t>
      </w:r>
      <w:r>
        <w:rPr>
          <w:spacing w:val="18"/>
          <w:position w:val="20"/>
          <w:sz w:val="31"/>
          <w:szCs w:val="31"/>
        </w:rPr>
        <w:t>含80</w:t>
      </w:r>
    </w:p>
    <w:p>
      <w:pPr>
        <w:pStyle w:val="2"/>
        <w:spacing w:before="1" w:line="222" w:lineRule="auto"/>
        <w:rPr>
          <w:sz w:val="31"/>
          <w:szCs w:val="31"/>
        </w:rPr>
      </w:pPr>
      <w:r>
        <w:rPr>
          <w:spacing w:val="9"/>
          <w:sz w:val="31"/>
          <w:szCs w:val="31"/>
        </w:rPr>
        <w:t>万元)产业发展项目资金支持。</w:t>
      </w:r>
    </w:p>
    <w:p>
      <w:pPr>
        <w:spacing w:before="191" w:line="225" w:lineRule="auto"/>
        <w:ind w:left="784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9"/>
          <w:sz w:val="31"/>
          <w:szCs w:val="31"/>
        </w:rPr>
        <w:t>(六)项目建设内容</w:t>
      </w:r>
    </w:p>
    <w:p>
      <w:pPr>
        <w:pStyle w:val="2"/>
        <w:spacing w:before="207" w:line="580" w:lineRule="exact"/>
        <w:ind w:right="60"/>
        <w:jc w:val="right"/>
        <w:rPr>
          <w:sz w:val="31"/>
          <w:szCs w:val="31"/>
        </w:rPr>
      </w:pPr>
      <w:r>
        <w:rPr>
          <w:spacing w:val="3"/>
          <w:position w:val="20"/>
          <w:sz w:val="31"/>
          <w:szCs w:val="31"/>
        </w:rPr>
        <w:t>包括项目总投资、建设内容与规模、资金来源、资金使用、</w:t>
      </w:r>
    </w:p>
    <w:p>
      <w:pPr>
        <w:pStyle w:val="2"/>
        <w:spacing w:before="1" w:line="221" w:lineRule="auto"/>
        <w:rPr>
          <w:sz w:val="31"/>
          <w:szCs w:val="31"/>
        </w:rPr>
      </w:pPr>
      <w:r>
        <w:rPr>
          <w:spacing w:val="3"/>
          <w:sz w:val="31"/>
          <w:szCs w:val="31"/>
        </w:rPr>
        <w:t>建设进度等。资金使用方向与帮扶主导特色产业相一致。</w:t>
      </w:r>
    </w:p>
    <w:p>
      <w:pPr>
        <w:spacing w:before="184" w:line="221" w:lineRule="auto"/>
        <w:ind w:left="604"/>
        <w:outlineLvl w:val="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3"/>
          <w:sz w:val="31"/>
          <w:szCs w:val="31"/>
        </w:rPr>
        <w:t>二、</w:t>
      </w:r>
      <w:r>
        <w:rPr>
          <w:rFonts w:ascii="黑体" w:hAnsi="黑体" w:eastAsia="黑体" w:cs="黑体"/>
          <w:spacing w:val="-65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13"/>
          <w:sz w:val="31"/>
          <w:szCs w:val="31"/>
        </w:rPr>
        <w:t>相关证明材料</w:t>
      </w:r>
    </w:p>
    <w:p>
      <w:pPr>
        <w:pStyle w:val="2"/>
        <w:spacing w:before="222" w:line="222" w:lineRule="auto"/>
        <w:ind w:left="599"/>
        <w:rPr>
          <w:sz w:val="31"/>
          <w:szCs w:val="31"/>
        </w:rPr>
      </w:pPr>
      <w:r>
        <w:rPr>
          <w:spacing w:val="-1"/>
          <w:sz w:val="31"/>
          <w:szCs w:val="31"/>
        </w:rPr>
        <w:t>1.申报主体营业执照及相关经营所需证件复</w:t>
      </w:r>
      <w:r>
        <w:rPr>
          <w:spacing w:val="-2"/>
          <w:sz w:val="31"/>
          <w:szCs w:val="31"/>
        </w:rPr>
        <w:t>印件。</w:t>
      </w:r>
    </w:p>
    <w:p>
      <w:pPr>
        <w:pStyle w:val="2"/>
        <w:spacing w:before="209" w:line="576" w:lineRule="exact"/>
        <w:ind w:right="79"/>
        <w:jc w:val="right"/>
        <w:rPr>
          <w:sz w:val="31"/>
          <w:szCs w:val="31"/>
        </w:rPr>
      </w:pPr>
      <w:r>
        <w:rPr>
          <w:spacing w:val="15"/>
          <w:position w:val="19"/>
          <w:sz w:val="31"/>
          <w:szCs w:val="31"/>
        </w:rPr>
        <w:t>2.申报主体上年度经有资质的会计事务所审</w:t>
      </w:r>
      <w:r>
        <w:rPr>
          <w:spacing w:val="14"/>
          <w:position w:val="19"/>
          <w:sz w:val="31"/>
          <w:szCs w:val="31"/>
        </w:rPr>
        <w:t>计的财务报表</w:t>
      </w:r>
    </w:p>
    <w:p>
      <w:pPr>
        <w:pStyle w:val="2"/>
        <w:spacing w:line="220" w:lineRule="auto"/>
        <w:ind w:left="129"/>
        <w:rPr>
          <w:sz w:val="31"/>
          <w:szCs w:val="31"/>
        </w:rPr>
      </w:pPr>
      <w:r>
        <w:rPr>
          <w:sz w:val="31"/>
          <w:szCs w:val="31"/>
        </w:rPr>
        <w:t>(合作社的报表无需经审计)。</w:t>
      </w:r>
    </w:p>
    <w:p>
      <w:pPr>
        <w:spacing w:line="220" w:lineRule="auto"/>
        <w:rPr>
          <w:sz w:val="31"/>
          <w:szCs w:val="31"/>
        </w:rPr>
        <w:sectPr>
          <w:footerReference r:id="rId17" w:type="default"/>
          <w:pgSz w:w="11900" w:h="16830"/>
          <w:pgMar w:top="1430" w:right="1625" w:bottom="1718" w:left="1460" w:header="0" w:footer="1410" w:gutter="0"/>
          <w:cols w:space="720" w:num="1"/>
        </w:sectPr>
      </w:pPr>
    </w:p>
    <w:p>
      <w:pPr>
        <w:spacing w:line="274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line="275" w:lineRule="auto"/>
        <w:rPr>
          <w:rFonts w:ascii="Arial"/>
          <w:sz w:val="21"/>
        </w:rPr>
      </w:pPr>
    </w:p>
    <w:p>
      <w:pPr>
        <w:pStyle w:val="2"/>
        <w:spacing w:before="97" w:line="220" w:lineRule="auto"/>
        <w:ind w:left="745"/>
        <w:rPr>
          <w:sz w:val="30"/>
          <w:szCs w:val="30"/>
        </w:rPr>
      </w:pPr>
      <w:r>
        <w:rPr>
          <w:spacing w:val="5"/>
          <w:sz w:val="30"/>
          <w:szCs w:val="30"/>
        </w:rPr>
        <w:t>3.项目申报主体出具申报资料真实性承诺函。</w:t>
      </w:r>
    </w:p>
    <w:p>
      <w:pPr>
        <w:pStyle w:val="2"/>
        <w:spacing w:before="206" w:line="356" w:lineRule="auto"/>
        <w:ind w:left="144" w:right="17" w:firstLine="600"/>
        <w:rPr>
          <w:sz w:val="30"/>
          <w:szCs w:val="30"/>
        </w:rPr>
      </w:pPr>
      <w:r>
        <w:rPr>
          <w:spacing w:val="10"/>
          <w:sz w:val="30"/>
          <w:szCs w:val="30"/>
        </w:rPr>
        <w:t>4.县级农业农村局出具的近三年内未出现涉黑涉恶</w:t>
      </w:r>
      <w:r>
        <w:rPr>
          <w:spacing w:val="9"/>
          <w:sz w:val="30"/>
          <w:szCs w:val="30"/>
        </w:rPr>
        <w:t>事件、重</w:t>
      </w:r>
      <w:r>
        <w:rPr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大农产品质量安全事故、安全生产事故等不良记录；未出现不履</w:t>
      </w:r>
      <w:r>
        <w:rPr>
          <w:spacing w:val="13"/>
          <w:sz w:val="30"/>
          <w:szCs w:val="30"/>
        </w:rPr>
        <w:t xml:space="preserve"> </w:t>
      </w:r>
      <w:r>
        <w:rPr>
          <w:spacing w:val="9"/>
          <w:sz w:val="30"/>
          <w:szCs w:val="30"/>
        </w:rPr>
        <w:t>行帮扶协议的情况；在产业帮扶考核、督查、检查、审计中未发</w:t>
      </w:r>
    </w:p>
    <w:p>
      <w:pPr>
        <w:pStyle w:val="2"/>
        <w:spacing w:line="220" w:lineRule="auto"/>
        <w:ind w:left="144"/>
        <w:rPr>
          <w:sz w:val="30"/>
          <w:szCs w:val="30"/>
        </w:rPr>
      </w:pPr>
      <w:r>
        <w:rPr>
          <w:spacing w:val="4"/>
          <w:sz w:val="30"/>
          <w:szCs w:val="30"/>
        </w:rPr>
        <w:t>现重大问题的证明材料。</w:t>
      </w:r>
    </w:p>
    <w:p>
      <w:pPr>
        <w:pStyle w:val="2"/>
        <w:spacing w:before="196" w:line="368" w:lineRule="auto"/>
        <w:ind w:left="144" w:firstLine="600"/>
        <w:rPr>
          <w:sz w:val="30"/>
          <w:szCs w:val="30"/>
        </w:rPr>
      </w:pPr>
      <w:r>
        <w:rPr>
          <w:spacing w:val="10"/>
          <w:sz w:val="30"/>
          <w:szCs w:val="30"/>
        </w:rPr>
        <w:t>5.县级财政、农业农村等相关部门出具的近两年内未获得过</w:t>
      </w:r>
      <w:r>
        <w:rPr>
          <w:spacing w:val="13"/>
          <w:sz w:val="30"/>
          <w:szCs w:val="30"/>
        </w:rPr>
        <w:t xml:space="preserve"> </w:t>
      </w:r>
      <w:r>
        <w:rPr>
          <w:spacing w:val="29"/>
          <w:sz w:val="30"/>
          <w:szCs w:val="30"/>
        </w:rPr>
        <w:t>财政一次性80万元以上(不含80万元)产业发展项目资金的证</w:t>
      </w:r>
    </w:p>
    <w:p>
      <w:pPr>
        <w:pStyle w:val="2"/>
        <w:spacing w:line="220" w:lineRule="auto"/>
        <w:ind w:left="144"/>
        <w:rPr>
          <w:sz w:val="30"/>
          <w:szCs w:val="30"/>
        </w:rPr>
      </w:pPr>
      <w:r>
        <w:rPr>
          <w:spacing w:val="-6"/>
          <w:sz w:val="30"/>
          <w:szCs w:val="30"/>
        </w:rPr>
        <w:t>明材料。</w:t>
      </w:r>
    </w:p>
    <w:p>
      <w:pPr>
        <w:pStyle w:val="2"/>
        <w:spacing w:before="202" w:line="220" w:lineRule="auto"/>
        <w:ind w:left="745"/>
        <w:rPr>
          <w:sz w:val="30"/>
          <w:szCs w:val="30"/>
        </w:rPr>
      </w:pPr>
      <w:r>
        <w:rPr>
          <w:spacing w:val="-1"/>
          <w:sz w:val="30"/>
          <w:szCs w:val="30"/>
        </w:rPr>
        <w:t>6.其它相关证明材料。</w:t>
      </w:r>
    </w:p>
    <w:p>
      <w:pPr>
        <w:spacing w:line="220" w:lineRule="auto"/>
        <w:rPr>
          <w:sz w:val="30"/>
          <w:szCs w:val="30"/>
        </w:rPr>
        <w:sectPr>
          <w:footerReference r:id="rId18" w:type="default"/>
          <w:pgSz w:w="11900" w:h="16830"/>
          <w:pgMar w:top="1430" w:right="1285" w:bottom="1861" w:left="1785" w:header="0" w:footer="1562" w:gutter="0"/>
          <w:cols w:space="720" w:num="1"/>
        </w:sectPr>
      </w:pPr>
    </w:p>
    <w:p>
      <w:pPr>
        <w:spacing w:line="289" w:lineRule="auto"/>
        <w:rPr>
          <w:rFonts w:ascii="Arial"/>
          <w:sz w:val="21"/>
        </w:rPr>
      </w:pPr>
    </w:p>
    <w:p>
      <w:pPr>
        <w:spacing w:line="289" w:lineRule="auto"/>
        <w:rPr>
          <w:rFonts w:ascii="Arial"/>
          <w:sz w:val="21"/>
        </w:rPr>
      </w:pPr>
    </w:p>
    <w:p>
      <w:pPr>
        <w:spacing w:line="290" w:lineRule="auto"/>
        <w:rPr>
          <w:rFonts w:ascii="Arial"/>
          <w:sz w:val="21"/>
        </w:rPr>
      </w:pPr>
    </w:p>
    <w:p>
      <w:pPr>
        <w:spacing w:before="98" w:line="224" w:lineRule="auto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29"/>
          <w:sz w:val="30"/>
          <w:szCs w:val="30"/>
        </w:rPr>
        <w:t>附件2</w:t>
      </w:r>
    </w:p>
    <w:p>
      <w:pPr>
        <w:spacing w:line="344" w:lineRule="auto"/>
        <w:rPr>
          <w:rFonts w:ascii="Arial"/>
          <w:sz w:val="21"/>
        </w:rPr>
      </w:pPr>
    </w:p>
    <w:p>
      <w:pPr>
        <w:spacing w:line="345" w:lineRule="auto"/>
        <w:rPr>
          <w:rFonts w:ascii="Arial"/>
          <w:sz w:val="21"/>
        </w:rPr>
      </w:pPr>
    </w:p>
    <w:p>
      <w:pPr>
        <w:spacing w:before="152" w:line="780" w:lineRule="exact"/>
        <w:ind w:left="472"/>
        <w:rPr>
          <w:rFonts w:ascii="宋体" w:hAnsi="宋体" w:eastAsia="宋体" w:cs="宋体"/>
          <w:sz w:val="47"/>
          <w:szCs w:val="47"/>
        </w:rPr>
      </w:pPr>
      <w:r>
        <w:rPr>
          <w:rFonts w:ascii="宋体" w:hAnsi="宋体" w:eastAsia="宋体" w:cs="宋体"/>
          <w:b/>
          <w:bCs/>
          <w:spacing w:val="10"/>
          <w:position w:val="22"/>
          <w:sz w:val="47"/>
          <w:szCs w:val="47"/>
        </w:rPr>
        <w:t>湖南省2024年帮扶产业发展重点项目</w:t>
      </w:r>
    </w:p>
    <w:p>
      <w:pPr>
        <w:spacing w:line="219" w:lineRule="auto"/>
        <w:ind w:left="2962"/>
        <w:rPr>
          <w:rFonts w:ascii="宋体" w:hAnsi="宋体" w:eastAsia="宋体" w:cs="宋体"/>
          <w:sz w:val="47"/>
          <w:szCs w:val="47"/>
        </w:rPr>
      </w:pPr>
      <w:r>
        <w:rPr>
          <w:rFonts w:ascii="宋体" w:hAnsi="宋体" w:eastAsia="宋体" w:cs="宋体"/>
          <w:b/>
          <w:bCs/>
          <w:spacing w:val="-7"/>
          <w:sz w:val="47"/>
          <w:szCs w:val="47"/>
        </w:rPr>
        <w:t>资金使用方案</w:t>
      </w: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ectPr>
          <w:footerReference r:id="rId19" w:type="default"/>
          <w:pgSz w:w="11900" w:h="16830"/>
          <w:pgMar w:top="1430" w:right="1692" w:bottom="1721" w:left="1484" w:header="0" w:footer="1422" w:gutter="0"/>
          <w:cols w:equalWidth="0" w:num="1">
            <w:col w:w="8724"/>
          </w:cols>
        </w:sectPr>
      </w:pPr>
    </w:p>
    <w:p>
      <w:pPr>
        <w:pStyle w:val="2"/>
        <w:spacing w:before="61" w:line="825" w:lineRule="exact"/>
        <w:ind w:left="595"/>
        <w:rPr>
          <w:sz w:val="30"/>
          <w:szCs w:val="30"/>
        </w:rPr>
      </w:pPr>
      <w:r>
        <w:rPr>
          <w:spacing w:val="-5"/>
          <w:position w:val="40"/>
          <w:sz w:val="30"/>
          <w:szCs w:val="30"/>
        </w:rPr>
        <w:t>项目名称：</w:t>
      </w:r>
    </w:p>
    <w:p>
      <w:pPr>
        <w:pStyle w:val="2"/>
        <w:spacing w:before="1" w:line="223" w:lineRule="auto"/>
        <w:ind w:left="595"/>
        <w:rPr>
          <w:sz w:val="30"/>
          <w:szCs w:val="30"/>
        </w:rPr>
      </w:pPr>
      <w:r>
        <w:rPr>
          <w:spacing w:val="-5"/>
          <w:sz w:val="30"/>
          <w:szCs w:val="30"/>
        </w:rPr>
        <w:t>建设地点：</w:t>
      </w:r>
    </w:p>
    <w:p>
      <w:pPr>
        <w:spacing w:line="361" w:lineRule="auto"/>
        <w:rPr>
          <w:rFonts w:ascii="Arial"/>
          <w:sz w:val="21"/>
        </w:rPr>
      </w:pPr>
    </w:p>
    <w:p>
      <w:pPr>
        <w:pStyle w:val="2"/>
        <w:spacing w:before="99" w:line="221" w:lineRule="auto"/>
        <w:ind w:left="595"/>
        <w:rPr>
          <w:sz w:val="30"/>
          <w:szCs w:val="30"/>
        </w:rPr>
      </w:pPr>
      <w:r>
        <w:rPr>
          <w:spacing w:val="-9"/>
          <w:sz w:val="30"/>
          <w:szCs w:val="30"/>
        </w:rPr>
        <w:t>申报单位：</w:t>
      </w:r>
    </w:p>
    <w:p>
      <w:pPr>
        <w:spacing w:line="395" w:lineRule="auto"/>
        <w:rPr>
          <w:rFonts w:ascii="Arial"/>
          <w:sz w:val="21"/>
        </w:rPr>
      </w:pPr>
    </w:p>
    <w:p>
      <w:pPr>
        <w:pStyle w:val="2"/>
        <w:spacing w:before="97" w:line="224" w:lineRule="auto"/>
        <w:ind w:left="595"/>
        <w:rPr>
          <w:sz w:val="30"/>
          <w:szCs w:val="30"/>
        </w:rPr>
      </w:pPr>
      <w:r>
        <w:rPr>
          <w:spacing w:val="-5"/>
          <w:sz w:val="30"/>
          <w:szCs w:val="30"/>
        </w:rPr>
        <w:t>通讯地址：</w:t>
      </w:r>
    </w:p>
    <w:p>
      <w:pPr>
        <w:spacing w:line="355" w:lineRule="auto"/>
        <w:rPr>
          <w:rFonts w:ascii="Arial"/>
          <w:sz w:val="21"/>
        </w:rPr>
      </w:pPr>
    </w:p>
    <w:p>
      <w:pPr>
        <w:pStyle w:val="2"/>
        <w:spacing w:before="98" w:line="222" w:lineRule="auto"/>
        <w:ind w:left="595"/>
        <w:rPr>
          <w:sz w:val="30"/>
          <w:szCs w:val="30"/>
        </w:rPr>
      </w:pPr>
      <w:r>
        <w:rPr>
          <w:spacing w:val="1"/>
          <w:sz w:val="30"/>
          <w:szCs w:val="30"/>
        </w:rPr>
        <w:t>申报主体联系人：</w:t>
      </w:r>
    </w:p>
    <w:p>
      <w:pPr>
        <w:spacing w:line="360" w:lineRule="auto"/>
        <w:rPr>
          <w:rFonts w:ascii="Arial"/>
          <w:sz w:val="21"/>
        </w:rPr>
      </w:pPr>
    </w:p>
    <w:p>
      <w:pPr>
        <w:pStyle w:val="2"/>
        <w:spacing w:before="98" w:line="841" w:lineRule="exact"/>
        <w:ind w:left="595"/>
        <w:rPr>
          <w:sz w:val="30"/>
          <w:szCs w:val="30"/>
        </w:rPr>
      </w:pPr>
      <w:r>
        <w:rPr>
          <w:spacing w:val="-5"/>
          <w:position w:val="41"/>
          <w:sz w:val="30"/>
          <w:szCs w:val="30"/>
        </w:rPr>
        <w:t>联系电话：</w:t>
      </w:r>
    </w:p>
    <w:p>
      <w:pPr>
        <w:spacing w:line="219" w:lineRule="auto"/>
        <w:ind w:left="595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12"/>
          <w:sz w:val="30"/>
          <w:szCs w:val="30"/>
        </w:rPr>
        <w:t>邮编：</w:t>
      </w:r>
    </w:p>
    <w:p>
      <w:pPr>
        <w:spacing w:line="350" w:lineRule="auto"/>
        <w:rPr>
          <w:rFonts w:ascii="Arial"/>
          <w:sz w:val="21"/>
        </w:rPr>
      </w:pPr>
    </w:p>
    <w:p>
      <w:pPr>
        <w:pStyle w:val="2"/>
        <w:spacing w:before="98" w:line="832" w:lineRule="exact"/>
        <w:ind w:left="595"/>
        <w:rPr>
          <w:sz w:val="30"/>
          <w:szCs w:val="30"/>
        </w:rPr>
      </w:pPr>
      <w:r>
        <w:rPr>
          <w:spacing w:val="2"/>
          <w:position w:val="41"/>
          <w:sz w:val="30"/>
          <w:szCs w:val="30"/>
        </w:rPr>
        <w:t>项目管理部门：</w:t>
      </w:r>
    </w:p>
    <w:p>
      <w:pPr>
        <w:pStyle w:val="2"/>
        <w:spacing w:before="1" w:line="188" w:lineRule="auto"/>
        <w:ind w:left="595"/>
        <w:rPr>
          <w:sz w:val="30"/>
          <w:szCs w:val="30"/>
        </w:rPr>
      </w:pPr>
      <w:r>
        <w:rPr>
          <w:spacing w:val="-9"/>
          <w:sz w:val="30"/>
          <w:szCs w:val="30"/>
        </w:rPr>
        <w:t>申报日期：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67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pStyle w:val="2"/>
        <w:spacing w:before="98" w:line="222" w:lineRule="auto"/>
        <w:rPr>
          <w:sz w:val="30"/>
          <w:szCs w:val="30"/>
        </w:rPr>
      </w:pPr>
      <w:r>
        <w:rPr>
          <w:spacing w:val="31"/>
          <w:sz w:val="30"/>
          <w:szCs w:val="30"/>
        </w:rPr>
        <w:t>(盖章)</w:t>
      </w: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pStyle w:val="2"/>
        <w:spacing w:before="98" w:line="222" w:lineRule="auto"/>
        <w:ind w:left="189"/>
        <w:rPr>
          <w:sz w:val="30"/>
          <w:szCs w:val="30"/>
        </w:rPr>
      </w:pPr>
      <w:r>
        <w:rPr>
          <w:spacing w:val="-16"/>
          <w:sz w:val="30"/>
          <w:szCs w:val="30"/>
        </w:rPr>
        <w:t>手机：</w:t>
      </w:r>
    </w:p>
    <w:p>
      <w:pPr>
        <w:spacing w:line="434" w:lineRule="auto"/>
        <w:rPr>
          <w:rFonts w:ascii="Arial"/>
          <w:sz w:val="21"/>
        </w:rPr>
      </w:pPr>
    </w:p>
    <w:p>
      <w:pPr>
        <w:spacing w:before="87" w:line="192" w:lineRule="auto"/>
        <w:ind w:left="169"/>
        <w:rPr>
          <w:rFonts w:ascii="Times New Roman" w:hAnsi="Times New Roman" w:eastAsia="Times New Roman" w:cs="Times New Roman"/>
          <w:sz w:val="30"/>
          <w:szCs w:val="30"/>
        </w:rPr>
      </w:pPr>
      <w:r>
        <w:rPr>
          <w:rFonts w:ascii="Times New Roman" w:hAnsi="Times New Roman" w:eastAsia="Times New Roman" w:cs="Times New Roman"/>
          <w:spacing w:val="-2"/>
          <w:sz w:val="30"/>
          <w:szCs w:val="30"/>
        </w:rPr>
        <w:t>E-mail:</w:t>
      </w:r>
    </w:p>
    <w:p>
      <w:pPr>
        <w:spacing w:line="192" w:lineRule="auto"/>
        <w:rPr>
          <w:rFonts w:ascii="Times New Roman" w:hAnsi="Times New Roman" w:eastAsia="Times New Roman" w:cs="Times New Roman"/>
          <w:sz w:val="30"/>
          <w:szCs w:val="30"/>
        </w:rPr>
        <w:sectPr>
          <w:type w:val="continuous"/>
          <w:pgSz w:w="11900" w:h="16830"/>
          <w:pgMar w:top="1430" w:right="1692" w:bottom="1721" w:left="1484" w:header="0" w:footer="1422" w:gutter="0"/>
          <w:cols w:equalWidth="0" w:num="2">
            <w:col w:w="4616" w:space="100"/>
            <w:col w:w="4008"/>
          </w:cols>
        </w:sect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before="140" w:line="221" w:lineRule="auto"/>
        <w:ind w:left="390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-54"/>
          <w:sz w:val="43"/>
          <w:szCs w:val="43"/>
        </w:rPr>
        <w:t>目</w:t>
      </w:r>
      <w:r>
        <w:rPr>
          <w:rFonts w:ascii="宋体" w:hAnsi="宋体" w:eastAsia="宋体" w:cs="宋体"/>
          <w:spacing w:val="19"/>
          <w:sz w:val="43"/>
          <w:szCs w:val="43"/>
        </w:rPr>
        <w:t xml:space="preserve">  </w:t>
      </w:r>
      <w:r>
        <w:rPr>
          <w:rFonts w:ascii="宋体" w:hAnsi="宋体" w:eastAsia="宋体" w:cs="宋体"/>
          <w:b/>
          <w:bCs/>
          <w:spacing w:val="-54"/>
          <w:sz w:val="43"/>
          <w:szCs w:val="43"/>
        </w:rPr>
        <w:t>录</w:t>
      </w:r>
    </w:p>
    <w:p>
      <w:pPr>
        <w:spacing w:line="306" w:lineRule="auto"/>
        <w:rPr>
          <w:rFonts w:ascii="Arial"/>
          <w:sz w:val="21"/>
        </w:rPr>
      </w:pPr>
    </w:p>
    <w:p>
      <w:pPr>
        <w:spacing w:line="306" w:lineRule="auto"/>
        <w:rPr>
          <w:rFonts w:ascii="Arial"/>
          <w:sz w:val="21"/>
        </w:rPr>
      </w:pPr>
    </w:p>
    <w:p>
      <w:pPr>
        <w:spacing w:before="98" w:line="222" w:lineRule="auto"/>
        <w:ind w:left="779"/>
        <w:outlineLvl w:val="0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9"/>
          <w:sz w:val="30"/>
          <w:szCs w:val="30"/>
        </w:rPr>
        <w:t>一、项目建设现状</w:t>
      </w:r>
    </w:p>
    <w:p>
      <w:pPr>
        <w:pStyle w:val="2"/>
        <w:spacing w:before="189" w:line="534" w:lineRule="exact"/>
        <w:ind w:left="775"/>
        <w:rPr>
          <w:sz w:val="30"/>
          <w:szCs w:val="30"/>
        </w:rPr>
      </w:pPr>
      <w:r>
        <w:rPr>
          <w:spacing w:val="4"/>
          <w:position w:val="17"/>
          <w:sz w:val="30"/>
          <w:szCs w:val="30"/>
        </w:rPr>
        <w:t>1.现有农作物品种生产情况，生产基地设施情况；</w:t>
      </w:r>
    </w:p>
    <w:p>
      <w:pPr>
        <w:pStyle w:val="2"/>
        <w:spacing w:line="222" w:lineRule="auto"/>
        <w:ind w:left="775"/>
        <w:rPr>
          <w:sz w:val="30"/>
          <w:szCs w:val="30"/>
        </w:rPr>
      </w:pPr>
      <w:r>
        <w:rPr>
          <w:spacing w:val="2"/>
          <w:sz w:val="30"/>
          <w:szCs w:val="30"/>
        </w:rPr>
        <w:t>2.已建成的农产品加工、冷链面积；</w:t>
      </w:r>
    </w:p>
    <w:p>
      <w:pPr>
        <w:pStyle w:val="2"/>
        <w:spacing w:before="178" w:line="540" w:lineRule="exact"/>
        <w:ind w:left="775"/>
        <w:rPr>
          <w:sz w:val="30"/>
          <w:szCs w:val="30"/>
        </w:rPr>
      </w:pPr>
      <w:r>
        <w:rPr>
          <w:spacing w:val="7"/>
          <w:position w:val="17"/>
          <w:sz w:val="30"/>
          <w:szCs w:val="30"/>
        </w:rPr>
        <w:t>3.加工基础设施、生产运营设施等已有的生产条件；</w:t>
      </w:r>
    </w:p>
    <w:p>
      <w:pPr>
        <w:pStyle w:val="2"/>
        <w:spacing w:line="222" w:lineRule="auto"/>
        <w:ind w:left="775"/>
        <w:rPr>
          <w:sz w:val="30"/>
          <w:szCs w:val="30"/>
        </w:rPr>
      </w:pPr>
      <w:r>
        <w:rPr>
          <w:spacing w:val="2"/>
          <w:sz w:val="30"/>
          <w:szCs w:val="30"/>
        </w:rPr>
        <w:t>4.农产品加工、冷链需求缺口情况；</w:t>
      </w:r>
    </w:p>
    <w:p>
      <w:pPr>
        <w:pStyle w:val="2"/>
        <w:spacing w:before="179" w:line="527" w:lineRule="exact"/>
        <w:ind w:left="775"/>
        <w:rPr>
          <w:sz w:val="30"/>
          <w:szCs w:val="30"/>
        </w:rPr>
      </w:pPr>
      <w:r>
        <w:rPr>
          <w:spacing w:val="7"/>
          <w:position w:val="16"/>
          <w:sz w:val="30"/>
          <w:szCs w:val="30"/>
        </w:rPr>
        <w:t>5.拟建设地点土地、厂房、基地等基本情况及权属情况；</w:t>
      </w:r>
    </w:p>
    <w:p>
      <w:pPr>
        <w:pStyle w:val="2"/>
        <w:spacing w:before="2" w:line="220" w:lineRule="auto"/>
        <w:ind w:left="775"/>
        <w:rPr>
          <w:sz w:val="30"/>
          <w:szCs w:val="30"/>
        </w:rPr>
      </w:pPr>
      <w:r>
        <w:rPr>
          <w:spacing w:val="3"/>
          <w:sz w:val="30"/>
          <w:szCs w:val="30"/>
        </w:rPr>
        <w:t>6.农产品销售或品牌建设现状及需求。</w:t>
      </w:r>
    </w:p>
    <w:p>
      <w:pPr>
        <w:spacing w:before="169" w:line="222" w:lineRule="auto"/>
        <w:ind w:left="779"/>
        <w:outlineLvl w:val="0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8"/>
          <w:sz w:val="30"/>
          <w:szCs w:val="30"/>
        </w:rPr>
        <w:t>二、建设内容与资金筹措</w:t>
      </w:r>
    </w:p>
    <w:p>
      <w:pPr>
        <w:pStyle w:val="2"/>
        <w:spacing w:before="165" w:line="333" w:lineRule="auto"/>
        <w:ind w:left="165" w:firstLine="614"/>
        <w:jc w:val="both"/>
        <w:rPr>
          <w:sz w:val="30"/>
          <w:szCs w:val="30"/>
        </w:rPr>
      </w:pPr>
      <w:r>
        <w:rPr>
          <w:rFonts w:ascii="楷体" w:hAnsi="楷体" w:eastAsia="楷体" w:cs="楷体"/>
          <w:b/>
          <w:bCs/>
          <w:spacing w:val="8"/>
          <w:sz w:val="30"/>
          <w:szCs w:val="30"/>
        </w:rPr>
        <w:t>1.建设内容与建设规模。</w:t>
      </w:r>
      <w:r>
        <w:rPr>
          <w:spacing w:val="8"/>
          <w:sz w:val="30"/>
          <w:szCs w:val="30"/>
        </w:rPr>
        <w:t>项目建设内容应与</w:t>
      </w:r>
      <w:r>
        <w:rPr>
          <w:spacing w:val="7"/>
          <w:sz w:val="30"/>
          <w:szCs w:val="30"/>
        </w:rPr>
        <w:t>申报的帮扶主导</w:t>
      </w:r>
      <w:r>
        <w:rPr>
          <w:sz w:val="30"/>
          <w:szCs w:val="30"/>
        </w:rPr>
        <w:t xml:space="preserve">  </w:t>
      </w:r>
      <w:r>
        <w:rPr>
          <w:spacing w:val="9"/>
          <w:sz w:val="30"/>
          <w:szCs w:val="30"/>
        </w:rPr>
        <w:t>特色产业一致，并根据自身需要，从本项目重点支持的建设</w:t>
      </w:r>
      <w:r>
        <w:rPr>
          <w:spacing w:val="8"/>
          <w:sz w:val="30"/>
          <w:szCs w:val="30"/>
        </w:rPr>
        <w:t xml:space="preserve">内容 </w:t>
      </w:r>
      <w:r>
        <w:rPr>
          <w:spacing w:val="14"/>
          <w:sz w:val="30"/>
          <w:szCs w:val="30"/>
        </w:rPr>
        <w:t xml:space="preserve">中按照缺什么、干什么,一次性干成的原则进行重点建设，不需 </w:t>
      </w:r>
      <w:r>
        <w:rPr>
          <w:spacing w:val="9"/>
          <w:sz w:val="30"/>
          <w:szCs w:val="30"/>
        </w:rPr>
        <w:t>要面面俱到。项目资金不得用于单位基本支出、交通工具及</w:t>
      </w:r>
      <w:r>
        <w:rPr>
          <w:spacing w:val="8"/>
          <w:sz w:val="30"/>
          <w:szCs w:val="30"/>
        </w:rPr>
        <w:t xml:space="preserve">通讯 </w:t>
      </w:r>
      <w:r>
        <w:rPr>
          <w:spacing w:val="3"/>
          <w:sz w:val="30"/>
          <w:szCs w:val="30"/>
        </w:rPr>
        <w:t>设备购置支出、修建楼堂馆所、发放各种奖金津贴和福利性补助，</w:t>
      </w:r>
    </w:p>
    <w:p>
      <w:pPr>
        <w:pStyle w:val="2"/>
        <w:spacing w:before="2" w:line="220" w:lineRule="auto"/>
        <w:ind w:left="165"/>
        <w:rPr>
          <w:sz w:val="30"/>
          <w:szCs w:val="30"/>
        </w:rPr>
      </w:pPr>
      <w:r>
        <w:rPr>
          <w:spacing w:val="8"/>
          <w:sz w:val="30"/>
          <w:szCs w:val="30"/>
        </w:rPr>
        <w:t>偿还债务本息和垫资等衔接资金负面清单。</w:t>
      </w:r>
    </w:p>
    <w:p>
      <w:pPr>
        <w:pStyle w:val="2"/>
        <w:spacing w:before="188" w:line="334" w:lineRule="auto"/>
        <w:ind w:left="165" w:right="105" w:firstLine="614"/>
        <w:jc w:val="both"/>
        <w:rPr>
          <w:sz w:val="30"/>
          <w:szCs w:val="30"/>
        </w:rPr>
      </w:pPr>
      <w:r>
        <w:rPr>
          <w:rFonts w:ascii="楷体" w:hAnsi="楷体" w:eastAsia="楷体" w:cs="楷体"/>
          <w:b/>
          <w:bCs/>
          <w:spacing w:val="8"/>
          <w:sz w:val="30"/>
          <w:szCs w:val="30"/>
        </w:rPr>
        <w:t>2.投资规模与资金筹措</w:t>
      </w:r>
      <w:r>
        <w:rPr>
          <w:rFonts w:ascii="宋体" w:hAnsi="宋体" w:eastAsia="宋体" w:cs="宋体"/>
          <w:b/>
          <w:bCs/>
          <w:spacing w:val="8"/>
          <w:sz w:val="30"/>
          <w:szCs w:val="30"/>
        </w:rPr>
        <w:t>。</w:t>
      </w:r>
      <w:r>
        <w:rPr>
          <w:spacing w:val="8"/>
          <w:sz w:val="30"/>
          <w:szCs w:val="30"/>
        </w:rPr>
        <w:t>重点介绍资金使用计</w:t>
      </w:r>
      <w:r>
        <w:rPr>
          <w:spacing w:val="7"/>
          <w:sz w:val="30"/>
          <w:szCs w:val="30"/>
        </w:rPr>
        <w:t>划，分项测算</w:t>
      </w:r>
      <w:r>
        <w:rPr>
          <w:sz w:val="30"/>
          <w:szCs w:val="30"/>
        </w:rPr>
        <w:t xml:space="preserve"> </w:t>
      </w:r>
      <w:r>
        <w:rPr>
          <w:spacing w:val="10"/>
          <w:sz w:val="30"/>
          <w:szCs w:val="30"/>
        </w:rPr>
        <w:t>投资规模，并说明资金筹措方案。资金测算要与建设内容保持一</w:t>
      </w:r>
    </w:p>
    <w:p>
      <w:pPr>
        <w:pStyle w:val="2"/>
        <w:spacing w:line="222" w:lineRule="auto"/>
        <w:ind w:left="165"/>
        <w:rPr>
          <w:sz w:val="30"/>
          <w:szCs w:val="30"/>
        </w:rPr>
      </w:pPr>
      <w:r>
        <w:rPr>
          <w:spacing w:val="5"/>
          <w:sz w:val="30"/>
          <w:szCs w:val="30"/>
        </w:rPr>
        <w:t>致，不得突破支持范围。</w:t>
      </w:r>
    </w:p>
    <w:p>
      <w:pPr>
        <w:pStyle w:val="2"/>
        <w:spacing w:before="161" w:line="334" w:lineRule="auto"/>
        <w:ind w:left="165" w:right="95" w:firstLine="614"/>
        <w:jc w:val="both"/>
        <w:rPr>
          <w:sz w:val="30"/>
          <w:szCs w:val="30"/>
        </w:rPr>
      </w:pPr>
      <w:r>
        <w:rPr>
          <w:rFonts w:ascii="楷体" w:hAnsi="楷体" w:eastAsia="楷体" w:cs="楷体"/>
          <w:b/>
          <w:bCs/>
          <w:spacing w:val="9"/>
          <w:sz w:val="30"/>
          <w:szCs w:val="30"/>
        </w:rPr>
        <w:t>3.项目预期建设绩效。</w:t>
      </w:r>
      <w:r>
        <w:rPr>
          <w:spacing w:val="9"/>
          <w:sz w:val="30"/>
          <w:szCs w:val="30"/>
        </w:rPr>
        <w:t>结合项目建设内容设定项目资金使用</w:t>
      </w:r>
      <w:r>
        <w:rPr>
          <w:spacing w:val="1"/>
          <w:sz w:val="30"/>
          <w:szCs w:val="30"/>
        </w:rPr>
        <w:t xml:space="preserve"> </w:t>
      </w:r>
      <w:r>
        <w:rPr>
          <w:spacing w:val="10"/>
          <w:sz w:val="30"/>
          <w:szCs w:val="30"/>
        </w:rPr>
        <w:t>绩效目标，如生产规模的扩大、加工能力的提高、品牌影响力的</w:t>
      </w:r>
      <w:r>
        <w:rPr>
          <w:spacing w:val="8"/>
          <w:sz w:val="30"/>
          <w:szCs w:val="30"/>
        </w:rPr>
        <w:t xml:space="preserve"> </w:t>
      </w:r>
      <w:r>
        <w:rPr>
          <w:spacing w:val="9"/>
          <w:sz w:val="30"/>
          <w:szCs w:val="30"/>
        </w:rPr>
        <w:t>提高、经济效益的提高、联农带农能力的提高、新增产业基地数</w:t>
      </w:r>
    </w:p>
    <w:p>
      <w:pPr>
        <w:pStyle w:val="2"/>
        <w:spacing w:line="222" w:lineRule="auto"/>
        <w:ind w:left="165"/>
        <w:rPr>
          <w:sz w:val="30"/>
          <w:szCs w:val="30"/>
        </w:rPr>
      </w:pPr>
      <w:r>
        <w:rPr>
          <w:spacing w:val="5"/>
          <w:sz w:val="30"/>
          <w:szCs w:val="30"/>
        </w:rPr>
        <w:t>量、新增就业人数等量化指标。</w:t>
      </w:r>
    </w:p>
    <w:p>
      <w:pPr>
        <w:spacing w:line="222" w:lineRule="auto"/>
        <w:rPr>
          <w:sz w:val="30"/>
          <w:szCs w:val="30"/>
        </w:rPr>
        <w:sectPr>
          <w:footerReference r:id="rId20" w:type="default"/>
          <w:pgSz w:w="11900" w:h="16830"/>
          <w:pgMar w:top="1430" w:right="1160" w:bottom="1869" w:left="1785" w:header="0" w:footer="1575" w:gutter="0"/>
          <w:cols w:space="720" w:num="1"/>
        </w:sect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before="94" w:line="215" w:lineRule="auto"/>
        <w:ind w:left="1319"/>
        <w:outlineLvl w:val="6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b/>
          <w:bCs/>
          <w:spacing w:val="-4"/>
          <w:sz w:val="29"/>
          <w:szCs w:val="29"/>
        </w:rPr>
        <w:t>三、2024年省帮扶产业发展重点项目投资概算表</w:t>
      </w:r>
    </w:p>
    <w:tbl>
      <w:tblPr>
        <w:tblStyle w:val="5"/>
        <w:tblW w:w="997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4"/>
        <w:gridCol w:w="1818"/>
        <w:gridCol w:w="1129"/>
        <w:gridCol w:w="1129"/>
        <w:gridCol w:w="1269"/>
        <w:gridCol w:w="979"/>
        <w:gridCol w:w="839"/>
        <w:gridCol w:w="1378"/>
        <w:gridCol w:w="7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70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19" w:lineRule="auto"/>
            </w:pPr>
          </w:p>
          <w:p>
            <w:pPr>
              <w:spacing w:before="74" w:line="221" w:lineRule="auto"/>
              <w:ind w:left="11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序号</w:t>
            </w:r>
          </w:p>
        </w:tc>
        <w:tc>
          <w:tcPr>
            <w:tcW w:w="1818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17" w:lineRule="auto"/>
            </w:pPr>
          </w:p>
          <w:p>
            <w:pPr>
              <w:spacing w:before="75" w:line="219" w:lineRule="auto"/>
              <w:ind w:left="22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项目建设内容</w:t>
            </w:r>
          </w:p>
        </w:tc>
        <w:tc>
          <w:tcPr>
            <w:tcW w:w="1129" w:type="dxa"/>
            <w:vMerge w:val="restart"/>
            <w:tcBorders>
              <w:bottom w:val="nil"/>
            </w:tcBorders>
            <w:vAlign w:val="top"/>
          </w:tcPr>
          <w:p>
            <w:pPr>
              <w:spacing w:before="255" w:line="227" w:lineRule="auto"/>
              <w:ind w:left="212" w:right="19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建设具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体地点</w:t>
            </w:r>
          </w:p>
        </w:tc>
        <w:tc>
          <w:tcPr>
            <w:tcW w:w="1129" w:type="dxa"/>
            <w:vMerge w:val="restart"/>
            <w:tcBorders>
              <w:bottom w:val="nil"/>
            </w:tcBorders>
            <w:vAlign w:val="top"/>
          </w:tcPr>
          <w:p>
            <w:pPr>
              <w:spacing w:before="244" w:line="226" w:lineRule="auto"/>
              <w:ind w:left="213" w:right="164" w:firstLine="10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5"/>
                <w:sz w:val="23"/>
                <w:szCs w:val="23"/>
              </w:rPr>
              <w:t>规模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(数量)</w:t>
            </w:r>
          </w:p>
        </w:tc>
        <w:tc>
          <w:tcPr>
            <w:tcW w:w="1269" w:type="dxa"/>
            <w:vMerge w:val="restart"/>
            <w:tcBorders>
              <w:bottom w:val="nil"/>
            </w:tcBorders>
            <w:vAlign w:val="top"/>
          </w:tcPr>
          <w:p>
            <w:pPr>
              <w:spacing w:before="104" w:line="230" w:lineRule="auto"/>
              <w:ind w:left="54" w:firstLine="4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单位(米、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平米、亩、</w:t>
            </w:r>
          </w:p>
          <w:p>
            <w:pPr>
              <w:spacing w:before="13" w:line="219" w:lineRule="auto"/>
              <w:ind w:left="33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bCs/>
                <w:spacing w:val="13"/>
                <w:sz w:val="23"/>
                <w:szCs w:val="23"/>
              </w:rPr>
              <w:t>羽等)</w:t>
            </w:r>
          </w:p>
        </w:tc>
        <w:tc>
          <w:tcPr>
            <w:tcW w:w="979" w:type="dxa"/>
            <w:vMerge w:val="restart"/>
            <w:tcBorders>
              <w:bottom w:val="nil"/>
            </w:tcBorders>
            <w:vAlign w:val="top"/>
          </w:tcPr>
          <w:p>
            <w:pPr>
              <w:spacing w:before="92" w:line="305" w:lineRule="exact"/>
              <w:ind w:left="25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position w:val="5"/>
                <w:sz w:val="23"/>
                <w:szCs w:val="23"/>
              </w:rPr>
              <w:t>单价</w:t>
            </w:r>
          </w:p>
          <w:p>
            <w:pPr>
              <w:spacing w:line="222" w:lineRule="auto"/>
              <w:ind w:left="25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7"/>
                <w:w w:val="93"/>
                <w:sz w:val="23"/>
                <w:szCs w:val="23"/>
              </w:rPr>
              <w:t>(</w:t>
            </w:r>
            <w:r>
              <w:rPr>
                <w:rFonts w:ascii="宋体" w:hAnsi="宋体" w:eastAsia="宋体" w:cs="宋体"/>
                <w:spacing w:val="33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-17"/>
                <w:w w:val="93"/>
                <w:sz w:val="23"/>
                <w:szCs w:val="23"/>
              </w:rPr>
              <w:t>/</w:t>
            </w:r>
          </w:p>
          <w:p>
            <w:pPr>
              <w:spacing w:before="30" w:line="220" w:lineRule="auto"/>
              <w:ind w:left="30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6"/>
                <w:sz w:val="23"/>
                <w:szCs w:val="23"/>
              </w:rPr>
              <w:t>元</w:t>
            </w:r>
            <w:r>
              <w:rPr>
                <w:rFonts w:ascii="宋体" w:hAnsi="宋体" w:eastAsia="宋体" w:cs="宋体"/>
                <w:spacing w:val="-39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3"/>
                <w:szCs w:val="23"/>
              </w:rPr>
              <w:t>)</w:t>
            </w:r>
          </w:p>
        </w:tc>
        <w:tc>
          <w:tcPr>
            <w:tcW w:w="2217" w:type="dxa"/>
            <w:gridSpan w:val="2"/>
            <w:vAlign w:val="top"/>
          </w:tcPr>
          <w:p>
            <w:pPr>
              <w:spacing w:before="81" w:line="219" w:lineRule="auto"/>
              <w:ind w:left="19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bCs/>
                <w:spacing w:val="3"/>
                <w:sz w:val="23"/>
                <w:szCs w:val="23"/>
              </w:rPr>
              <w:t>总投资额(万元)</w:t>
            </w:r>
          </w:p>
        </w:tc>
        <w:tc>
          <w:tcPr>
            <w:tcW w:w="73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15" w:lineRule="auto"/>
            </w:pPr>
          </w:p>
          <w:p>
            <w:pPr>
              <w:spacing w:before="75" w:line="221" w:lineRule="auto"/>
              <w:ind w:left="14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3"/>
                <w:szCs w:val="23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704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818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2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2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6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7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39" w:type="dxa"/>
            <w:vAlign w:val="top"/>
          </w:tcPr>
          <w:p>
            <w:pPr>
              <w:spacing w:before="60" w:line="232" w:lineRule="auto"/>
              <w:ind w:left="18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总投</w:t>
            </w:r>
          </w:p>
          <w:p>
            <w:pPr>
              <w:spacing w:line="200" w:lineRule="auto"/>
              <w:ind w:left="18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资额</w:t>
            </w:r>
          </w:p>
        </w:tc>
        <w:tc>
          <w:tcPr>
            <w:tcW w:w="1378" w:type="dxa"/>
            <w:vAlign w:val="top"/>
          </w:tcPr>
          <w:p>
            <w:pPr>
              <w:spacing w:before="59" w:line="219" w:lineRule="auto"/>
              <w:ind w:left="10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中央、省财</w:t>
            </w:r>
          </w:p>
          <w:p>
            <w:pPr>
              <w:spacing w:before="14" w:line="202" w:lineRule="auto"/>
              <w:ind w:left="34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3"/>
                <w:szCs w:val="23"/>
              </w:rPr>
              <w:t>政资金</w:t>
            </w:r>
          </w:p>
        </w:tc>
        <w:tc>
          <w:tcPr>
            <w:tcW w:w="734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3651" w:type="dxa"/>
            <w:gridSpan w:val="3"/>
            <w:vAlign w:val="top"/>
          </w:tcPr>
          <w:p>
            <w:pPr>
              <w:spacing w:before="81" w:line="220" w:lineRule="auto"/>
              <w:ind w:left="137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投资总计</w:t>
            </w:r>
          </w:p>
        </w:tc>
        <w:tc>
          <w:tcPr>
            <w:tcW w:w="1129" w:type="dxa"/>
            <w:vAlign w:val="top"/>
          </w:tcPr>
          <w:p>
            <w:pPr>
              <w:pStyle w:val="6"/>
            </w:pPr>
          </w:p>
        </w:tc>
        <w:tc>
          <w:tcPr>
            <w:tcW w:w="1269" w:type="dxa"/>
            <w:vAlign w:val="top"/>
          </w:tcPr>
          <w:p>
            <w:pPr>
              <w:pStyle w:val="6"/>
            </w:pPr>
          </w:p>
        </w:tc>
        <w:tc>
          <w:tcPr>
            <w:tcW w:w="979" w:type="dxa"/>
            <w:vAlign w:val="top"/>
          </w:tcPr>
          <w:p>
            <w:pPr>
              <w:pStyle w:val="6"/>
            </w:pPr>
          </w:p>
        </w:tc>
        <w:tc>
          <w:tcPr>
            <w:tcW w:w="839" w:type="dxa"/>
            <w:vAlign w:val="top"/>
          </w:tcPr>
          <w:p>
            <w:pPr>
              <w:pStyle w:val="6"/>
            </w:pPr>
          </w:p>
        </w:tc>
        <w:tc>
          <w:tcPr>
            <w:tcW w:w="1378" w:type="dxa"/>
            <w:vAlign w:val="top"/>
          </w:tcPr>
          <w:p>
            <w:pPr>
              <w:pStyle w:val="6"/>
            </w:pPr>
          </w:p>
        </w:tc>
        <w:tc>
          <w:tcPr>
            <w:tcW w:w="734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979" w:type="dxa"/>
            <w:gridSpan w:val="9"/>
            <w:vAlign w:val="top"/>
          </w:tcPr>
          <w:p>
            <w:pPr>
              <w:spacing w:before="91" w:line="219" w:lineRule="auto"/>
              <w:ind w:left="11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一、农作物品种改良、品种更新换代及新产品开发及新技术、新工艺引进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04" w:type="dxa"/>
            <w:vAlign w:val="top"/>
          </w:tcPr>
          <w:p>
            <w:pPr>
              <w:spacing w:before="139" w:line="184" w:lineRule="auto"/>
              <w:ind w:left="28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1</w:t>
            </w:r>
          </w:p>
        </w:tc>
        <w:tc>
          <w:tcPr>
            <w:tcW w:w="1818" w:type="dxa"/>
            <w:vAlign w:val="top"/>
          </w:tcPr>
          <w:p>
            <w:pPr>
              <w:pStyle w:val="6"/>
            </w:pPr>
          </w:p>
        </w:tc>
        <w:tc>
          <w:tcPr>
            <w:tcW w:w="1129" w:type="dxa"/>
            <w:vAlign w:val="top"/>
          </w:tcPr>
          <w:p>
            <w:pPr>
              <w:pStyle w:val="6"/>
            </w:pPr>
          </w:p>
        </w:tc>
        <w:tc>
          <w:tcPr>
            <w:tcW w:w="1129" w:type="dxa"/>
            <w:vAlign w:val="top"/>
          </w:tcPr>
          <w:p>
            <w:pPr>
              <w:pStyle w:val="6"/>
            </w:pPr>
          </w:p>
        </w:tc>
        <w:tc>
          <w:tcPr>
            <w:tcW w:w="1269" w:type="dxa"/>
            <w:vAlign w:val="top"/>
          </w:tcPr>
          <w:p>
            <w:pPr>
              <w:pStyle w:val="6"/>
            </w:pPr>
          </w:p>
        </w:tc>
        <w:tc>
          <w:tcPr>
            <w:tcW w:w="979" w:type="dxa"/>
            <w:vAlign w:val="top"/>
          </w:tcPr>
          <w:p>
            <w:pPr>
              <w:pStyle w:val="6"/>
            </w:pPr>
          </w:p>
        </w:tc>
        <w:tc>
          <w:tcPr>
            <w:tcW w:w="839" w:type="dxa"/>
            <w:vAlign w:val="top"/>
          </w:tcPr>
          <w:p>
            <w:pPr>
              <w:pStyle w:val="6"/>
            </w:pPr>
          </w:p>
        </w:tc>
        <w:tc>
          <w:tcPr>
            <w:tcW w:w="1378" w:type="dxa"/>
            <w:vAlign w:val="top"/>
          </w:tcPr>
          <w:p>
            <w:pPr>
              <w:pStyle w:val="6"/>
            </w:pPr>
          </w:p>
        </w:tc>
        <w:tc>
          <w:tcPr>
            <w:tcW w:w="734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04" w:type="dxa"/>
            <w:vAlign w:val="top"/>
          </w:tcPr>
          <w:p>
            <w:pPr>
              <w:spacing w:before="150" w:line="183" w:lineRule="auto"/>
              <w:ind w:left="28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2</w:t>
            </w:r>
          </w:p>
        </w:tc>
        <w:tc>
          <w:tcPr>
            <w:tcW w:w="1818" w:type="dxa"/>
            <w:vAlign w:val="top"/>
          </w:tcPr>
          <w:p>
            <w:pPr>
              <w:pStyle w:val="6"/>
            </w:pPr>
          </w:p>
        </w:tc>
        <w:tc>
          <w:tcPr>
            <w:tcW w:w="1129" w:type="dxa"/>
            <w:vAlign w:val="top"/>
          </w:tcPr>
          <w:p>
            <w:pPr>
              <w:pStyle w:val="6"/>
            </w:pPr>
          </w:p>
        </w:tc>
        <w:tc>
          <w:tcPr>
            <w:tcW w:w="1129" w:type="dxa"/>
            <w:vAlign w:val="top"/>
          </w:tcPr>
          <w:p>
            <w:pPr>
              <w:pStyle w:val="6"/>
            </w:pPr>
          </w:p>
        </w:tc>
        <w:tc>
          <w:tcPr>
            <w:tcW w:w="1269" w:type="dxa"/>
            <w:vAlign w:val="top"/>
          </w:tcPr>
          <w:p>
            <w:pPr>
              <w:pStyle w:val="6"/>
            </w:pPr>
          </w:p>
        </w:tc>
        <w:tc>
          <w:tcPr>
            <w:tcW w:w="979" w:type="dxa"/>
            <w:vAlign w:val="top"/>
          </w:tcPr>
          <w:p>
            <w:pPr>
              <w:pStyle w:val="6"/>
            </w:pPr>
          </w:p>
        </w:tc>
        <w:tc>
          <w:tcPr>
            <w:tcW w:w="839" w:type="dxa"/>
            <w:vAlign w:val="top"/>
          </w:tcPr>
          <w:p>
            <w:pPr>
              <w:pStyle w:val="6"/>
            </w:pPr>
          </w:p>
        </w:tc>
        <w:tc>
          <w:tcPr>
            <w:tcW w:w="1378" w:type="dxa"/>
            <w:vAlign w:val="top"/>
          </w:tcPr>
          <w:p>
            <w:pPr>
              <w:pStyle w:val="6"/>
            </w:pPr>
          </w:p>
        </w:tc>
        <w:tc>
          <w:tcPr>
            <w:tcW w:w="734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04" w:type="dxa"/>
            <w:vAlign w:val="top"/>
          </w:tcPr>
          <w:p>
            <w:pPr>
              <w:spacing w:before="237" w:line="62" w:lineRule="exact"/>
              <w:ind w:left="324"/>
              <w:rPr>
                <w:rFonts w:ascii="宋体" w:hAnsi="宋体" w:eastAsia="宋体" w:cs="宋体"/>
                <w:sz w:val="4"/>
                <w:szCs w:val="4"/>
              </w:rPr>
            </w:pPr>
            <w:r>
              <w:rPr>
                <w:rFonts w:ascii="宋体" w:hAnsi="宋体" w:eastAsia="宋体" w:cs="宋体"/>
                <w:sz w:val="4"/>
                <w:szCs w:val="4"/>
              </w:rPr>
              <w:t>·</w:t>
            </w:r>
          </w:p>
        </w:tc>
        <w:tc>
          <w:tcPr>
            <w:tcW w:w="1818" w:type="dxa"/>
            <w:vAlign w:val="top"/>
          </w:tcPr>
          <w:p>
            <w:pPr>
              <w:pStyle w:val="6"/>
            </w:pPr>
          </w:p>
        </w:tc>
        <w:tc>
          <w:tcPr>
            <w:tcW w:w="1129" w:type="dxa"/>
            <w:vAlign w:val="top"/>
          </w:tcPr>
          <w:p>
            <w:pPr>
              <w:pStyle w:val="6"/>
            </w:pPr>
          </w:p>
        </w:tc>
        <w:tc>
          <w:tcPr>
            <w:tcW w:w="1129" w:type="dxa"/>
            <w:vAlign w:val="top"/>
          </w:tcPr>
          <w:p>
            <w:pPr>
              <w:pStyle w:val="6"/>
            </w:pPr>
          </w:p>
        </w:tc>
        <w:tc>
          <w:tcPr>
            <w:tcW w:w="1269" w:type="dxa"/>
            <w:vAlign w:val="top"/>
          </w:tcPr>
          <w:p>
            <w:pPr>
              <w:pStyle w:val="6"/>
            </w:pPr>
          </w:p>
        </w:tc>
        <w:tc>
          <w:tcPr>
            <w:tcW w:w="979" w:type="dxa"/>
            <w:vAlign w:val="top"/>
          </w:tcPr>
          <w:p>
            <w:pPr>
              <w:pStyle w:val="6"/>
            </w:pPr>
          </w:p>
        </w:tc>
        <w:tc>
          <w:tcPr>
            <w:tcW w:w="839" w:type="dxa"/>
            <w:vAlign w:val="top"/>
          </w:tcPr>
          <w:p>
            <w:pPr>
              <w:pStyle w:val="6"/>
            </w:pPr>
          </w:p>
        </w:tc>
        <w:tc>
          <w:tcPr>
            <w:tcW w:w="1378" w:type="dxa"/>
            <w:vAlign w:val="top"/>
          </w:tcPr>
          <w:p>
            <w:pPr>
              <w:pStyle w:val="6"/>
            </w:pPr>
          </w:p>
        </w:tc>
        <w:tc>
          <w:tcPr>
            <w:tcW w:w="734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979" w:type="dxa"/>
            <w:gridSpan w:val="9"/>
            <w:vAlign w:val="top"/>
          </w:tcPr>
          <w:p>
            <w:pPr>
              <w:spacing w:before="90" w:line="219" w:lineRule="auto"/>
              <w:ind w:left="11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二、生产基地标准化、设施化、机械化建设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04" w:type="dxa"/>
            <w:vAlign w:val="top"/>
          </w:tcPr>
          <w:p>
            <w:pPr>
              <w:spacing w:before="139" w:line="184" w:lineRule="auto"/>
              <w:ind w:left="28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1</w:t>
            </w:r>
          </w:p>
        </w:tc>
        <w:tc>
          <w:tcPr>
            <w:tcW w:w="1818" w:type="dxa"/>
            <w:vAlign w:val="top"/>
          </w:tcPr>
          <w:p>
            <w:pPr>
              <w:pStyle w:val="6"/>
            </w:pPr>
          </w:p>
        </w:tc>
        <w:tc>
          <w:tcPr>
            <w:tcW w:w="1129" w:type="dxa"/>
            <w:vAlign w:val="top"/>
          </w:tcPr>
          <w:p>
            <w:pPr>
              <w:pStyle w:val="6"/>
            </w:pPr>
          </w:p>
        </w:tc>
        <w:tc>
          <w:tcPr>
            <w:tcW w:w="1129" w:type="dxa"/>
            <w:vAlign w:val="top"/>
          </w:tcPr>
          <w:p>
            <w:pPr>
              <w:pStyle w:val="6"/>
            </w:pPr>
          </w:p>
        </w:tc>
        <w:tc>
          <w:tcPr>
            <w:tcW w:w="1269" w:type="dxa"/>
            <w:vAlign w:val="top"/>
          </w:tcPr>
          <w:p>
            <w:pPr>
              <w:pStyle w:val="6"/>
            </w:pPr>
          </w:p>
        </w:tc>
        <w:tc>
          <w:tcPr>
            <w:tcW w:w="979" w:type="dxa"/>
            <w:vAlign w:val="top"/>
          </w:tcPr>
          <w:p>
            <w:pPr>
              <w:pStyle w:val="6"/>
            </w:pPr>
          </w:p>
        </w:tc>
        <w:tc>
          <w:tcPr>
            <w:tcW w:w="839" w:type="dxa"/>
            <w:vAlign w:val="top"/>
          </w:tcPr>
          <w:p>
            <w:pPr>
              <w:pStyle w:val="6"/>
            </w:pPr>
          </w:p>
        </w:tc>
        <w:tc>
          <w:tcPr>
            <w:tcW w:w="1378" w:type="dxa"/>
            <w:vAlign w:val="top"/>
          </w:tcPr>
          <w:p>
            <w:pPr>
              <w:pStyle w:val="6"/>
            </w:pPr>
          </w:p>
        </w:tc>
        <w:tc>
          <w:tcPr>
            <w:tcW w:w="734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704" w:type="dxa"/>
            <w:vAlign w:val="top"/>
          </w:tcPr>
          <w:p>
            <w:pPr>
              <w:spacing w:before="140" w:line="183" w:lineRule="auto"/>
              <w:ind w:left="28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2</w:t>
            </w:r>
          </w:p>
        </w:tc>
        <w:tc>
          <w:tcPr>
            <w:tcW w:w="1818" w:type="dxa"/>
            <w:vAlign w:val="top"/>
          </w:tcPr>
          <w:p>
            <w:pPr>
              <w:pStyle w:val="6"/>
            </w:pPr>
          </w:p>
        </w:tc>
        <w:tc>
          <w:tcPr>
            <w:tcW w:w="1129" w:type="dxa"/>
            <w:vAlign w:val="top"/>
          </w:tcPr>
          <w:p>
            <w:pPr>
              <w:pStyle w:val="6"/>
            </w:pPr>
          </w:p>
        </w:tc>
        <w:tc>
          <w:tcPr>
            <w:tcW w:w="1129" w:type="dxa"/>
            <w:vAlign w:val="top"/>
          </w:tcPr>
          <w:p>
            <w:pPr>
              <w:pStyle w:val="6"/>
            </w:pPr>
          </w:p>
        </w:tc>
        <w:tc>
          <w:tcPr>
            <w:tcW w:w="1269" w:type="dxa"/>
            <w:vAlign w:val="top"/>
          </w:tcPr>
          <w:p>
            <w:pPr>
              <w:pStyle w:val="6"/>
            </w:pPr>
          </w:p>
        </w:tc>
        <w:tc>
          <w:tcPr>
            <w:tcW w:w="979" w:type="dxa"/>
            <w:vAlign w:val="top"/>
          </w:tcPr>
          <w:p>
            <w:pPr>
              <w:pStyle w:val="6"/>
            </w:pPr>
          </w:p>
        </w:tc>
        <w:tc>
          <w:tcPr>
            <w:tcW w:w="839" w:type="dxa"/>
            <w:vAlign w:val="top"/>
          </w:tcPr>
          <w:p>
            <w:pPr>
              <w:pStyle w:val="6"/>
            </w:pPr>
          </w:p>
        </w:tc>
        <w:tc>
          <w:tcPr>
            <w:tcW w:w="1378" w:type="dxa"/>
            <w:vAlign w:val="top"/>
          </w:tcPr>
          <w:p>
            <w:pPr>
              <w:pStyle w:val="6"/>
            </w:pPr>
          </w:p>
        </w:tc>
        <w:tc>
          <w:tcPr>
            <w:tcW w:w="734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04" w:type="dxa"/>
            <w:vAlign w:val="top"/>
          </w:tcPr>
          <w:p>
            <w:pPr>
              <w:pStyle w:val="6"/>
            </w:pPr>
          </w:p>
        </w:tc>
        <w:tc>
          <w:tcPr>
            <w:tcW w:w="1818" w:type="dxa"/>
            <w:vAlign w:val="top"/>
          </w:tcPr>
          <w:p>
            <w:pPr>
              <w:pStyle w:val="6"/>
            </w:pPr>
          </w:p>
        </w:tc>
        <w:tc>
          <w:tcPr>
            <w:tcW w:w="1129" w:type="dxa"/>
            <w:vAlign w:val="top"/>
          </w:tcPr>
          <w:p>
            <w:pPr>
              <w:pStyle w:val="6"/>
            </w:pPr>
          </w:p>
        </w:tc>
        <w:tc>
          <w:tcPr>
            <w:tcW w:w="1129" w:type="dxa"/>
            <w:vAlign w:val="top"/>
          </w:tcPr>
          <w:p>
            <w:pPr>
              <w:pStyle w:val="6"/>
            </w:pPr>
          </w:p>
        </w:tc>
        <w:tc>
          <w:tcPr>
            <w:tcW w:w="1269" w:type="dxa"/>
            <w:vAlign w:val="top"/>
          </w:tcPr>
          <w:p>
            <w:pPr>
              <w:pStyle w:val="6"/>
            </w:pPr>
          </w:p>
        </w:tc>
        <w:tc>
          <w:tcPr>
            <w:tcW w:w="979" w:type="dxa"/>
            <w:vAlign w:val="top"/>
          </w:tcPr>
          <w:p>
            <w:pPr>
              <w:pStyle w:val="6"/>
            </w:pPr>
          </w:p>
        </w:tc>
        <w:tc>
          <w:tcPr>
            <w:tcW w:w="839" w:type="dxa"/>
            <w:vAlign w:val="top"/>
          </w:tcPr>
          <w:p>
            <w:pPr>
              <w:pStyle w:val="6"/>
            </w:pPr>
          </w:p>
        </w:tc>
        <w:tc>
          <w:tcPr>
            <w:tcW w:w="1378" w:type="dxa"/>
            <w:vAlign w:val="top"/>
          </w:tcPr>
          <w:p>
            <w:pPr>
              <w:pStyle w:val="6"/>
            </w:pPr>
          </w:p>
        </w:tc>
        <w:tc>
          <w:tcPr>
            <w:tcW w:w="734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9979" w:type="dxa"/>
            <w:gridSpan w:val="9"/>
            <w:vAlign w:val="top"/>
          </w:tcPr>
          <w:p>
            <w:pPr>
              <w:spacing w:before="92" w:line="219" w:lineRule="auto"/>
              <w:ind w:left="11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三、农产品加工、冷链仓储物流设施设备，产地商品化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处理和初加工设施设备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04" w:type="dxa"/>
            <w:vAlign w:val="top"/>
          </w:tcPr>
          <w:p>
            <w:pPr>
              <w:pStyle w:val="6"/>
            </w:pPr>
          </w:p>
        </w:tc>
        <w:tc>
          <w:tcPr>
            <w:tcW w:w="1818" w:type="dxa"/>
            <w:vAlign w:val="top"/>
          </w:tcPr>
          <w:p>
            <w:pPr>
              <w:pStyle w:val="6"/>
            </w:pPr>
          </w:p>
        </w:tc>
        <w:tc>
          <w:tcPr>
            <w:tcW w:w="1129" w:type="dxa"/>
            <w:vAlign w:val="top"/>
          </w:tcPr>
          <w:p>
            <w:pPr>
              <w:pStyle w:val="6"/>
            </w:pPr>
          </w:p>
        </w:tc>
        <w:tc>
          <w:tcPr>
            <w:tcW w:w="1129" w:type="dxa"/>
            <w:vAlign w:val="top"/>
          </w:tcPr>
          <w:p>
            <w:pPr>
              <w:pStyle w:val="6"/>
            </w:pPr>
          </w:p>
        </w:tc>
        <w:tc>
          <w:tcPr>
            <w:tcW w:w="1269" w:type="dxa"/>
            <w:vAlign w:val="top"/>
          </w:tcPr>
          <w:p>
            <w:pPr>
              <w:pStyle w:val="6"/>
            </w:pPr>
          </w:p>
        </w:tc>
        <w:tc>
          <w:tcPr>
            <w:tcW w:w="979" w:type="dxa"/>
            <w:vAlign w:val="top"/>
          </w:tcPr>
          <w:p>
            <w:pPr>
              <w:pStyle w:val="6"/>
            </w:pPr>
          </w:p>
        </w:tc>
        <w:tc>
          <w:tcPr>
            <w:tcW w:w="839" w:type="dxa"/>
            <w:vAlign w:val="top"/>
          </w:tcPr>
          <w:p>
            <w:pPr>
              <w:pStyle w:val="6"/>
            </w:pPr>
          </w:p>
        </w:tc>
        <w:tc>
          <w:tcPr>
            <w:tcW w:w="1378" w:type="dxa"/>
            <w:vAlign w:val="top"/>
          </w:tcPr>
          <w:p>
            <w:pPr>
              <w:pStyle w:val="6"/>
            </w:pPr>
          </w:p>
        </w:tc>
        <w:tc>
          <w:tcPr>
            <w:tcW w:w="734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04" w:type="dxa"/>
            <w:vAlign w:val="top"/>
          </w:tcPr>
          <w:p>
            <w:pPr>
              <w:spacing w:before="142" w:line="183" w:lineRule="auto"/>
              <w:ind w:left="28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2</w:t>
            </w:r>
          </w:p>
        </w:tc>
        <w:tc>
          <w:tcPr>
            <w:tcW w:w="1818" w:type="dxa"/>
            <w:vAlign w:val="top"/>
          </w:tcPr>
          <w:p>
            <w:pPr>
              <w:pStyle w:val="6"/>
            </w:pPr>
          </w:p>
        </w:tc>
        <w:tc>
          <w:tcPr>
            <w:tcW w:w="1129" w:type="dxa"/>
            <w:vAlign w:val="top"/>
          </w:tcPr>
          <w:p>
            <w:pPr>
              <w:pStyle w:val="6"/>
            </w:pPr>
          </w:p>
        </w:tc>
        <w:tc>
          <w:tcPr>
            <w:tcW w:w="1129" w:type="dxa"/>
            <w:vAlign w:val="top"/>
          </w:tcPr>
          <w:p>
            <w:pPr>
              <w:pStyle w:val="6"/>
            </w:pPr>
          </w:p>
        </w:tc>
        <w:tc>
          <w:tcPr>
            <w:tcW w:w="1269" w:type="dxa"/>
            <w:vAlign w:val="top"/>
          </w:tcPr>
          <w:p>
            <w:pPr>
              <w:pStyle w:val="6"/>
            </w:pPr>
          </w:p>
        </w:tc>
        <w:tc>
          <w:tcPr>
            <w:tcW w:w="979" w:type="dxa"/>
            <w:vAlign w:val="top"/>
          </w:tcPr>
          <w:p>
            <w:pPr>
              <w:pStyle w:val="6"/>
            </w:pPr>
          </w:p>
        </w:tc>
        <w:tc>
          <w:tcPr>
            <w:tcW w:w="839" w:type="dxa"/>
            <w:vAlign w:val="top"/>
          </w:tcPr>
          <w:p>
            <w:pPr>
              <w:pStyle w:val="6"/>
            </w:pPr>
          </w:p>
        </w:tc>
        <w:tc>
          <w:tcPr>
            <w:tcW w:w="1378" w:type="dxa"/>
            <w:vAlign w:val="top"/>
          </w:tcPr>
          <w:p>
            <w:pPr>
              <w:pStyle w:val="6"/>
            </w:pPr>
          </w:p>
        </w:tc>
        <w:tc>
          <w:tcPr>
            <w:tcW w:w="734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704" w:type="dxa"/>
            <w:vAlign w:val="top"/>
          </w:tcPr>
          <w:p>
            <w:pPr>
              <w:pStyle w:val="6"/>
            </w:pPr>
          </w:p>
        </w:tc>
        <w:tc>
          <w:tcPr>
            <w:tcW w:w="1818" w:type="dxa"/>
            <w:vAlign w:val="top"/>
          </w:tcPr>
          <w:p>
            <w:pPr>
              <w:pStyle w:val="6"/>
            </w:pPr>
          </w:p>
        </w:tc>
        <w:tc>
          <w:tcPr>
            <w:tcW w:w="1129" w:type="dxa"/>
            <w:vAlign w:val="top"/>
          </w:tcPr>
          <w:p>
            <w:pPr>
              <w:pStyle w:val="6"/>
            </w:pPr>
          </w:p>
        </w:tc>
        <w:tc>
          <w:tcPr>
            <w:tcW w:w="1129" w:type="dxa"/>
            <w:vAlign w:val="top"/>
          </w:tcPr>
          <w:p>
            <w:pPr>
              <w:pStyle w:val="6"/>
            </w:pPr>
          </w:p>
        </w:tc>
        <w:tc>
          <w:tcPr>
            <w:tcW w:w="1269" w:type="dxa"/>
            <w:vAlign w:val="top"/>
          </w:tcPr>
          <w:p>
            <w:pPr>
              <w:pStyle w:val="6"/>
            </w:pPr>
          </w:p>
        </w:tc>
        <w:tc>
          <w:tcPr>
            <w:tcW w:w="979" w:type="dxa"/>
            <w:vAlign w:val="top"/>
          </w:tcPr>
          <w:p>
            <w:pPr>
              <w:pStyle w:val="6"/>
            </w:pPr>
          </w:p>
        </w:tc>
        <w:tc>
          <w:tcPr>
            <w:tcW w:w="839" w:type="dxa"/>
            <w:vAlign w:val="top"/>
          </w:tcPr>
          <w:p>
            <w:pPr>
              <w:pStyle w:val="6"/>
            </w:pPr>
          </w:p>
        </w:tc>
        <w:tc>
          <w:tcPr>
            <w:tcW w:w="1378" w:type="dxa"/>
            <w:vAlign w:val="top"/>
          </w:tcPr>
          <w:p>
            <w:pPr>
              <w:pStyle w:val="6"/>
            </w:pPr>
          </w:p>
        </w:tc>
        <w:tc>
          <w:tcPr>
            <w:tcW w:w="734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979" w:type="dxa"/>
            <w:gridSpan w:val="9"/>
            <w:vAlign w:val="top"/>
          </w:tcPr>
          <w:p>
            <w:pPr>
              <w:spacing w:before="84" w:line="219" w:lineRule="auto"/>
              <w:ind w:left="11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四、互联网产销对接平台建设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04" w:type="dxa"/>
            <w:vAlign w:val="top"/>
          </w:tcPr>
          <w:p>
            <w:pPr>
              <w:spacing w:before="142" w:line="184" w:lineRule="auto"/>
              <w:ind w:left="28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1</w:t>
            </w:r>
          </w:p>
        </w:tc>
        <w:tc>
          <w:tcPr>
            <w:tcW w:w="1818" w:type="dxa"/>
            <w:vAlign w:val="top"/>
          </w:tcPr>
          <w:p>
            <w:pPr>
              <w:pStyle w:val="6"/>
            </w:pPr>
          </w:p>
        </w:tc>
        <w:tc>
          <w:tcPr>
            <w:tcW w:w="1129" w:type="dxa"/>
            <w:vAlign w:val="top"/>
          </w:tcPr>
          <w:p>
            <w:pPr>
              <w:pStyle w:val="6"/>
            </w:pPr>
          </w:p>
        </w:tc>
        <w:tc>
          <w:tcPr>
            <w:tcW w:w="1129" w:type="dxa"/>
            <w:vAlign w:val="top"/>
          </w:tcPr>
          <w:p>
            <w:pPr>
              <w:pStyle w:val="6"/>
            </w:pPr>
          </w:p>
        </w:tc>
        <w:tc>
          <w:tcPr>
            <w:tcW w:w="1269" w:type="dxa"/>
            <w:vAlign w:val="top"/>
          </w:tcPr>
          <w:p>
            <w:pPr>
              <w:pStyle w:val="6"/>
            </w:pPr>
          </w:p>
        </w:tc>
        <w:tc>
          <w:tcPr>
            <w:tcW w:w="979" w:type="dxa"/>
            <w:vAlign w:val="top"/>
          </w:tcPr>
          <w:p>
            <w:pPr>
              <w:pStyle w:val="6"/>
            </w:pPr>
          </w:p>
        </w:tc>
        <w:tc>
          <w:tcPr>
            <w:tcW w:w="839" w:type="dxa"/>
            <w:vAlign w:val="top"/>
          </w:tcPr>
          <w:p>
            <w:pPr>
              <w:pStyle w:val="6"/>
            </w:pPr>
          </w:p>
        </w:tc>
        <w:tc>
          <w:tcPr>
            <w:tcW w:w="1378" w:type="dxa"/>
            <w:vAlign w:val="top"/>
          </w:tcPr>
          <w:p>
            <w:pPr>
              <w:pStyle w:val="6"/>
            </w:pPr>
          </w:p>
        </w:tc>
        <w:tc>
          <w:tcPr>
            <w:tcW w:w="734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704" w:type="dxa"/>
            <w:vAlign w:val="top"/>
          </w:tcPr>
          <w:p>
            <w:pPr>
              <w:spacing w:before="153" w:line="183" w:lineRule="auto"/>
              <w:ind w:left="28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2</w:t>
            </w:r>
          </w:p>
        </w:tc>
        <w:tc>
          <w:tcPr>
            <w:tcW w:w="1818" w:type="dxa"/>
            <w:vAlign w:val="top"/>
          </w:tcPr>
          <w:p>
            <w:pPr>
              <w:pStyle w:val="6"/>
            </w:pPr>
          </w:p>
        </w:tc>
        <w:tc>
          <w:tcPr>
            <w:tcW w:w="1129" w:type="dxa"/>
            <w:vAlign w:val="top"/>
          </w:tcPr>
          <w:p>
            <w:pPr>
              <w:pStyle w:val="6"/>
            </w:pPr>
          </w:p>
        </w:tc>
        <w:tc>
          <w:tcPr>
            <w:tcW w:w="1129" w:type="dxa"/>
            <w:vAlign w:val="top"/>
          </w:tcPr>
          <w:p>
            <w:pPr>
              <w:pStyle w:val="6"/>
            </w:pPr>
          </w:p>
        </w:tc>
        <w:tc>
          <w:tcPr>
            <w:tcW w:w="1269" w:type="dxa"/>
            <w:vAlign w:val="top"/>
          </w:tcPr>
          <w:p>
            <w:pPr>
              <w:pStyle w:val="6"/>
            </w:pPr>
          </w:p>
        </w:tc>
        <w:tc>
          <w:tcPr>
            <w:tcW w:w="979" w:type="dxa"/>
            <w:vAlign w:val="top"/>
          </w:tcPr>
          <w:p>
            <w:pPr>
              <w:pStyle w:val="6"/>
            </w:pPr>
          </w:p>
        </w:tc>
        <w:tc>
          <w:tcPr>
            <w:tcW w:w="839" w:type="dxa"/>
            <w:vAlign w:val="top"/>
          </w:tcPr>
          <w:p>
            <w:pPr>
              <w:pStyle w:val="6"/>
            </w:pPr>
          </w:p>
        </w:tc>
        <w:tc>
          <w:tcPr>
            <w:tcW w:w="1378" w:type="dxa"/>
            <w:vAlign w:val="top"/>
          </w:tcPr>
          <w:p>
            <w:pPr>
              <w:pStyle w:val="6"/>
            </w:pPr>
          </w:p>
        </w:tc>
        <w:tc>
          <w:tcPr>
            <w:tcW w:w="734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04" w:type="dxa"/>
            <w:vAlign w:val="top"/>
          </w:tcPr>
          <w:p>
            <w:pPr>
              <w:spacing w:before="241" w:line="56" w:lineRule="exact"/>
              <w:ind w:left="324"/>
              <w:rPr>
                <w:rFonts w:ascii="宋体" w:hAnsi="宋体" w:eastAsia="宋体" w:cs="宋体"/>
                <w:sz w:val="4"/>
                <w:szCs w:val="4"/>
              </w:rPr>
            </w:pPr>
            <w:r>
              <w:rPr>
                <w:rFonts w:ascii="宋体" w:hAnsi="宋体" w:eastAsia="宋体" w:cs="宋体"/>
                <w:spacing w:val="-1"/>
                <w:sz w:val="4"/>
                <w:szCs w:val="4"/>
              </w:rPr>
              <w:t>**</w:t>
            </w:r>
          </w:p>
        </w:tc>
        <w:tc>
          <w:tcPr>
            <w:tcW w:w="1818" w:type="dxa"/>
            <w:vAlign w:val="top"/>
          </w:tcPr>
          <w:p>
            <w:pPr>
              <w:pStyle w:val="6"/>
            </w:pPr>
          </w:p>
        </w:tc>
        <w:tc>
          <w:tcPr>
            <w:tcW w:w="1129" w:type="dxa"/>
            <w:vAlign w:val="top"/>
          </w:tcPr>
          <w:p>
            <w:pPr>
              <w:pStyle w:val="6"/>
            </w:pPr>
          </w:p>
        </w:tc>
        <w:tc>
          <w:tcPr>
            <w:tcW w:w="1129" w:type="dxa"/>
            <w:vAlign w:val="top"/>
          </w:tcPr>
          <w:p>
            <w:pPr>
              <w:pStyle w:val="6"/>
            </w:pPr>
          </w:p>
        </w:tc>
        <w:tc>
          <w:tcPr>
            <w:tcW w:w="1269" w:type="dxa"/>
            <w:vAlign w:val="top"/>
          </w:tcPr>
          <w:p>
            <w:pPr>
              <w:pStyle w:val="6"/>
            </w:pPr>
          </w:p>
        </w:tc>
        <w:tc>
          <w:tcPr>
            <w:tcW w:w="979" w:type="dxa"/>
            <w:vAlign w:val="top"/>
          </w:tcPr>
          <w:p>
            <w:pPr>
              <w:pStyle w:val="6"/>
            </w:pPr>
          </w:p>
        </w:tc>
        <w:tc>
          <w:tcPr>
            <w:tcW w:w="839" w:type="dxa"/>
            <w:vAlign w:val="top"/>
          </w:tcPr>
          <w:p>
            <w:pPr>
              <w:pStyle w:val="6"/>
            </w:pPr>
          </w:p>
        </w:tc>
        <w:tc>
          <w:tcPr>
            <w:tcW w:w="1378" w:type="dxa"/>
            <w:vAlign w:val="top"/>
          </w:tcPr>
          <w:p>
            <w:pPr>
              <w:pStyle w:val="6"/>
            </w:pPr>
          </w:p>
        </w:tc>
        <w:tc>
          <w:tcPr>
            <w:tcW w:w="734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9979" w:type="dxa"/>
            <w:gridSpan w:val="9"/>
            <w:vAlign w:val="top"/>
          </w:tcPr>
          <w:p>
            <w:pPr>
              <w:spacing w:before="95" w:line="219" w:lineRule="auto"/>
              <w:ind w:left="11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五、品牌打造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704" w:type="dxa"/>
            <w:vAlign w:val="top"/>
          </w:tcPr>
          <w:p>
            <w:pPr>
              <w:spacing w:before="144" w:line="184" w:lineRule="auto"/>
              <w:ind w:left="28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1</w:t>
            </w:r>
          </w:p>
        </w:tc>
        <w:tc>
          <w:tcPr>
            <w:tcW w:w="1818" w:type="dxa"/>
            <w:vAlign w:val="top"/>
          </w:tcPr>
          <w:p>
            <w:pPr>
              <w:pStyle w:val="6"/>
            </w:pPr>
          </w:p>
        </w:tc>
        <w:tc>
          <w:tcPr>
            <w:tcW w:w="1129" w:type="dxa"/>
            <w:vAlign w:val="top"/>
          </w:tcPr>
          <w:p>
            <w:pPr>
              <w:pStyle w:val="6"/>
            </w:pPr>
          </w:p>
        </w:tc>
        <w:tc>
          <w:tcPr>
            <w:tcW w:w="1129" w:type="dxa"/>
            <w:vAlign w:val="top"/>
          </w:tcPr>
          <w:p>
            <w:pPr>
              <w:pStyle w:val="6"/>
            </w:pPr>
          </w:p>
        </w:tc>
        <w:tc>
          <w:tcPr>
            <w:tcW w:w="1269" w:type="dxa"/>
            <w:vAlign w:val="top"/>
          </w:tcPr>
          <w:p>
            <w:pPr>
              <w:pStyle w:val="6"/>
            </w:pPr>
          </w:p>
        </w:tc>
        <w:tc>
          <w:tcPr>
            <w:tcW w:w="979" w:type="dxa"/>
            <w:vAlign w:val="top"/>
          </w:tcPr>
          <w:p>
            <w:pPr>
              <w:pStyle w:val="6"/>
            </w:pPr>
          </w:p>
        </w:tc>
        <w:tc>
          <w:tcPr>
            <w:tcW w:w="839" w:type="dxa"/>
            <w:vAlign w:val="top"/>
          </w:tcPr>
          <w:p>
            <w:pPr>
              <w:pStyle w:val="6"/>
            </w:pPr>
          </w:p>
        </w:tc>
        <w:tc>
          <w:tcPr>
            <w:tcW w:w="1378" w:type="dxa"/>
            <w:vAlign w:val="top"/>
          </w:tcPr>
          <w:p>
            <w:pPr>
              <w:pStyle w:val="6"/>
            </w:pPr>
          </w:p>
        </w:tc>
        <w:tc>
          <w:tcPr>
            <w:tcW w:w="734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04" w:type="dxa"/>
            <w:vAlign w:val="top"/>
          </w:tcPr>
          <w:p>
            <w:pPr>
              <w:spacing w:before="156" w:line="183" w:lineRule="auto"/>
              <w:ind w:left="28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2</w:t>
            </w:r>
          </w:p>
        </w:tc>
        <w:tc>
          <w:tcPr>
            <w:tcW w:w="1818" w:type="dxa"/>
            <w:vAlign w:val="top"/>
          </w:tcPr>
          <w:p>
            <w:pPr>
              <w:pStyle w:val="6"/>
            </w:pPr>
          </w:p>
        </w:tc>
        <w:tc>
          <w:tcPr>
            <w:tcW w:w="1129" w:type="dxa"/>
            <w:vAlign w:val="top"/>
          </w:tcPr>
          <w:p>
            <w:pPr>
              <w:pStyle w:val="6"/>
            </w:pPr>
          </w:p>
        </w:tc>
        <w:tc>
          <w:tcPr>
            <w:tcW w:w="1129" w:type="dxa"/>
            <w:vAlign w:val="top"/>
          </w:tcPr>
          <w:p>
            <w:pPr>
              <w:pStyle w:val="6"/>
            </w:pPr>
          </w:p>
        </w:tc>
        <w:tc>
          <w:tcPr>
            <w:tcW w:w="1269" w:type="dxa"/>
            <w:vAlign w:val="top"/>
          </w:tcPr>
          <w:p>
            <w:pPr>
              <w:pStyle w:val="6"/>
            </w:pPr>
          </w:p>
        </w:tc>
        <w:tc>
          <w:tcPr>
            <w:tcW w:w="979" w:type="dxa"/>
            <w:vAlign w:val="top"/>
          </w:tcPr>
          <w:p>
            <w:pPr>
              <w:pStyle w:val="6"/>
            </w:pPr>
          </w:p>
        </w:tc>
        <w:tc>
          <w:tcPr>
            <w:tcW w:w="839" w:type="dxa"/>
            <w:vAlign w:val="top"/>
          </w:tcPr>
          <w:p>
            <w:pPr>
              <w:pStyle w:val="6"/>
            </w:pPr>
          </w:p>
        </w:tc>
        <w:tc>
          <w:tcPr>
            <w:tcW w:w="1378" w:type="dxa"/>
            <w:vAlign w:val="top"/>
          </w:tcPr>
          <w:p>
            <w:pPr>
              <w:pStyle w:val="6"/>
            </w:pPr>
          </w:p>
        </w:tc>
        <w:tc>
          <w:tcPr>
            <w:tcW w:w="734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04" w:type="dxa"/>
            <w:vAlign w:val="top"/>
          </w:tcPr>
          <w:p>
            <w:pPr>
              <w:spacing w:before="150" w:line="176" w:lineRule="auto"/>
              <w:ind w:left="28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#</w:t>
            </w:r>
          </w:p>
        </w:tc>
        <w:tc>
          <w:tcPr>
            <w:tcW w:w="1818" w:type="dxa"/>
            <w:vAlign w:val="top"/>
          </w:tcPr>
          <w:p>
            <w:pPr>
              <w:pStyle w:val="6"/>
            </w:pPr>
          </w:p>
        </w:tc>
        <w:tc>
          <w:tcPr>
            <w:tcW w:w="1129" w:type="dxa"/>
            <w:vAlign w:val="top"/>
          </w:tcPr>
          <w:p>
            <w:pPr>
              <w:pStyle w:val="6"/>
            </w:pPr>
          </w:p>
        </w:tc>
        <w:tc>
          <w:tcPr>
            <w:tcW w:w="1129" w:type="dxa"/>
            <w:vAlign w:val="top"/>
          </w:tcPr>
          <w:p>
            <w:pPr>
              <w:pStyle w:val="6"/>
            </w:pPr>
          </w:p>
        </w:tc>
        <w:tc>
          <w:tcPr>
            <w:tcW w:w="1269" w:type="dxa"/>
            <w:vAlign w:val="top"/>
          </w:tcPr>
          <w:p>
            <w:pPr>
              <w:pStyle w:val="6"/>
            </w:pPr>
          </w:p>
        </w:tc>
        <w:tc>
          <w:tcPr>
            <w:tcW w:w="979" w:type="dxa"/>
            <w:vAlign w:val="top"/>
          </w:tcPr>
          <w:p>
            <w:pPr>
              <w:pStyle w:val="6"/>
            </w:pPr>
          </w:p>
        </w:tc>
        <w:tc>
          <w:tcPr>
            <w:tcW w:w="839" w:type="dxa"/>
            <w:vAlign w:val="top"/>
          </w:tcPr>
          <w:p>
            <w:pPr>
              <w:pStyle w:val="6"/>
            </w:pPr>
          </w:p>
        </w:tc>
        <w:tc>
          <w:tcPr>
            <w:tcW w:w="1378" w:type="dxa"/>
            <w:vAlign w:val="top"/>
          </w:tcPr>
          <w:p>
            <w:pPr>
              <w:pStyle w:val="6"/>
            </w:pPr>
          </w:p>
        </w:tc>
        <w:tc>
          <w:tcPr>
            <w:tcW w:w="734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9979" w:type="dxa"/>
            <w:gridSpan w:val="9"/>
            <w:vAlign w:val="top"/>
          </w:tcPr>
          <w:p>
            <w:pPr>
              <w:spacing w:before="97" w:line="219" w:lineRule="auto"/>
              <w:ind w:left="11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六、其他项目建设内容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04" w:type="dxa"/>
            <w:vAlign w:val="top"/>
          </w:tcPr>
          <w:p>
            <w:pPr>
              <w:spacing w:before="146" w:line="184" w:lineRule="auto"/>
              <w:ind w:left="28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1</w:t>
            </w:r>
          </w:p>
        </w:tc>
        <w:tc>
          <w:tcPr>
            <w:tcW w:w="1818" w:type="dxa"/>
            <w:vAlign w:val="top"/>
          </w:tcPr>
          <w:p>
            <w:pPr>
              <w:pStyle w:val="6"/>
            </w:pPr>
          </w:p>
        </w:tc>
        <w:tc>
          <w:tcPr>
            <w:tcW w:w="1129" w:type="dxa"/>
            <w:vAlign w:val="top"/>
          </w:tcPr>
          <w:p>
            <w:pPr>
              <w:pStyle w:val="6"/>
            </w:pPr>
          </w:p>
        </w:tc>
        <w:tc>
          <w:tcPr>
            <w:tcW w:w="1129" w:type="dxa"/>
            <w:vAlign w:val="top"/>
          </w:tcPr>
          <w:p>
            <w:pPr>
              <w:pStyle w:val="6"/>
            </w:pPr>
          </w:p>
        </w:tc>
        <w:tc>
          <w:tcPr>
            <w:tcW w:w="1269" w:type="dxa"/>
            <w:vAlign w:val="top"/>
          </w:tcPr>
          <w:p>
            <w:pPr>
              <w:pStyle w:val="6"/>
            </w:pPr>
          </w:p>
        </w:tc>
        <w:tc>
          <w:tcPr>
            <w:tcW w:w="979" w:type="dxa"/>
            <w:vAlign w:val="top"/>
          </w:tcPr>
          <w:p>
            <w:pPr>
              <w:pStyle w:val="6"/>
            </w:pPr>
          </w:p>
        </w:tc>
        <w:tc>
          <w:tcPr>
            <w:tcW w:w="839" w:type="dxa"/>
            <w:vAlign w:val="top"/>
          </w:tcPr>
          <w:p>
            <w:pPr>
              <w:pStyle w:val="6"/>
            </w:pPr>
          </w:p>
        </w:tc>
        <w:tc>
          <w:tcPr>
            <w:tcW w:w="1378" w:type="dxa"/>
            <w:vAlign w:val="top"/>
          </w:tcPr>
          <w:p>
            <w:pPr>
              <w:pStyle w:val="6"/>
            </w:pPr>
          </w:p>
        </w:tc>
        <w:tc>
          <w:tcPr>
            <w:tcW w:w="734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704" w:type="dxa"/>
            <w:vAlign w:val="top"/>
          </w:tcPr>
          <w:p>
            <w:pPr>
              <w:spacing w:before="157" w:line="183" w:lineRule="auto"/>
              <w:ind w:left="28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2</w:t>
            </w:r>
          </w:p>
        </w:tc>
        <w:tc>
          <w:tcPr>
            <w:tcW w:w="1818" w:type="dxa"/>
            <w:vAlign w:val="top"/>
          </w:tcPr>
          <w:p>
            <w:pPr>
              <w:pStyle w:val="6"/>
            </w:pPr>
          </w:p>
        </w:tc>
        <w:tc>
          <w:tcPr>
            <w:tcW w:w="1129" w:type="dxa"/>
            <w:vAlign w:val="top"/>
          </w:tcPr>
          <w:p>
            <w:pPr>
              <w:pStyle w:val="6"/>
            </w:pPr>
          </w:p>
        </w:tc>
        <w:tc>
          <w:tcPr>
            <w:tcW w:w="1129" w:type="dxa"/>
            <w:vAlign w:val="top"/>
          </w:tcPr>
          <w:p>
            <w:pPr>
              <w:pStyle w:val="6"/>
            </w:pPr>
          </w:p>
        </w:tc>
        <w:tc>
          <w:tcPr>
            <w:tcW w:w="1269" w:type="dxa"/>
            <w:vAlign w:val="top"/>
          </w:tcPr>
          <w:p>
            <w:pPr>
              <w:pStyle w:val="6"/>
            </w:pPr>
          </w:p>
        </w:tc>
        <w:tc>
          <w:tcPr>
            <w:tcW w:w="979" w:type="dxa"/>
            <w:vAlign w:val="top"/>
          </w:tcPr>
          <w:p>
            <w:pPr>
              <w:pStyle w:val="6"/>
            </w:pPr>
          </w:p>
        </w:tc>
        <w:tc>
          <w:tcPr>
            <w:tcW w:w="839" w:type="dxa"/>
            <w:vAlign w:val="top"/>
          </w:tcPr>
          <w:p>
            <w:pPr>
              <w:pStyle w:val="6"/>
            </w:pPr>
          </w:p>
        </w:tc>
        <w:tc>
          <w:tcPr>
            <w:tcW w:w="1378" w:type="dxa"/>
            <w:vAlign w:val="top"/>
          </w:tcPr>
          <w:p>
            <w:pPr>
              <w:pStyle w:val="6"/>
            </w:pPr>
          </w:p>
        </w:tc>
        <w:tc>
          <w:tcPr>
            <w:tcW w:w="734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704" w:type="dxa"/>
            <w:vAlign w:val="top"/>
          </w:tcPr>
          <w:p>
            <w:pPr>
              <w:pStyle w:val="6"/>
            </w:pPr>
          </w:p>
        </w:tc>
        <w:tc>
          <w:tcPr>
            <w:tcW w:w="1818" w:type="dxa"/>
            <w:vAlign w:val="top"/>
          </w:tcPr>
          <w:p>
            <w:pPr>
              <w:pStyle w:val="6"/>
            </w:pPr>
          </w:p>
        </w:tc>
        <w:tc>
          <w:tcPr>
            <w:tcW w:w="1129" w:type="dxa"/>
            <w:vAlign w:val="top"/>
          </w:tcPr>
          <w:p>
            <w:pPr>
              <w:pStyle w:val="6"/>
            </w:pPr>
          </w:p>
        </w:tc>
        <w:tc>
          <w:tcPr>
            <w:tcW w:w="1129" w:type="dxa"/>
            <w:vAlign w:val="top"/>
          </w:tcPr>
          <w:p>
            <w:pPr>
              <w:pStyle w:val="6"/>
            </w:pPr>
          </w:p>
        </w:tc>
        <w:tc>
          <w:tcPr>
            <w:tcW w:w="1269" w:type="dxa"/>
            <w:vAlign w:val="top"/>
          </w:tcPr>
          <w:p>
            <w:pPr>
              <w:pStyle w:val="6"/>
            </w:pPr>
          </w:p>
        </w:tc>
        <w:tc>
          <w:tcPr>
            <w:tcW w:w="979" w:type="dxa"/>
            <w:vAlign w:val="top"/>
          </w:tcPr>
          <w:p>
            <w:pPr>
              <w:pStyle w:val="6"/>
            </w:pPr>
          </w:p>
        </w:tc>
        <w:tc>
          <w:tcPr>
            <w:tcW w:w="839" w:type="dxa"/>
            <w:vAlign w:val="top"/>
          </w:tcPr>
          <w:p>
            <w:pPr>
              <w:pStyle w:val="6"/>
            </w:pPr>
          </w:p>
        </w:tc>
        <w:tc>
          <w:tcPr>
            <w:tcW w:w="1378" w:type="dxa"/>
            <w:vAlign w:val="top"/>
          </w:tcPr>
          <w:p>
            <w:pPr>
              <w:pStyle w:val="6"/>
            </w:pPr>
          </w:p>
        </w:tc>
        <w:tc>
          <w:tcPr>
            <w:tcW w:w="734" w:type="dxa"/>
            <w:vAlign w:val="top"/>
          </w:tcPr>
          <w:p>
            <w:pPr>
              <w:pStyle w:val="6"/>
            </w:pPr>
          </w:p>
        </w:tc>
      </w:tr>
    </w:tbl>
    <w:p>
      <w:pPr>
        <w:spacing w:line="284" w:lineRule="auto"/>
        <w:rPr>
          <w:rFonts w:ascii="Arial"/>
          <w:sz w:val="21"/>
        </w:rPr>
      </w:pPr>
    </w:p>
    <w:p>
      <w:pPr>
        <w:spacing w:line="284" w:lineRule="auto"/>
        <w:rPr>
          <w:rFonts w:ascii="Arial"/>
          <w:sz w:val="21"/>
        </w:rPr>
      </w:pPr>
    </w:p>
    <w:p>
      <w:pPr>
        <w:spacing w:line="285" w:lineRule="auto"/>
        <w:rPr>
          <w:rFonts w:ascii="Arial"/>
          <w:sz w:val="21"/>
        </w:rPr>
      </w:pPr>
    </w:p>
    <w:p>
      <w:pPr>
        <w:spacing w:line="285" w:lineRule="auto"/>
        <w:rPr>
          <w:rFonts w:ascii="Arial"/>
          <w:sz w:val="21"/>
        </w:rPr>
      </w:pPr>
    </w:p>
    <w:p>
      <w:pPr>
        <w:spacing w:before="98" w:line="184" w:lineRule="auto"/>
        <w:ind w:left="8544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17"/>
          <w:sz w:val="30"/>
          <w:szCs w:val="30"/>
        </w:rPr>
        <w:t>—17—</w:t>
      </w:r>
    </w:p>
    <w:p>
      <w:pPr>
        <w:spacing w:line="184" w:lineRule="auto"/>
        <w:rPr>
          <w:rFonts w:ascii="宋体" w:hAnsi="宋体" w:eastAsia="宋体" w:cs="宋体"/>
          <w:sz w:val="30"/>
          <w:szCs w:val="30"/>
        </w:rPr>
        <w:sectPr>
          <w:footerReference r:id="rId21" w:type="default"/>
          <w:pgSz w:w="11900" w:h="16830"/>
          <w:pgMar w:top="1430" w:right="1085" w:bottom="400" w:left="825" w:header="0" w:footer="0" w:gutter="0"/>
          <w:cols w:space="720" w:num="1"/>
        </w:sect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before="104" w:line="224" w:lineRule="auto"/>
        <w:ind w:left="479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19"/>
          <w:sz w:val="32"/>
          <w:szCs w:val="32"/>
        </w:rPr>
        <w:t>附件3</w:t>
      </w:r>
    </w:p>
    <w:p>
      <w:pPr>
        <w:spacing w:before="227" w:line="219" w:lineRule="auto"/>
        <w:ind w:left="3619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b/>
          <w:bCs/>
          <w:spacing w:val="1"/>
          <w:sz w:val="32"/>
          <w:szCs w:val="32"/>
        </w:rPr>
        <w:t>湖南省2024年帮扶产业发展重点项日基础</w:t>
      </w:r>
      <w:r>
        <w:rPr>
          <w:rFonts w:ascii="宋体" w:hAnsi="宋体" w:eastAsia="宋体" w:cs="宋体"/>
          <w:b/>
          <w:bCs/>
          <w:sz w:val="32"/>
          <w:szCs w:val="32"/>
        </w:rPr>
        <w:t>信息统计表</w:t>
      </w:r>
    </w:p>
    <w:p>
      <w:pPr>
        <w:spacing w:line="116" w:lineRule="exact"/>
      </w:pPr>
    </w:p>
    <w:tbl>
      <w:tblPr>
        <w:tblStyle w:val="5"/>
        <w:tblW w:w="146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4"/>
        <w:gridCol w:w="899"/>
        <w:gridCol w:w="570"/>
        <w:gridCol w:w="399"/>
        <w:gridCol w:w="400"/>
        <w:gridCol w:w="440"/>
        <w:gridCol w:w="429"/>
        <w:gridCol w:w="400"/>
        <w:gridCol w:w="610"/>
        <w:gridCol w:w="420"/>
        <w:gridCol w:w="420"/>
        <w:gridCol w:w="410"/>
        <w:gridCol w:w="460"/>
        <w:gridCol w:w="709"/>
        <w:gridCol w:w="609"/>
        <w:gridCol w:w="590"/>
        <w:gridCol w:w="550"/>
        <w:gridCol w:w="590"/>
        <w:gridCol w:w="429"/>
        <w:gridCol w:w="470"/>
        <w:gridCol w:w="859"/>
        <w:gridCol w:w="839"/>
        <w:gridCol w:w="599"/>
        <w:gridCol w:w="550"/>
        <w:gridCol w:w="809"/>
        <w:gridCol w:w="6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7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71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spacing w:before="55" w:line="221" w:lineRule="auto"/>
              <w:ind w:left="11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序号</w:t>
            </w:r>
          </w:p>
        </w:tc>
        <w:tc>
          <w:tcPr>
            <w:tcW w:w="89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71" w:lineRule="auto"/>
            </w:pPr>
          </w:p>
          <w:p>
            <w:pPr>
              <w:pStyle w:val="6"/>
              <w:spacing w:line="271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spacing w:before="56" w:line="220" w:lineRule="auto"/>
              <w:ind w:left="10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项目名称</w:t>
            </w:r>
          </w:p>
        </w:tc>
        <w:tc>
          <w:tcPr>
            <w:tcW w:w="2238" w:type="dxa"/>
            <w:gridSpan w:val="5"/>
            <w:vAlign w:val="top"/>
          </w:tcPr>
          <w:p>
            <w:pPr>
              <w:spacing w:before="82" w:line="220" w:lineRule="auto"/>
              <w:ind w:left="77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实施主体</w:t>
            </w:r>
          </w:p>
        </w:tc>
        <w:tc>
          <w:tcPr>
            <w:tcW w:w="1850" w:type="dxa"/>
            <w:gridSpan w:val="4"/>
            <w:vAlign w:val="top"/>
          </w:tcPr>
          <w:p>
            <w:pPr>
              <w:spacing w:before="82" w:line="219" w:lineRule="auto"/>
              <w:ind w:left="13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项目投入规模(万元)</w:t>
            </w:r>
          </w:p>
        </w:tc>
        <w:tc>
          <w:tcPr>
            <w:tcW w:w="410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56" w:line="216" w:lineRule="auto"/>
              <w:ind w:left="104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所</w:t>
            </w:r>
            <w:r>
              <w:rPr>
                <w:rFonts w:ascii="宋体" w:hAnsi="宋体" w:eastAsia="宋体" w:cs="宋体"/>
                <w:spacing w:val="-1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z w:val="17"/>
                <w:szCs w:val="17"/>
              </w:rPr>
              <w:t>属</w:t>
            </w:r>
            <w:r>
              <w:rPr>
                <w:rFonts w:ascii="宋体" w:hAnsi="宋体" w:eastAsia="宋体" w:cs="宋体"/>
                <w:spacing w:val="-1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z w:val="17"/>
                <w:szCs w:val="17"/>
              </w:rPr>
              <w:t>产</w:t>
            </w:r>
            <w:r>
              <w:rPr>
                <w:rFonts w:ascii="宋体" w:hAnsi="宋体" w:eastAsia="宋体" w:cs="宋体"/>
                <w:spacing w:val="-10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z w:val="17"/>
                <w:szCs w:val="17"/>
              </w:rPr>
              <w:t>业</w:t>
            </w:r>
          </w:p>
        </w:tc>
        <w:tc>
          <w:tcPr>
            <w:tcW w:w="460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76" w:line="215" w:lineRule="auto"/>
              <w:ind w:left="21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企</w:t>
            </w:r>
            <w:r>
              <w:rPr>
                <w:rFonts w:ascii="宋体" w:hAnsi="宋体" w:eastAsia="宋体" w:cs="宋体"/>
                <w:spacing w:val="-17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z w:val="17"/>
                <w:szCs w:val="17"/>
              </w:rPr>
              <w:t>业</w:t>
            </w:r>
            <w:r>
              <w:rPr>
                <w:rFonts w:ascii="宋体" w:hAnsi="宋体" w:eastAsia="宋体" w:cs="宋体"/>
                <w:spacing w:val="-17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z w:val="17"/>
                <w:szCs w:val="17"/>
              </w:rPr>
              <w:t>实</w:t>
            </w:r>
            <w:r>
              <w:rPr>
                <w:rFonts w:ascii="宋体" w:hAnsi="宋体" w:eastAsia="宋体" w:cs="宋体"/>
                <w:spacing w:val="-17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z w:val="17"/>
                <w:szCs w:val="17"/>
              </w:rPr>
              <w:t>施</w:t>
            </w:r>
            <w:r>
              <w:rPr>
                <w:rFonts w:ascii="宋体" w:hAnsi="宋体" w:eastAsia="宋体" w:cs="宋体"/>
                <w:spacing w:val="-17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z w:val="17"/>
                <w:szCs w:val="17"/>
              </w:rPr>
              <w:t>项</w:t>
            </w:r>
            <w:r>
              <w:rPr>
                <w:rFonts w:ascii="宋体" w:hAnsi="宋体" w:eastAsia="宋体" w:cs="宋体"/>
                <w:spacing w:val="-17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z w:val="17"/>
                <w:szCs w:val="17"/>
              </w:rPr>
              <w:t>目</w:t>
            </w:r>
            <w:r>
              <w:rPr>
                <w:rFonts w:ascii="宋体" w:hAnsi="宋体" w:eastAsia="宋体" w:cs="宋体"/>
                <w:spacing w:val="-1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z w:val="17"/>
                <w:szCs w:val="17"/>
              </w:rPr>
              <w:t>带</w:t>
            </w:r>
            <w:r>
              <w:rPr>
                <w:rFonts w:ascii="宋体" w:hAnsi="宋体" w:eastAsia="宋体" w:cs="宋体"/>
                <w:spacing w:val="-17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z w:val="17"/>
                <w:szCs w:val="17"/>
              </w:rPr>
              <w:t>动</w:t>
            </w:r>
            <w:r>
              <w:rPr>
                <w:rFonts w:ascii="宋体" w:hAnsi="宋体" w:eastAsia="宋体" w:cs="宋体"/>
                <w:spacing w:val="-17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z w:val="17"/>
                <w:szCs w:val="17"/>
              </w:rPr>
              <w:t>村</w:t>
            </w:r>
            <w:r>
              <w:rPr>
                <w:rFonts w:ascii="宋体" w:hAnsi="宋体" w:eastAsia="宋体" w:cs="宋体"/>
                <w:spacing w:val="-1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z w:val="17"/>
                <w:szCs w:val="17"/>
              </w:rPr>
              <w:t>名</w:t>
            </w:r>
            <w:r>
              <w:rPr>
                <w:rFonts w:ascii="宋体" w:hAnsi="宋体" w:eastAsia="宋体" w:cs="宋体"/>
                <w:spacing w:val="-17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z w:val="17"/>
                <w:szCs w:val="17"/>
              </w:rPr>
              <w:t>称</w:t>
            </w:r>
          </w:p>
        </w:tc>
        <w:tc>
          <w:tcPr>
            <w:tcW w:w="70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53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spacing w:before="55" w:line="246" w:lineRule="auto"/>
              <w:ind w:left="133" w:right="59" w:hanging="4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建设内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17"/>
                <w:szCs w:val="17"/>
              </w:rPr>
              <w:t>容及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16"/>
                <w:sz w:val="17"/>
                <w:szCs w:val="17"/>
              </w:rPr>
              <w:t>规模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22"/>
                <w:w w:val="99"/>
                <w:sz w:val="17"/>
                <w:szCs w:val="17"/>
              </w:rPr>
              <w:t>(</w:t>
            </w:r>
            <w:r>
              <w:rPr>
                <w:rFonts w:ascii="宋体" w:hAnsi="宋体" w:eastAsia="宋体" w:cs="宋体"/>
                <w:spacing w:val="-7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22"/>
                <w:w w:val="99"/>
                <w:sz w:val="17"/>
                <w:szCs w:val="17"/>
              </w:rPr>
              <w:t>亩</w:t>
            </w:r>
            <w:r>
              <w:rPr>
                <w:rFonts w:ascii="宋体" w:hAnsi="宋体" w:eastAsia="宋体" w:cs="宋体"/>
                <w:spacing w:val="-14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22"/>
                <w:w w:val="99"/>
                <w:sz w:val="17"/>
                <w:szCs w:val="17"/>
              </w:rPr>
              <w:t>、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17"/>
                <w:szCs w:val="17"/>
              </w:rPr>
              <w:t>头</w:t>
            </w:r>
            <w:r>
              <w:rPr>
                <w:rFonts w:ascii="宋体" w:hAnsi="宋体" w:eastAsia="宋体" w:cs="宋体"/>
                <w:spacing w:val="33"/>
                <w:w w:val="10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17"/>
                <w:szCs w:val="17"/>
              </w:rPr>
              <w:t>、</w:t>
            </w:r>
          </w:p>
          <w:p>
            <w:pPr>
              <w:spacing w:before="70" w:line="222" w:lineRule="auto"/>
              <w:ind w:left="4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只、羽)</w:t>
            </w:r>
          </w:p>
        </w:tc>
        <w:tc>
          <w:tcPr>
            <w:tcW w:w="2339" w:type="dxa"/>
            <w:gridSpan w:val="4"/>
            <w:vAlign w:val="top"/>
          </w:tcPr>
          <w:p>
            <w:pPr>
              <w:spacing w:before="82" w:line="220" w:lineRule="auto"/>
              <w:ind w:left="84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覆盖范围</w:t>
            </w:r>
          </w:p>
        </w:tc>
        <w:tc>
          <w:tcPr>
            <w:tcW w:w="5220" w:type="dxa"/>
            <w:gridSpan w:val="8"/>
            <w:vAlign w:val="top"/>
          </w:tcPr>
          <w:p>
            <w:pPr>
              <w:spacing w:before="82" w:line="220" w:lineRule="auto"/>
              <w:ind w:left="227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预期效益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5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7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96" w:lineRule="auto"/>
            </w:pPr>
          </w:p>
          <w:p>
            <w:pPr>
              <w:pStyle w:val="6"/>
              <w:spacing w:line="296" w:lineRule="auto"/>
            </w:pPr>
          </w:p>
          <w:p>
            <w:pPr>
              <w:pStyle w:val="6"/>
              <w:spacing w:line="297" w:lineRule="auto"/>
            </w:pPr>
          </w:p>
          <w:p>
            <w:pPr>
              <w:pStyle w:val="6"/>
              <w:spacing w:line="297" w:lineRule="auto"/>
            </w:pPr>
          </w:p>
          <w:p>
            <w:pPr>
              <w:spacing w:before="56" w:line="221" w:lineRule="auto"/>
              <w:ind w:left="1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名称</w:t>
            </w:r>
          </w:p>
        </w:tc>
        <w:tc>
          <w:tcPr>
            <w:tcW w:w="1668" w:type="dxa"/>
            <w:gridSpan w:val="4"/>
            <w:vAlign w:val="top"/>
          </w:tcPr>
          <w:p>
            <w:pPr>
              <w:spacing w:before="157" w:line="219" w:lineRule="auto"/>
              <w:ind w:left="5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法人代表</w:t>
            </w:r>
          </w:p>
        </w:tc>
        <w:tc>
          <w:tcPr>
            <w:tcW w:w="400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26" w:line="217" w:lineRule="auto"/>
              <w:ind w:left="11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合</w:t>
            </w:r>
            <w:r>
              <w:rPr>
                <w:rFonts w:ascii="宋体" w:hAnsi="宋体" w:eastAsia="宋体" w:cs="宋体"/>
                <w:spacing w:val="-1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z w:val="17"/>
                <w:szCs w:val="17"/>
              </w:rPr>
              <w:t>计</w:t>
            </w:r>
          </w:p>
        </w:tc>
        <w:tc>
          <w:tcPr>
            <w:tcW w:w="61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spacing w:before="55" w:line="244" w:lineRule="auto"/>
              <w:ind w:left="123" w:right="51" w:firstLine="8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3"/>
                <w:sz w:val="17"/>
                <w:szCs w:val="17"/>
              </w:rPr>
              <w:t>中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  </w:t>
            </w:r>
            <w:r>
              <w:rPr>
                <w:rFonts w:ascii="宋体" w:hAnsi="宋体" w:eastAsia="宋体" w:cs="宋体"/>
                <w:spacing w:val="-17"/>
                <w:sz w:val="17"/>
                <w:szCs w:val="17"/>
              </w:rPr>
              <w:t>央</w:t>
            </w:r>
            <w:r>
              <w:rPr>
                <w:rFonts w:ascii="宋体" w:hAnsi="宋体" w:eastAsia="宋体" w:cs="宋体"/>
                <w:spacing w:val="33"/>
                <w:w w:val="10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17"/>
                <w:szCs w:val="17"/>
              </w:rPr>
              <w:t>、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省级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财政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资金</w:t>
            </w:r>
          </w:p>
        </w:tc>
        <w:tc>
          <w:tcPr>
            <w:tcW w:w="420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55" w:line="217" w:lineRule="auto"/>
              <w:ind w:left="6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地 方 配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套</w:t>
            </w: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资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金</w:t>
            </w:r>
          </w:p>
        </w:tc>
        <w:tc>
          <w:tcPr>
            <w:tcW w:w="420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56" w:line="216" w:lineRule="auto"/>
              <w:ind w:left="87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自 筹</w:t>
            </w: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资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金</w:t>
            </w:r>
          </w:p>
        </w:tc>
        <w:tc>
          <w:tcPr>
            <w:tcW w:w="41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46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7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60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spacing w:before="55" w:line="246" w:lineRule="auto"/>
              <w:ind w:left="124" w:right="101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5"/>
                <w:sz w:val="17"/>
                <w:szCs w:val="17"/>
              </w:rPr>
              <w:t>项</w:t>
            </w: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25"/>
                <w:sz w:val="17"/>
                <w:szCs w:val="17"/>
              </w:rPr>
              <w:t>目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覆盖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的村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(</w:t>
            </w:r>
            <w:r>
              <w:rPr>
                <w:rFonts w:ascii="宋体" w:hAnsi="宋体" w:eastAsia="宋体" w:cs="宋体"/>
                <w:spacing w:val="-30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个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16"/>
                <w:sz w:val="17"/>
                <w:szCs w:val="17"/>
              </w:rPr>
              <w:t>数</w:t>
            </w:r>
            <w:r>
              <w:rPr>
                <w:rFonts w:ascii="宋体" w:hAnsi="宋体" w:eastAsia="宋体" w:cs="宋体"/>
                <w:spacing w:val="-28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17"/>
                <w:szCs w:val="17"/>
              </w:rPr>
              <w:t>)</w:t>
            </w:r>
          </w:p>
        </w:tc>
        <w:tc>
          <w:tcPr>
            <w:tcW w:w="59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04" w:lineRule="auto"/>
            </w:pPr>
          </w:p>
          <w:p>
            <w:pPr>
              <w:pStyle w:val="6"/>
              <w:spacing w:line="305" w:lineRule="auto"/>
            </w:pPr>
          </w:p>
          <w:p>
            <w:pPr>
              <w:spacing w:before="56" w:line="229" w:lineRule="exact"/>
              <w:ind w:left="11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position w:val="4"/>
                <w:sz w:val="17"/>
                <w:szCs w:val="17"/>
              </w:rPr>
              <w:t>已联</w:t>
            </w:r>
          </w:p>
          <w:p>
            <w:pPr>
              <w:spacing w:line="220" w:lineRule="auto"/>
              <w:ind w:left="11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结脱</w:t>
            </w:r>
          </w:p>
          <w:p>
            <w:pPr>
              <w:spacing w:before="45" w:line="220" w:lineRule="auto"/>
              <w:ind w:left="11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贫人</w:t>
            </w:r>
          </w:p>
          <w:p>
            <w:pPr>
              <w:spacing w:before="27" w:line="219" w:lineRule="auto"/>
              <w:ind w:left="11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口数</w:t>
            </w:r>
          </w:p>
          <w:p>
            <w:pPr>
              <w:spacing w:before="21" w:line="217" w:lineRule="auto"/>
              <w:ind w:left="15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(人</w:t>
            </w:r>
          </w:p>
          <w:p>
            <w:pPr>
              <w:spacing w:line="222" w:lineRule="auto"/>
              <w:ind w:left="20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)</w:t>
            </w:r>
          </w:p>
        </w:tc>
        <w:tc>
          <w:tcPr>
            <w:tcW w:w="55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99" w:lineRule="auto"/>
            </w:pPr>
          </w:p>
          <w:p>
            <w:pPr>
              <w:pStyle w:val="6"/>
              <w:spacing w:line="299" w:lineRule="auto"/>
            </w:pPr>
          </w:p>
          <w:p>
            <w:pPr>
              <w:spacing w:before="56" w:line="248" w:lineRule="auto"/>
              <w:ind w:left="95" w:right="95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已带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动监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测人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口数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(</w:t>
            </w:r>
            <w:r>
              <w:rPr>
                <w:rFonts w:ascii="宋体" w:hAnsi="宋体" w:eastAsia="宋体" w:cs="宋体"/>
                <w:spacing w:val="-28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人</w:t>
            </w:r>
          </w:p>
          <w:p>
            <w:pPr>
              <w:spacing w:line="222" w:lineRule="auto"/>
              <w:ind w:left="2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)</w:t>
            </w:r>
          </w:p>
        </w:tc>
        <w:tc>
          <w:tcPr>
            <w:tcW w:w="59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478" w:lineRule="auto"/>
            </w:pPr>
          </w:p>
          <w:p>
            <w:pPr>
              <w:spacing w:before="55" w:line="253" w:lineRule="auto"/>
              <w:ind w:left="115" w:right="115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已带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动一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般农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村人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口数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(</w:t>
            </w:r>
            <w:r>
              <w:rPr>
                <w:rFonts w:ascii="宋体" w:hAnsi="宋体" w:eastAsia="宋体" w:cs="宋体"/>
                <w:spacing w:val="-28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人</w:t>
            </w:r>
          </w:p>
          <w:p>
            <w:pPr>
              <w:spacing w:before="35" w:line="222" w:lineRule="auto"/>
              <w:ind w:left="24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)</w:t>
            </w:r>
          </w:p>
        </w:tc>
        <w:tc>
          <w:tcPr>
            <w:tcW w:w="899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before="27" w:line="219" w:lineRule="auto"/>
              <w:ind w:left="10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新增带动</w:t>
            </w:r>
          </w:p>
          <w:p>
            <w:pPr>
              <w:spacing w:before="58" w:line="220" w:lineRule="auto"/>
              <w:ind w:left="10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脱贫人口</w:t>
            </w:r>
          </w:p>
          <w:p>
            <w:pPr>
              <w:spacing w:before="26" w:line="219" w:lineRule="auto"/>
              <w:ind w:left="14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(含监测</w:t>
            </w:r>
          </w:p>
          <w:p>
            <w:pPr>
              <w:spacing w:before="58" w:line="220" w:lineRule="auto"/>
              <w:ind w:left="14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人口)就</w:t>
            </w:r>
          </w:p>
          <w:p>
            <w:pPr>
              <w:spacing w:before="8" w:line="220" w:lineRule="auto"/>
              <w:ind w:left="18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业情况</w:t>
            </w:r>
          </w:p>
          <w:p>
            <w:pPr>
              <w:spacing w:before="59" w:line="205" w:lineRule="auto"/>
              <w:ind w:left="27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(人)</w:t>
            </w:r>
          </w:p>
        </w:tc>
        <w:tc>
          <w:tcPr>
            <w:tcW w:w="85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98" w:lineRule="auto"/>
            </w:pPr>
          </w:p>
          <w:p>
            <w:pPr>
              <w:pStyle w:val="6"/>
              <w:spacing w:line="299" w:lineRule="auto"/>
            </w:pPr>
          </w:p>
          <w:p>
            <w:pPr>
              <w:spacing w:before="55" w:line="252" w:lineRule="auto"/>
              <w:ind w:left="86" w:right="56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新增带动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脱贫人口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(含监测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人口)发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展产业人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9"/>
                <w:sz w:val="17"/>
                <w:szCs w:val="17"/>
              </w:rPr>
              <w:t>数(人)</w:t>
            </w:r>
          </w:p>
        </w:tc>
        <w:tc>
          <w:tcPr>
            <w:tcW w:w="83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478" w:lineRule="auto"/>
            </w:pPr>
          </w:p>
          <w:p>
            <w:pPr>
              <w:spacing w:before="56" w:line="219" w:lineRule="auto"/>
              <w:ind w:left="1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带动脱</w:t>
            </w:r>
          </w:p>
          <w:p>
            <w:pPr>
              <w:spacing w:before="38" w:line="220" w:lineRule="auto"/>
              <w:ind w:left="1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贫人口</w:t>
            </w:r>
          </w:p>
          <w:p>
            <w:pPr>
              <w:spacing w:before="37" w:line="219" w:lineRule="auto"/>
              <w:ind w:left="19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(含监</w:t>
            </w:r>
          </w:p>
          <w:p>
            <w:pPr>
              <w:spacing w:before="29" w:line="221" w:lineRule="auto"/>
              <w:ind w:left="1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测人口)</w:t>
            </w:r>
          </w:p>
          <w:p>
            <w:pPr>
              <w:spacing w:before="25" w:line="219" w:lineRule="auto"/>
              <w:ind w:left="1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人均年</w:t>
            </w:r>
          </w:p>
          <w:p>
            <w:pPr>
              <w:spacing w:before="38" w:line="219" w:lineRule="auto"/>
              <w:ind w:left="24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增收</w:t>
            </w:r>
          </w:p>
          <w:p>
            <w:pPr>
              <w:spacing w:before="58" w:line="220" w:lineRule="auto"/>
              <w:ind w:left="24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(元)</w:t>
            </w:r>
          </w:p>
        </w:tc>
        <w:tc>
          <w:tcPr>
            <w:tcW w:w="1149" w:type="dxa"/>
            <w:gridSpan w:val="2"/>
            <w:vAlign w:val="top"/>
          </w:tcPr>
          <w:p>
            <w:pPr>
              <w:spacing w:before="57" w:line="228" w:lineRule="auto"/>
              <w:ind w:left="148" w:right="11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新增带动一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般农村人口</w:t>
            </w:r>
          </w:p>
        </w:tc>
        <w:tc>
          <w:tcPr>
            <w:tcW w:w="80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54" w:lineRule="auto"/>
            </w:pPr>
          </w:p>
          <w:p>
            <w:pPr>
              <w:pStyle w:val="6"/>
              <w:spacing w:line="355" w:lineRule="auto"/>
            </w:pPr>
          </w:p>
          <w:p>
            <w:pPr>
              <w:spacing w:before="55" w:line="253" w:lineRule="auto"/>
              <w:ind w:left="149" w:right="125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项目实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施后主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体增加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年产能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w w:val="120"/>
                <w:sz w:val="17"/>
                <w:szCs w:val="17"/>
              </w:rPr>
              <w:t>(吨)</w:t>
            </w:r>
          </w:p>
        </w:tc>
        <w:tc>
          <w:tcPr>
            <w:tcW w:w="665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64" w:lineRule="auto"/>
            </w:pPr>
          </w:p>
          <w:p>
            <w:pPr>
              <w:spacing w:before="56" w:line="252" w:lineRule="auto"/>
              <w:ind w:left="160" w:right="121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5"/>
                <w:sz w:val="17"/>
                <w:szCs w:val="17"/>
              </w:rPr>
              <w:t>项</w:t>
            </w: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25"/>
                <w:sz w:val="17"/>
                <w:szCs w:val="17"/>
              </w:rPr>
              <w:t>目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实施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后主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体增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加年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销售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7"/>
                <w:szCs w:val="17"/>
              </w:rPr>
              <w:t>收入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(</w:t>
            </w:r>
            <w:r>
              <w:rPr>
                <w:rFonts w:ascii="宋体" w:hAnsi="宋体" w:eastAsia="宋体" w:cs="宋体"/>
                <w:spacing w:val="-3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万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15"/>
                <w:sz w:val="17"/>
                <w:szCs w:val="17"/>
              </w:rPr>
              <w:t>元</w:t>
            </w:r>
            <w:r>
              <w:rPr>
                <w:rFonts w:ascii="宋体" w:hAnsi="宋体" w:eastAsia="宋体" w:cs="宋体"/>
                <w:spacing w:val="-37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17"/>
                <w:szCs w:val="17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5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7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99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37" w:line="216" w:lineRule="auto"/>
              <w:ind w:left="8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姓</w:t>
            </w:r>
            <w:r>
              <w:rPr>
                <w:rFonts w:ascii="宋体" w:hAnsi="宋体" w:eastAsia="宋体" w:cs="宋体"/>
                <w:spacing w:val="30"/>
                <w:w w:val="10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z w:val="17"/>
                <w:szCs w:val="17"/>
              </w:rPr>
              <w:t>名</w:t>
            </w:r>
          </w:p>
        </w:tc>
        <w:tc>
          <w:tcPr>
            <w:tcW w:w="400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37" w:line="215" w:lineRule="auto"/>
              <w:ind w:left="85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手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z w:val="17"/>
                <w:szCs w:val="17"/>
              </w:rPr>
              <w:t>机</w:t>
            </w:r>
          </w:p>
        </w:tc>
        <w:tc>
          <w:tcPr>
            <w:tcW w:w="440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66" w:line="217" w:lineRule="auto"/>
              <w:ind w:left="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是 否</w:t>
            </w:r>
            <w:r>
              <w:rPr>
                <w:rFonts w:ascii="宋体" w:hAnsi="宋体" w:eastAsia="宋体" w:cs="宋体"/>
                <w:spacing w:val="-10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是</w:t>
            </w:r>
            <w:r>
              <w:rPr>
                <w:rFonts w:ascii="宋体" w:hAnsi="宋体" w:eastAsia="宋体" w:cs="宋体"/>
                <w:spacing w:val="-10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返</w:t>
            </w:r>
            <w:r>
              <w:rPr>
                <w:rFonts w:ascii="宋体" w:hAnsi="宋体" w:eastAsia="宋体" w:cs="宋体"/>
                <w:spacing w:val="-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乡</w:t>
            </w:r>
            <w:r>
              <w:rPr>
                <w:rFonts w:ascii="宋体" w:hAnsi="宋体" w:eastAsia="宋体" w:cs="宋体"/>
                <w:spacing w:val="-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创</w:t>
            </w:r>
            <w:r>
              <w:rPr>
                <w:rFonts w:ascii="宋体" w:hAnsi="宋体" w:eastAsia="宋体" w:cs="宋体"/>
                <w:spacing w:val="-10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业</w:t>
            </w:r>
            <w:r>
              <w:rPr>
                <w:rFonts w:ascii="宋体" w:hAnsi="宋体" w:eastAsia="宋体" w:cs="宋体"/>
                <w:spacing w:val="-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人</w:t>
            </w:r>
            <w:r>
              <w:rPr>
                <w:rFonts w:ascii="宋体" w:hAnsi="宋体" w:eastAsia="宋体" w:cs="宋体"/>
                <w:spacing w:val="-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员</w:t>
            </w:r>
          </w:p>
        </w:tc>
        <w:tc>
          <w:tcPr>
            <w:tcW w:w="429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55" w:line="217" w:lineRule="auto"/>
              <w:ind w:left="39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是</w:t>
            </w:r>
            <w:r>
              <w:rPr>
                <w:rFonts w:ascii="宋体" w:hAnsi="宋体" w:eastAsia="宋体" w:cs="宋体"/>
                <w:spacing w:val="-14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z w:val="17"/>
                <w:szCs w:val="17"/>
              </w:rPr>
              <w:t>否</w:t>
            </w:r>
            <w:r>
              <w:rPr>
                <w:rFonts w:ascii="宋体" w:hAnsi="宋体" w:eastAsia="宋体" w:cs="宋体"/>
                <w:spacing w:val="-14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z w:val="17"/>
                <w:szCs w:val="17"/>
              </w:rPr>
              <w:t>是</w:t>
            </w:r>
            <w:r>
              <w:rPr>
                <w:rFonts w:ascii="宋体" w:hAnsi="宋体" w:eastAsia="宋体" w:cs="宋体"/>
                <w:spacing w:val="-14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z w:val="17"/>
                <w:szCs w:val="17"/>
              </w:rPr>
              <w:t>残</w:t>
            </w:r>
            <w:r>
              <w:rPr>
                <w:rFonts w:ascii="宋体" w:hAnsi="宋体" w:eastAsia="宋体" w:cs="宋体"/>
                <w:spacing w:val="-14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z w:val="17"/>
                <w:szCs w:val="17"/>
              </w:rPr>
              <w:t>疾</w:t>
            </w:r>
            <w:r>
              <w:rPr>
                <w:rFonts w:ascii="宋体" w:hAnsi="宋体" w:eastAsia="宋体" w:cs="宋体"/>
                <w:spacing w:val="-14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z w:val="17"/>
                <w:szCs w:val="17"/>
              </w:rPr>
              <w:t>人</w:t>
            </w:r>
          </w:p>
        </w:tc>
        <w:tc>
          <w:tcPr>
            <w:tcW w:w="40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6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2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42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41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46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7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6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99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9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59" w:lineRule="auto"/>
            </w:pPr>
          </w:p>
          <w:p>
            <w:pPr>
              <w:pStyle w:val="6"/>
              <w:spacing w:line="359" w:lineRule="auto"/>
            </w:pPr>
          </w:p>
          <w:p>
            <w:pPr>
              <w:spacing w:before="55" w:line="243" w:lineRule="exact"/>
              <w:ind w:left="12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position w:val="5"/>
                <w:sz w:val="17"/>
                <w:szCs w:val="17"/>
              </w:rPr>
              <w:t>人数</w:t>
            </w:r>
          </w:p>
          <w:p>
            <w:pPr>
              <w:spacing w:line="222" w:lineRule="auto"/>
              <w:ind w:left="16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(人</w:t>
            </w:r>
          </w:p>
          <w:p>
            <w:pPr>
              <w:spacing w:before="15" w:line="222" w:lineRule="auto"/>
              <w:ind w:left="14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)</w:t>
            </w:r>
          </w:p>
        </w:tc>
        <w:tc>
          <w:tcPr>
            <w:tcW w:w="55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</w:pPr>
          </w:p>
          <w:p>
            <w:pPr>
              <w:pStyle w:val="6"/>
            </w:pPr>
          </w:p>
          <w:p>
            <w:pPr>
              <w:spacing w:before="55" w:line="220" w:lineRule="auto"/>
              <w:ind w:left="9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人均</w:t>
            </w:r>
          </w:p>
          <w:p>
            <w:pPr>
              <w:spacing w:before="27" w:line="219" w:lineRule="auto"/>
              <w:ind w:left="9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年增</w:t>
            </w:r>
          </w:p>
          <w:p>
            <w:pPr>
              <w:spacing w:before="48" w:line="219" w:lineRule="auto"/>
              <w:ind w:left="18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收</w:t>
            </w:r>
          </w:p>
          <w:p>
            <w:pPr>
              <w:spacing w:before="28" w:line="220" w:lineRule="auto"/>
              <w:ind w:left="1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(元</w:t>
            </w:r>
          </w:p>
          <w:p>
            <w:pPr>
              <w:spacing w:before="29" w:line="222" w:lineRule="auto"/>
              <w:ind w:left="22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)</w:t>
            </w:r>
          </w:p>
        </w:tc>
        <w:tc>
          <w:tcPr>
            <w:tcW w:w="8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6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8" w:hRule="atLeast"/>
        </w:trPr>
        <w:tc>
          <w:tcPr>
            <w:tcW w:w="574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9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99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400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440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429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400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610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20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420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410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460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70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60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90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50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90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29" w:type="dxa"/>
            <w:textDirection w:val="tbRlV"/>
            <w:vAlign w:val="top"/>
          </w:tcPr>
          <w:p>
            <w:pPr>
              <w:spacing w:before="143" w:line="216" w:lineRule="auto"/>
              <w:ind w:left="38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人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z w:val="17"/>
                <w:szCs w:val="17"/>
              </w:rPr>
              <w:t>數</w:t>
            </w:r>
          </w:p>
        </w:tc>
        <w:tc>
          <w:tcPr>
            <w:tcW w:w="470" w:type="dxa"/>
            <w:textDirection w:val="tbRlV"/>
            <w:vAlign w:val="top"/>
          </w:tcPr>
          <w:p>
            <w:pPr>
              <w:spacing w:before="182" w:line="217" w:lineRule="auto"/>
              <w:ind w:left="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其 中 残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疾</w:t>
            </w: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人</w:t>
            </w:r>
          </w:p>
        </w:tc>
        <w:tc>
          <w:tcPr>
            <w:tcW w:w="85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3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9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50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0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665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574" w:type="dxa"/>
            <w:vAlign w:val="top"/>
          </w:tcPr>
          <w:p>
            <w:pPr>
              <w:pStyle w:val="6"/>
            </w:pPr>
          </w:p>
        </w:tc>
        <w:tc>
          <w:tcPr>
            <w:tcW w:w="899" w:type="dxa"/>
            <w:vAlign w:val="top"/>
          </w:tcPr>
          <w:p>
            <w:pPr>
              <w:pStyle w:val="6"/>
            </w:pPr>
          </w:p>
        </w:tc>
        <w:tc>
          <w:tcPr>
            <w:tcW w:w="570" w:type="dxa"/>
            <w:vAlign w:val="top"/>
          </w:tcPr>
          <w:p>
            <w:pPr>
              <w:pStyle w:val="6"/>
            </w:pPr>
          </w:p>
        </w:tc>
        <w:tc>
          <w:tcPr>
            <w:tcW w:w="399" w:type="dxa"/>
            <w:vAlign w:val="top"/>
          </w:tcPr>
          <w:p>
            <w:pPr>
              <w:pStyle w:val="6"/>
            </w:pPr>
          </w:p>
        </w:tc>
        <w:tc>
          <w:tcPr>
            <w:tcW w:w="400" w:type="dxa"/>
            <w:vAlign w:val="top"/>
          </w:tcPr>
          <w:p>
            <w:pPr>
              <w:pStyle w:val="6"/>
            </w:pPr>
          </w:p>
        </w:tc>
        <w:tc>
          <w:tcPr>
            <w:tcW w:w="440" w:type="dxa"/>
            <w:vAlign w:val="top"/>
          </w:tcPr>
          <w:p>
            <w:pPr>
              <w:pStyle w:val="6"/>
            </w:pPr>
          </w:p>
        </w:tc>
        <w:tc>
          <w:tcPr>
            <w:tcW w:w="429" w:type="dxa"/>
            <w:vAlign w:val="top"/>
          </w:tcPr>
          <w:p>
            <w:pPr>
              <w:pStyle w:val="6"/>
            </w:pPr>
          </w:p>
        </w:tc>
        <w:tc>
          <w:tcPr>
            <w:tcW w:w="400" w:type="dxa"/>
            <w:vAlign w:val="top"/>
          </w:tcPr>
          <w:p>
            <w:pPr>
              <w:pStyle w:val="6"/>
            </w:pPr>
          </w:p>
        </w:tc>
        <w:tc>
          <w:tcPr>
            <w:tcW w:w="610" w:type="dxa"/>
            <w:vAlign w:val="top"/>
          </w:tcPr>
          <w:p>
            <w:pPr>
              <w:pStyle w:val="6"/>
            </w:pPr>
          </w:p>
        </w:tc>
        <w:tc>
          <w:tcPr>
            <w:tcW w:w="420" w:type="dxa"/>
            <w:vAlign w:val="top"/>
          </w:tcPr>
          <w:p>
            <w:pPr>
              <w:pStyle w:val="6"/>
            </w:pPr>
          </w:p>
        </w:tc>
        <w:tc>
          <w:tcPr>
            <w:tcW w:w="420" w:type="dxa"/>
            <w:vAlign w:val="top"/>
          </w:tcPr>
          <w:p>
            <w:pPr>
              <w:pStyle w:val="6"/>
            </w:pPr>
          </w:p>
        </w:tc>
        <w:tc>
          <w:tcPr>
            <w:tcW w:w="410" w:type="dxa"/>
            <w:vAlign w:val="top"/>
          </w:tcPr>
          <w:p>
            <w:pPr>
              <w:pStyle w:val="6"/>
            </w:pPr>
          </w:p>
        </w:tc>
        <w:tc>
          <w:tcPr>
            <w:tcW w:w="460" w:type="dxa"/>
            <w:vAlign w:val="top"/>
          </w:tcPr>
          <w:p>
            <w:pPr>
              <w:pStyle w:val="6"/>
            </w:pPr>
          </w:p>
        </w:tc>
        <w:tc>
          <w:tcPr>
            <w:tcW w:w="709" w:type="dxa"/>
            <w:vAlign w:val="top"/>
          </w:tcPr>
          <w:p>
            <w:pPr>
              <w:pStyle w:val="6"/>
            </w:pPr>
          </w:p>
        </w:tc>
        <w:tc>
          <w:tcPr>
            <w:tcW w:w="609" w:type="dxa"/>
            <w:vAlign w:val="top"/>
          </w:tcPr>
          <w:p>
            <w:pPr>
              <w:pStyle w:val="6"/>
            </w:pPr>
          </w:p>
        </w:tc>
        <w:tc>
          <w:tcPr>
            <w:tcW w:w="590" w:type="dxa"/>
            <w:vAlign w:val="top"/>
          </w:tcPr>
          <w:p>
            <w:pPr>
              <w:pStyle w:val="6"/>
            </w:pPr>
          </w:p>
        </w:tc>
        <w:tc>
          <w:tcPr>
            <w:tcW w:w="550" w:type="dxa"/>
            <w:vAlign w:val="top"/>
          </w:tcPr>
          <w:p>
            <w:pPr>
              <w:pStyle w:val="6"/>
            </w:pPr>
          </w:p>
        </w:tc>
        <w:tc>
          <w:tcPr>
            <w:tcW w:w="590" w:type="dxa"/>
            <w:vAlign w:val="top"/>
          </w:tcPr>
          <w:p>
            <w:pPr>
              <w:pStyle w:val="6"/>
            </w:pPr>
          </w:p>
        </w:tc>
        <w:tc>
          <w:tcPr>
            <w:tcW w:w="429" w:type="dxa"/>
            <w:vAlign w:val="top"/>
          </w:tcPr>
          <w:p>
            <w:pPr>
              <w:pStyle w:val="6"/>
            </w:pPr>
          </w:p>
        </w:tc>
        <w:tc>
          <w:tcPr>
            <w:tcW w:w="470" w:type="dxa"/>
            <w:vAlign w:val="top"/>
          </w:tcPr>
          <w:p>
            <w:pPr>
              <w:pStyle w:val="6"/>
            </w:pPr>
          </w:p>
        </w:tc>
        <w:tc>
          <w:tcPr>
            <w:tcW w:w="859" w:type="dxa"/>
            <w:vAlign w:val="top"/>
          </w:tcPr>
          <w:p>
            <w:pPr>
              <w:pStyle w:val="6"/>
            </w:pPr>
          </w:p>
        </w:tc>
        <w:tc>
          <w:tcPr>
            <w:tcW w:w="839" w:type="dxa"/>
            <w:vAlign w:val="top"/>
          </w:tcPr>
          <w:p>
            <w:pPr>
              <w:pStyle w:val="6"/>
            </w:pPr>
          </w:p>
        </w:tc>
        <w:tc>
          <w:tcPr>
            <w:tcW w:w="599" w:type="dxa"/>
            <w:vAlign w:val="top"/>
          </w:tcPr>
          <w:p>
            <w:pPr>
              <w:pStyle w:val="6"/>
            </w:pPr>
          </w:p>
        </w:tc>
        <w:tc>
          <w:tcPr>
            <w:tcW w:w="550" w:type="dxa"/>
            <w:vAlign w:val="top"/>
          </w:tcPr>
          <w:p>
            <w:pPr>
              <w:pStyle w:val="6"/>
            </w:pPr>
          </w:p>
        </w:tc>
        <w:tc>
          <w:tcPr>
            <w:tcW w:w="809" w:type="dxa"/>
            <w:vAlign w:val="top"/>
          </w:tcPr>
          <w:p>
            <w:pPr>
              <w:pStyle w:val="6"/>
            </w:pPr>
          </w:p>
        </w:tc>
        <w:tc>
          <w:tcPr>
            <w:tcW w:w="66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574" w:type="dxa"/>
            <w:vAlign w:val="top"/>
          </w:tcPr>
          <w:p>
            <w:pPr>
              <w:pStyle w:val="6"/>
            </w:pPr>
          </w:p>
        </w:tc>
        <w:tc>
          <w:tcPr>
            <w:tcW w:w="899" w:type="dxa"/>
            <w:vAlign w:val="top"/>
          </w:tcPr>
          <w:p>
            <w:pPr>
              <w:pStyle w:val="6"/>
            </w:pPr>
          </w:p>
        </w:tc>
        <w:tc>
          <w:tcPr>
            <w:tcW w:w="570" w:type="dxa"/>
            <w:vAlign w:val="top"/>
          </w:tcPr>
          <w:p>
            <w:pPr>
              <w:pStyle w:val="6"/>
            </w:pPr>
          </w:p>
        </w:tc>
        <w:tc>
          <w:tcPr>
            <w:tcW w:w="399" w:type="dxa"/>
            <w:vAlign w:val="top"/>
          </w:tcPr>
          <w:p>
            <w:pPr>
              <w:pStyle w:val="6"/>
            </w:pPr>
          </w:p>
        </w:tc>
        <w:tc>
          <w:tcPr>
            <w:tcW w:w="400" w:type="dxa"/>
            <w:vAlign w:val="top"/>
          </w:tcPr>
          <w:p>
            <w:pPr>
              <w:pStyle w:val="6"/>
            </w:pPr>
          </w:p>
        </w:tc>
        <w:tc>
          <w:tcPr>
            <w:tcW w:w="440" w:type="dxa"/>
            <w:vAlign w:val="top"/>
          </w:tcPr>
          <w:p>
            <w:pPr>
              <w:pStyle w:val="6"/>
            </w:pPr>
          </w:p>
        </w:tc>
        <w:tc>
          <w:tcPr>
            <w:tcW w:w="429" w:type="dxa"/>
            <w:vAlign w:val="top"/>
          </w:tcPr>
          <w:p>
            <w:pPr>
              <w:pStyle w:val="6"/>
            </w:pPr>
          </w:p>
        </w:tc>
        <w:tc>
          <w:tcPr>
            <w:tcW w:w="400" w:type="dxa"/>
            <w:vAlign w:val="top"/>
          </w:tcPr>
          <w:p>
            <w:pPr>
              <w:pStyle w:val="6"/>
            </w:pPr>
          </w:p>
        </w:tc>
        <w:tc>
          <w:tcPr>
            <w:tcW w:w="610" w:type="dxa"/>
            <w:vAlign w:val="top"/>
          </w:tcPr>
          <w:p>
            <w:pPr>
              <w:pStyle w:val="6"/>
            </w:pPr>
          </w:p>
        </w:tc>
        <w:tc>
          <w:tcPr>
            <w:tcW w:w="420" w:type="dxa"/>
            <w:vAlign w:val="top"/>
          </w:tcPr>
          <w:p>
            <w:pPr>
              <w:pStyle w:val="6"/>
            </w:pPr>
          </w:p>
        </w:tc>
        <w:tc>
          <w:tcPr>
            <w:tcW w:w="420" w:type="dxa"/>
            <w:vAlign w:val="top"/>
          </w:tcPr>
          <w:p>
            <w:pPr>
              <w:pStyle w:val="6"/>
            </w:pPr>
          </w:p>
        </w:tc>
        <w:tc>
          <w:tcPr>
            <w:tcW w:w="410" w:type="dxa"/>
            <w:vAlign w:val="top"/>
          </w:tcPr>
          <w:p>
            <w:pPr>
              <w:pStyle w:val="6"/>
            </w:pPr>
          </w:p>
        </w:tc>
        <w:tc>
          <w:tcPr>
            <w:tcW w:w="460" w:type="dxa"/>
            <w:vAlign w:val="top"/>
          </w:tcPr>
          <w:p>
            <w:pPr>
              <w:pStyle w:val="6"/>
            </w:pPr>
          </w:p>
        </w:tc>
        <w:tc>
          <w:tcPr>
            <w:tcW w:w="709" w:type="dxa"/>
            <w:vAlign w:val="top"/>
          </w:tcPr>
          <w:p>
            <w:pPr>
              <w:pStyle w:val="6"/>
            </w:pPr>
          </w:p>
        </w:tc>
        <w:tc>
          <w:tcPr>
            <w:tcW w:w="609" w:type="dxa"/>
            <w:vAlign w:val="top"/>
          </w:tcPr>
          <w:p>
            <w:pPr>
              <w:pStyle w:val="6"/>
            </w:pPr>
          </w:p>
        </w:tc>
        <w:tc>
          <w:tcPr>
            <w:tcW w:w="590" w:type="dxa"/>
            <w:vAlign w:val="top"/>
          </w:tcPr>
          <w:p>
            <w:pPr>
              <w:pStyle w:val="6"/>
            </w:pPr>
          </w:p>
        </w:tc>
        <w:tc>
          <w:tcPr>
            <w:tcW w:w="550" w:type="dxa"/>
            <w:vAlign w:val="top"/>
          </w:tcPr>
          <w:p>
            <w:pPr>
              <w:pStyle w:val="6"/>
            </w:pPr>
          </w:p>
        </w:tc>
        <w:tc>
          <w:tcPr>
            <w:tcW w:w="590" w:type="dxa"/>
            <w:vAlign w:val="top"/>
          </w:tcPr>
          <w:p>
            <w:pPr>
              <w:pStyle w:val="6"/>
            </w:pPr>
          </w:p>
        </w:tc>
        <w:tc>
          <w:tcPr>
            <w:tcW w:w="429" w:type="dxa"/>
            <w:vAlign w:val="top"/>
          </w:tcPr>
          <w:p>
            <w:pPr>
              <w:pStyle w:val="6"/>
            </w:pPr>
          </w:p>
        </w:tc>
        <w:tc>
          <w:tcPr>
            <w:tcW w:w="470" w:type="dxa"/>
            <w:vAlign w:val="top"/>
          </w:tcPr>
          <w:p>
            <w:pPr>
              <w:pStyle w:val="6"/>
            </w:pPr>
          </w:p>
        </w:tc>
        <w:tc>
          <w:tcPr>
            <w:tcW w:w="859" w:type="dxa"/>
            <w:vAlign w:val="top"/>
          </w:tcPr>
          <w:p>
            <w:pPr>
              <w:pStyle w:val="6"/>
            </w:pPr>
          </w:p>
        </w:tc>
        <w:tc>
          <w:tcPr>
            <w:tcW w:w="839" w:type="dxa"/>
            <w:vAlign w:val="top"/>
          </w:tcPr>
          <w:p>
            <w:pPr>
              <w:pStyle w:val="6"/>
            </w:pPr>
          </w:p>
        </w:tc>
        <w:tc>
          <w:tcPr>
            <w:tcW w:w="599" w:type="dxa"/>
            <w:vAlign w:val="top"/>
          </w:tcPr>
          <w:p>
            <w:pPr>
              <w:pStyle w:val="6"/>
            </w:pPr>
          </w:p>
        </w:tc>
        <w:tc>
          <w:tcPr>
            <w:tcW w:w="550" w:type="dxa"/>
            <w:vAlign w:val="top"/>
          </w:tcPr>
          <w:p>
            <w:pPr>
              <w:pStyle w:val="6"/>
            </w:pPr>
          </w:p>
        </w:tc>
        <w:tc>
          <w:tcPr>
            <w:tcW w:w="809" w:type="dxa"/>
            <w:vAlign w:val="top"/>
          </w:tcPr>
          <w:p>
            <w:pPr>
              <w:pStyle w:val="6"/>
            </w:pPr>
          </w:p>
        </w:tc>
        <w:tc>
          <w:tcPr>
            <w:tcW w:w="66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574" w:type="dxa"/>
            <w:vAlign w:val="top"/>
          </w:tcPr>
          <w:p>
            <w:pPr>
              <w:pStyle w:val="6"/>
            </w:pPr>
          </w:p>
        </w:tc>
        <w:tc>
          <w:tcPr>
            <w:tcW w:w="899" w:type="dxa"/>
            <w:vAlign w:val="top"/>
          </w:tcPr>
          <w:p>
            <w:pPr>
              <w:pStyle w:val="6"/>
            </w:pPr>
          </w:p>
        </w:tc>
        <w:tc>
          <w:tcPr>
            <w:tcW w:w="570" w:type="dxa"/>
            <w:vAlign w:val="top"/>
          </w:tcPr>
          <w:p>
            <w:pPr>
              <w:pStyle w:val="6"/>
            </w:pPr>
          </w:p>
        </w:tc>
        <w:tc>
          <w:tcPr>
            <w:tcW w:w="399" w:type="dxa"/>
            <w:vAlign w:val="top"/>
          </w:tcPr>
          <w:p>
            <w:pPr>
              <w:pStyle w:val="6"/>
            </w:pPr>
          </w:p>
        </w:tc>
        <w:tc>
          <w:tcPr>
            <w:tcW w:w="400" w:type="dxa"/>
            <w:vAlign w:val="top"/>
          </w:tcPr>
          <w:p>
            <w:pPr>
              <w:pStyle w:val="6"/>
            </w:pPr>
          </w:p>
        </w:tc>
        <w:tc>
          <w:tcPr>
            <w:tcW w:w="440" w:type="dxa"/>
            <w:vAlign w:val="top"/>
          </w:tcPr>
          <w:p>
            <w:pPr>
              <w:pStyle w:val="6"/>
            </w:pPr>
          </w:p>
        </w:tc>
        <w:tc>
          <w:tcPr>
            <w:tcW w:w="429" w:type="dxa"/>
            <w:vAlign w:val="top"/>
          </w:tcPr>
          <w:p>
            <w:pPr>
              <w:pStyle w:val="6"/>
            </w:pPr>
          </w:p>
        </w:tc>
        <w:tc>
          <w:tcPr>
            <w:tcW w:w="400" w:type="dxa"/>
            <w:vAlign w:val="top"/>
          </w:tcPr>
          <w:p>
            <w:pPr>
              <w:pStyle w:val="6"/>
            </w:pPr>
          </w:p>
        </w:tc>
        <w:tc>
          <w:tcPr>
            <w:tcW w:w="610" w:type="dxa"/>
            <w:vAlign w:val="top"/>
          </w:tcPr>
          <w:p>
            <w:pPr>
              <w:pStyle w:val="6"/>
            </w:pPr>
          </w:p>
        </w:tc>
        <w:tc>
          <w:tcPr>
            <w:tcW w:w="420" w:type="dxa"/>
            <w:vAlign w:val="top"/>
          </w:tcPr>
          <w:p>
            <w:pPr>
              <w:pStyle w:val="6"/>
            </w:pPr>
          </w:p>
        </w:tc>
        <w:tc>
          <w:tcPr>
            <w:tcW w:w="420" w:type="dxa"/>
            <w:vAlign w:val="top"/>
          </w:tcPr>
          <w:p>
            <w:pPr>
              <w:pStyle w:val="6"/>
            </w:pPr>
          </w:p>
        </w:tc>
        <w:tc>
          <w:tcPr>
            <w:tcW w:w="410" w:type="dxa"/>
            <w:vAlign w:val="top"/>
          </w:tcPr>
          <w:p>
            <w:pPr>
              <w:pStyle w:val="6"/>
            </w:pPr>
          </w:p>
        </w:tc>
        <w:tc>
          <w:tcPr>
            <w:tcW w:w="460" w:type="dxa"/>
            <w:vAlign w:val="top"/>
          </w:tcPr>
          <w:p>
            <w:pPr>
              <w:pStyle w:val="6"/>
            </w:pPr>
          </w:p>
        </w:tc>
        <w:tc>
          <w:tcPr>
            <w:tcW w:w="709" w:type="dxa"/>
            <w:vAlign w:val="top"/>
          </w:tcPr>
          <w:p>
            <w:pPr>
              <w:pStyle w:val="6"/>
            </w:pPr>
          </w:p>
        </w:tc>
        <w:tc>
          <w:tcPr>
            <w:tcW w:w="609" w:type="dxa"/>
            <w:vAlign w:val="top"/>
          </w:tcPr>
          <w:p>
            <w:pPr>
              <w:pStyle w:val="6"/>
            </w:pPr>
          </w:p>
        </w:tc>
        <w:tc>
          <w:tcPr>
            <w:tcW w:w="590" w:type="dxa"/>
            <w:vAlign w:val="top"/>
          </w:tcPr>
          <w:p>
            <w:pPr>
              <w:pStyle w:val="6"/>
            </w:pPr>
          </w:p>
        </w:tc>
        <w:tc>
          <w:tcPr>
            <w:tcW w:w="550" w:type="dxa"/>
            <w:vAlign w:val="top"/>
          </w:tcPr>
          <w:p>
            <w:pPr>
              <w:pStyle w:val="6"/>
            </w:pPr>
          </w:p>
        </w:tc>
        <w:tc>
          <w:tcPr>
            <w:tcW w:w="590" w:type="dxa"/>
            <w:vAlign w:val="top"/>
          </w:tcPr>
          <w:p>
            <w:pPr>
              <w:pStyle w:val="6"/>
            </w:pPr>
          </w:p>
        </w:tc>
        <w:tc>
          <w:tcPr>
            <w:tcW w:w="429" w:type="dxa"/>
            <w:vAlign w:val="top"/>
          </w:tcPr>
          <w:p>
            <w:pPr>
              <w:pStyle w:val="6"/>
            </w:pPr>
          </w:p>
        </w:tc>
        <w:tc>
          <w:tcPr>
            <w:tcW w:w="470" w:type="dxa"/>
            <w:vAlign w:val="top"/>
          </w:tcPr>
          <w:p>
            <w:pPr>
              <w:pStyle w:val="6"/>
            </w:pPr>
          </w:p>
        </w:tc>
        <w:tc>
          <w:tcPr>
            <w:tcW w:w="859" w:type="dxa"/>
            <w:vAlign w:val="top"/>
          </w:tcPr>
          <w:p>
            <w:pPr>
              <w:pStyle w:val="6"/>
            </w:pPr>
          </w:p>
        </w:tc>
        <w:tc>
          <w:tcPr>
            <w:tcW w:w="839" w:type="dxa"/>
            <w:vAlign w:val="top"/>
          </w:tcPr>
          <w:p>
            <w:pPr>
              <w:pStyle w:val="6"/>
            </w:pPr>
          </w:p>
        </w:tc>
        <w:tc>
          <w:tcPr>
            <w:tcW w:w="599" w:type="dxa"/>
            <w:vAlign w:val="top"/>
          </w:tcPr>
          <w:p>
            <w:pPr>
              <w:pStyle w:val="6"/>
            </w:pPr>
          </w:p>
        </w:tc>
        <w:tc>
          <w:tcPr>
            <w:tcW w:w="550" w:type="dxa"/>
            <w:vAlign w:val="top"/>
          </w:tcPr>
          <w:p>
            <w:pPr>
              <w:pStyle w:val="6"/>
            </w:pPr>
          </w:p>
        </w:tc>
        <w:tc>
          <w:tcPr>
            <w:tcW w:w="809" w:type="dxa"/>
            <w:vAlign w:val="top"/>
          </w:tcPr>
          <w:p>
            <w:pPr>
              <w:pStyle w:val="6"/>
            </w:pPr>
          </w:p>
        </w:tc>
        <w:tc>
          <w:tcPr>
            <w:tcW w:w="66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74" w:type="dxa"/>
            <w:vAlign w:val="top"/>
          </w:tcPr>
          <w:p>
            <w:pPr>
              <w:pStyle w:val="6"/>
            </w:pPr>
          </w:p>
        </w:tc>
        <w:tc>
          <w:tcPr>
            <w:tcW w:w="899" w:type="dxa"/>
            <w:vAlign w:val="top"/>
          </w:tcPr>
          <w:p>
            <w:pPr>
              <w:pStyle w:val="6"/>
            </w:pPr>
          </w:p>
        </w:tc>
        <w:tc>
          <w:tcPr>
            <w:tcW w:w="570" w:type="dxa"/>
            <w:vAlign w:val="top"/>
          </w:tcPr>
          <w:p>
            <w:pPr>
              <w:pStyle w:val="6"/>
            </w:pPr>
          </w:p>
        </w:tc>
        <w:tc>
          <w:tcPr>
            <w:tcW w:w="399" w:type="dxa"/>
            <w:vAlign w:val="top"/>
          </w:tcPr>
          <w:p>
            <w:pPr>
              <w:pStyle w:val="6"/>
            </w:pPr>
          </w:p>
        </w:tc>
        <w:tc>
          <w:tcPr>
            <w:tcW w:w="400" w:type="dxa"/>
            <w:vAlign w:val="top"/>
          </w:tcPr>
          <w:p>
            <w:pPr>
              <w:pStyle w:val="6"/>
            </w:pPr>
          </w:p>
        </w:tc>
        <w:tc>
          <w:tcPr>
            <w:tcW w:w="440" w:type="dxa"/>
            <w:vAlign w:val="top"/>
          </w:tcPr>
          <w:p>
            <w:pPr>
              <w:pStyle w:val="6"/>
            </w:pPr>
          </w:p>
        </w:tc>
        <w:tc>
          <w:tcPr>
            <w:tcW w:w="429" w:type="dxa"/>
            <w:vAlign w:val="top"/>
          </w:tcPr>
          <w:p>
            <w:pPr>
              <w:pStyle w:val="6"/>
            </w:pPr>
          </w:p>
        </w:tc>
        <w:tc>
          <w:tcPr>
            <w:tcW w:w="400" w:type="dxa"/>
            <w:vAlign w:val="top"/>
          </w:tcPr>
          <w:p>
            <w:pPr>
              <w:pStyle w:val="6"/>
            </w:pPr>
          </w:p>
        </w:tc>
        <w:tc>
          <w:tcPr>
            <w:tcW w:w="610" w:type="dxa"/>
            <w:vAlign w:val="top"/>
          </w:tcPr>
          <w:p>
            <w:pPr>
              <w:pStyle w:val="6"/>
            </w:pPr>
          </w:p>
        </w:tc>
        <w:tc>
          <w:tcPr>
            <w:tcW w:w="420" w:type="dxa"/>
            <w:vAlign w:val="top"/>
          </w:tcPr>
          <w:p>
            <w:pPr>
              <w:pStyle w:val="6"/>
            </w:pPr>
          </w:p>
        </w:tc>
        <w:tc>
          <w:tcPr>
            <w:tcW w:w="420" w:type="dxa"/>
            <w:vAlign w:val="top"/>
          </w:tcPr>
          <w:p>
            <w:pPr>
              <w:pStyle w:val="6"/>
            </w:pPr>
          </w:p>
        </w:tc>
        <w:tc>
          <w:tcPr>
            <w:tcW w:w="410" w:type="dxa"/>
            <w:vAlign w:val="top"/>
          </w:tcPr>
          <w:p>
            <w:pPr>
              <w:pStyle w:val="6"/>
            </w:pPr>
          </w:p>
        </w:tc>
        <w:tc>
          <w:tcPr>
            <w:tcW w:w="460" w:type="dxa"/>
            <w:vAlign w:val="top"/>
          </w:tcPr>
          <w:p>
            <w:pPr>
              <w:pStyle w:val="6"/>
            </w:pPr>
          </w:p>
        </w:tc>
        <w:tc>
          <w:tcPr>
            <w:tcW w:w="709" w:type="dxa"/>
            <w:vAlign w:val="top"/>
          </w:tcPr>
          <w:p>
            <w:pPr>
              <w:pStyle w:val="6"/>
            </w:pPr>
          </w:p>
        </w:tc>
        <w:tc>
          <w:tcPr>
            <w:tcW w:w="609" w:type="dxa"/>
            <w:vAlign w:val="top"/>
          </w:tcPr>
          <w:p>
            <w:pPr>
              <w:pStyle w:val="6"/>
            </w:pPr>
          </w:p>
        </w:tc>
        <w:tc>
          <w:tcPr>
            <w:tcW w:w="590" w:type="dxa"/>
            <w:vAlign w:val="top"/>
          </w:tcPr>
          <w:p>
            <w:pPr>
              <w:pStyle w:val="6"/>
            </w:pPr>
          </w:p>
        </w:tc>
        <w:tc>
          <w:tcPr>
            <w:tcW w:w="550" w:type="dxa"/>
            <w:vAlign w:val="top"/>
          </w:tcPr>
          <w:p>
            <w:pPr>
              <w:pStyle w:val="6"/>
            </w:pPr>
          </w:p>
        </w:tc>
        <w:tc>
          <w:tcPr>
            <w:tcW w:w="590" w:type="dxa"/>
            <w:vAlign w:val="top"/>
          </w:tcPr>
          <w:p>
            <w:pPr>
              <w:pStyle w:val="6"/>
            </w:pPr>
          </w:p>
        </w:tc>
        <w:tc>
          <w:tcPr>
            <w:tcW w:w="429" w:type="dxa"/>
            <w:vAlign w:val="top"/>
          </w:tcPr>
          <w:p>
            <w:pPr>
              <w:pStyle w:val="6"/>
            </w:pPr>
          </w:p>
        </w:tc>
        <w:tc>
          <w:tcPr>
            <w:tcW w:w="470" w:type="dxa"/>
            <w:vAlign w:val="top"/>
          </w:tcPr>
          <w:p>
            <w:pPr>
              <w:pStyle w:val="6"/>
            </w:pPr>
          </w:p>
        </w:tc>
        <w:tc>
          <w:tcPr>
            <w:tcW w:w="859" w:type="dxa"/>
            <w:vAlign w:val="top"/>
          </w:tcPr>
          <w:p>
            <w:pPr>
              <w:pStyle w:val="6"/>
            </w:pPr>
          </w:p>
        </w:tc>
        <w:tc>
          <w:tcPr>
            <w:tcW w:w="839" w:type="dxa"/>
            <w:vAlign w:val="top"/>
          </w:tcPr>
          <w:p>
            <w:pPr>
              <w:pStyle w:val="6"/>
            </w:pPr>
          </w:p>
        </w:tc>
        <w:tc>
          <w:tcPr>
            <w:tcW w:w="599" w:type="dxa"/>
            <w:vAlign w:val="top"/>
          </w:tcPr>
          <w:p>
            <w:pPr>
              <w:pStyle w:val="6"/>
            </w:pPr>
          </w:p>
        </w:tc>
        <w:tc>
          <w:tcPr>
            <w:tcW w:w="550" w:type="dxa"/>
            <w:vAlign w:val="top"/>
          </w:tcPr>
          <w:p>
            <w:pPr>
              <w:pStyle w:val="6"/>
            </w:pPr>
          </w:p>
        </w:tc>
        <w:tc>
          <w:tcPr>
            <w:tcW w:w="809" w:type="dxa"/>
            <w:vAlign w:val="top"/>
          </w:tcPr>
          <w:p>
            <w:pPr>
              <w:pStyle w:val="6"/>
            </w:pPr>
          </w:p>
        </w:tc>
        <w:tc>
          <w:tcPr>
            <w:tcW w:w="66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574" w:type="dxa"/>
            <w:vAlign w:val="top"/>
          </w:tcPr>
          <w:p>
            <w:pPr>
              <w:pStyle w:val="6"/>
            </w:pPr>
          </w:p>
        </w:tc>
        <w:tc>
          <w:tcPr>
            <w:tcW w:w="899" w:type="dxa"/>
            <w:vAlign w:val="top"/>
          </w:tcPr>
          <w:p>
            <w:pPr>
              <w:pStyle w:val="6"/>
            </w:pPr>
          </w:p>
        </w:tc>
        <w:tc>
          <w:tcPr>
            <w:tcW w:w="570" w:type="dxa"/>
            <w:vAlign w:val="top"/>
          </w:tcPr>
          <w:p>
            <w:pPr>
              <w:pStyle w:val="6"/>
            </w:pPr>
          </w:p>
        </w:tc>
        <w:tc>
          <w:tcPr>
            <w:tcW w:w="399" w:type="dxa"/>
            <w:vAlign w:val="top"/>
          </w:tcPr>
          <w:p>
            <w:pPr>
              <w:pStyle w:val="6"/>
            </w:pPr>
          </w:p>
        </w:tc>
        <w:tc>
          <w:tcPr>
            <w:tcW w:w="400" w:type="dxa"/>
            <w:vAlign w:val="top"/>
          </w:tcPr>
          <w:p>
            <w:pPr>
              <w:pStyle w:val="6"/>
            </w:pPr>
          </w:p>
        </w:tc>
        <w:tc>
          <w:tcPr>
            <w:tcW w:w="440" w:type="dxa"/>
            <w:vAlign w:val="top"/>
          </w:tcPr>
          <w:p>
            <w:pPr>
              <w:pStyle w:val="6"/>
            </w:pPr>
          </w:p>
        </w:tc>
        <w:tc>
          <w:tcPr>
            <w:tcW w:w="429" w:type="dxa"/>
            <w:vAlign w:val="top"/>
          </w:tcPr>
          <w:p>
            <w:pPr>
              <w:pStyle w:val="6"/>
            </w:pPr>
          </w:p>
        </w:tc>
        <w:tc>
          <w:tcPr>
            <w:tcW w:w="400" w:type="dxa"/>
            <w:vAlign w:val="top"/>
          </w:tcPr>
          <w:p>
            <w:pPr>
              <w:pStyle w:val="6"/>
            </w:pPr>
          </w:p>
        </w:tc>
        <w:tc>
          <w:tcPr>
            <w:tcW w:w="610" w:type="dxa"/>
            <w:vAlign w:val="top"/>
          </w:tcPr>
          <w:p>
            <w:pPr>
              <w:pStyle w:val="6"/>
            </w:pPr>
          </w:p>
        </w:tc>
        <w:tc>
          <w:tcPr>
            <w:tcW w:w="420" w:type="dxa"/>
            <w:vAlign w:val="top"/>
          </w:tcPr>
          <w:p>
            <w:pPr>
              <w:pStyle w:val="6"/>
            </w:pPr>
          </w:p>
        </w:tc>
        <w:tc>
          <w:tcPr>
            <w:tcW w:w="420" w:type="dxa"/>
            <w:vAlign w:val="top"/>
          </w:tcPr>
          <w:p>
            <w:pPr>
              <w:pStyle w:val="6"/>
            </w:pPr>
          </w:p>
        </w:tc>
        <w:tc>
          <w:tcPr>
            <w:tcW w:w="410" w:type="dxa"/>
            <w:vAlign w:val="top"/>
          </w:tcPr>
          <w:p>
            <w:pPr>
              <w:pStyle w:val="6"/>
            </w:pPr>
          </w:p>
        </w:tc>
        <w:tc>
          <w:tcPr>
            <w:tcW w:w="460" w:type="dxa"/>
            <w:vAlign w:val="top"/>
          </w:tcPr>
          <w:p>
            <w:pPr>
              <w:pStyle w:val="6"/>
            </w:pPr>
          </w:p>
        </w:tc>
        <w:tc>
          <w:tcPr>
            <w:tcW w:w="709" w:type="dxa"/>
            <w:vAlign w:val="top"/>
          </w:tcPr>
          <w:p>
            <w:pPr>
              <w:pStyle w:val="6"/>
            </w:pPr>
          </w:p>
        </w:tc>
        <w:tc>
          <w:tcPr>
            <w:tcW w:w="609" w:type="dxa"/>
            <w:vAlign w:val="top"/>
          </w:tcPr>
          <w:p>
            <w:pPr>
              <w:pStyle w:val="6"/>
            </w:pPr>
          </w:p>
        </w:tc>
        <w:tc>
          <w:tcPr>
            <w:tcW w:w="590" w:type="dxa"/>
            <w:vAlign w:val="top"/>
          </w:tcPr>
          <w:p>
            <w:pPr>
              <w:pStyle w:val="6"/>
            </w:pPr>
          </w:p>
        </w:tc>
        <w:tc>
          <w:tcPr>
            <w:tcW w:w="550" w:type="dxa"/>
            <w:vAlign w:val="top"/>
          </w:tcPr>
          <w:p>
            <w:pPr>
              <w:pStyle w:val="6"/>
            </w:pPr>
          </w:p>
        </w:tc>
        <w:tc>
          <w:tcPr>
            <w:tcW w:w="590" w:type="dxa"/>
            <w:vAlign w:val="top"/>
          </w:tcPr>
          <w:p>
            <w:pPr>
              <w:pStyle w:val="6"/>
            </w:pPr>
          </w:p>
        </w:tc>
        <w:tc>
          <w:tcPr>
            <w:tcW w:w="429" w:type="dxa"/>
            <w:vAlign w:val="top"/>
          </w:tcPr>
          <w:p>
            <w:pPr>
              <w:pStyle w:val="6"/>
            </w:pPr>
          </w:p>
        </w:tc>
        <w:tc>
          <w:tcPr>
            <w:tcW w:w="470" w:type="dxa"/>
            <w:vAlign w:val="top"/>
          </w:tcPr>
          <w:p>
            <w:pPr>
              <w:pStyle w:val="6"/>
            </w:pPr>
          </w:p>
        </w:tc>
        <w:tc>
          <w:tcPr>
            <w:tcW w:w="859" w:type="dxa"/>
            <w:vAlign w:val="top"/>
          </w:tcPr>
          <w:p>
            <w:pPr>
              <w:pStyle w:val="6"/>
            </w:pPr>
          </w:p>
        </w:tc>
        <w:tc>
          <w:tcPr>
            <w:tcW w:w="839" w:type="dxa"/>
            <w:vAlign w:val="top"/>
          </w:tcPr>
          <w:p>
            <w:pPr>
              <w:pStyle w:val="6"/>
            </w:pPr>
          </w:p>
        </w:tc>
        <w:tc>
          <w:tcPr>
            <w:tcW w:w="599" w:type="dxa"/>
            <w:vAlign w:val="top"/>
          </w:tcPr>
          <w:p>
            <w:pPr>
              <w:pStyle w:val="6"/>
            </w:pPr>
          </w:p>
        </w:tc>
        <w:tc>
          <w:tcPr>
            <w:tcW w:w="550" w:type="dxa"/>
            <w:vAlign w:val="top"/>
          </w:tcPr>
          <w:p>
            <w:pPr>
              <w:pStyle w:val="6"/>
            </w:pPr>
          </w:p>
        </w:tc>
        <w:tc>
          <w:tcPr>
            <w:tcW w:w="809" w:type="dxa"/>
            <w:vAlign w:val="top"/>
          </w:tcPr>
          <w:p>
            <w:pPr>
              <w:pStyle w:val="6"/>
            </w:pPr>
          </w:p>
        </w:tc>
        <w:tc>
          <w:tcPr>
            <w:tcW w:w="66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574" w:type="dxa"/>
            <w:vAlign w:val="top"/>
          </w:tcPr>
          <w:p>
            <w:pPr>
              <w:pStyle w:val="6"/>
            </w:pPr>
          </w:p>
        </w:tc>
        <w:tc>
          <w:tcPr>
            <w:tcW w:w="899" w:type="dxa"/>
            <w:vAlign w:val="top"/>
          </w:tcPr>
          <w:p>
            <w:pPr>
              <w:pStyle w:val="6"/>
            </w:pPr>
          </w:p>
        </w:tc>
        <w:tc>
          <w:tcPr>
            <w:tcW w:w="570" w:type="dxa"/>
            <w:vAlign w:val="top"/>
          </w:tcPr>
          <w:p>
            <w:pPr>
              <w:pStyle w:val="6"/>
            </w:pPr>
          </w:p>
        </w:tc>
        <w:tc>
          <w:tcPr>
            <w:tcW w:w="399" w:type="dxa"/>
            <w:vAlign w:val="top"/>
          </w:tcPr>
          <w:p>
            <w:pPr>
              <w:pStyle w:val="6"/>
            </w:pPr>
          </w:p>
        </w:tc>
        <w:tc>
          <w:tcPr>
            <w:tcW w:w="400" w:type="dxa"/>
            <w:vAlign w:val="top"/>
          </w:tcPr>
          <w:p>
            <w:pPr>
              <w:pStyle w:val="6"/>
            </w:pPr>
          </w:p>
        </w:tc>
        <w:tc>
          <w:tcPr>
            <w:tcW w:w="440" w:type="dxa"/>
            <w:vAlign w:val="top"/>
          </w:tcPr>
          <w:p>
            <w:pPr>
              <w:pStyle w:val="6"/>
            </w:pPr>
          </w:p>
        </w:tc>
        <w:tc>
          <w:tcPr>
            <w:tcW w:w="429" w:type="dxa"/>
            <w:vAlign w:val="top"/>
          </w:tcPr>
          <w:p>
            <w:pPr>
              <w:pStyle w:val="6"/>
            </w:pPr>
          </w:p>
        </w:tc>
        <w:tc>
          <w:tcPr>
            <w:tcW w:w="400" w:type="dxa"/>
            <w:vAlign w:val="top"/>
          </w:tcPr>
          <w:p>
            <w:pPr>
              <w:pStyle w:val="6"/>
            </w:pPr>
          </w:p>
        </w:tc>
        <w:tc>
          <w:tcPr>
            <w:tcW w:w="610" w:type="dxa"/>
            <w:vAlign w:val="top"/>
          </w:tcPr>
          <w:p>
            <w:pPr>
              <w:pStyle w:val="6"/>
            </w:pPr>
          </w:p>
        </w:tc>
        <w:tc>
          <w:tcPr>
            <w:tcW w:w="420" w:type="dxa"/>
            <w:vAlign w:val="top"/>
          </w:tcPr>
          <w:p>
            <w:pPr>
              <w:pStyle w:val="6"/>
            </w:pPr>
          </w:p>
        </w:tc>
        <w:tc>
          <w:tcPr>
            <w:tcW w:w="420" w:type="dxa"/>
            <w:vAlign w:val="top"/>
          </w:tcPr>
          <w:p>
            <w:pPr>
              <w:pStyle w:val="6"/>
            </w:pPr>
          </w:p>
        </w:tc>
        <w:tc>
          <w:tcPr>
            <w:tcW w:w="410" w:type="dxa"/>
            <w:vAlign w:val="top"/>
          </w:tcPr>
          <w:p>
            <w:pPr>
              <w:pStyle w:val="6"/>
            </w:pPr>
          </w:p>
        </w:tc>
        <w:tc>
          <w:tcPr>
            <w:tcW w:w="460" w:type="dxa"/>
            <w:vAlign w:val="top"/>
          </w:tcPr>
          <w:p>
            <w:pPr>
              <w:pStyle w:val="6"/>
            </w:pPr>
          </w:p>
        </w:tc>
        <w:tc>
          <w:tcPr>
            <w:tcW w:w="709" w:type="dxa"/>
            <w:vAlign w:val="top"/>
          </w:tcPr>
          <w:p>
            <w:pPr>
              <w:pStyle w:val="6"/>
            </w:pPr>
          </w:p>
        </w:tc>
        <w:tc>
          <w:tcPr>
            <w:tcW w:w="609" w:type="dxa"/>
            <w:vAlign w:val="top"/>
          </w:tcPr>
          <w:p>
            <w:pPr>
              <w:pStyle w:val="6"/>
            </w:pPr>
          </w:p>
        </w:tc>
        <w:tc>
          <w:tcPr>
            <w:tcW w:w="590" w:type="dxa"/>
            <w:vAlign w:val="top"/>
          </w:tcPr>
          <w:p>
            <w:pPr>
              <w:pStyle w:val="6"/>
            </w:pPr>
          </w:p>
        </w:tc>
        <w:tc>
          <w:tcPr>
            <w:tcW w:w="550" w:type="dxa"/>
            <w:vAlign w:val="top"/>
          </w:tcPr>
          <w:p>
            <w:pPr>
              <w:pStyle w:val="6"/>
            </w:pPr>
          </w:p>
        </w:tc>
        <w:tc>
          <w:tcPr>
            <w:tcW w:w="590" w:type="dxa"/>
            <w:vAlign w:val="top"/>
          </w:tcPr>
          <w:p>
            <w:pPr>
              <w:pStyle w:val="6"/>
            </w:pPr>
          </w:p>
        </w:tc>
        <w:tc>
          <w:tcPr>
            <w:tcW w:w="429" w:type="dxa"/>
            <w:vAlign w:val="top"/>
          </w:tcPr>
          <w:p>
            <w:pPr>
              <w:pStyle w:val="6"/>
            </w:pPr>
          </w:p>
        </w:tc>
        <w:tc>
          <w:tcPr>
            <w:tcW w:w="470" w:type="dxa"/>
            <w:vAlign w:val="top"/>
          </w:tcPr>
          <w:p>
            <w:pPr>
              <w:pStyle w:val="6"/>
            </w:pPr>
          </w:p>
        </w:tc>
        <w:tc>
          <w:tcPr>
            <w:tcW w:w="859" w:type="dxa"/>
            <w:vAlign w:val="top"/>
          </w:tcPr>
          <w:p>
            <w:pPr>
              <w:pStyle w:val="6"/>
            </w:pPr>
          </w:p>
        </w:tc>
        <w:tc>
          <w:tcPr>
            <w:tcW w:w="839" w:type="dxa"/>
            <w:vAlign w:val="top"/>
          </w:tcPr>
          <w:p>
            <w:pPr>
              <w:pStyle w:val="6"/>
            </w:pPr>
          </w:p>
        </w:tc>
        <w:tc>
          <w:tcPr>
            <w:tcW w:w="599" w:type="dxa"/>
            <w:vAlign w:val="top"/>
          </w:tcPr>
          <w:p>
            <w:pPr>
              <w:pStyle w:val="6"/>
            </w:pPr>
          </w:p>
        </w:tc>
        <w:tc>
          <w:tcPr>
            <w:tcW w:w="550" w:type="dxa"/>
            <w:vAlign w:val="top"/>
          </w:tcPr>
          <w:p>
            <w:pPr>
              <w:pStyle w:val="6"/>
            </w:pPr>
          </w:p>
        </w:tc>
        <w:tc>
          <w:tcPr>
            <w:tcW w:w="809" w:type="dxa"/>
            <w:vAlign w:val="top"/>
          </w:tcPr>
          <w:p>
            <w:pPr>
              <w:pStyle w:val="6"/>
            </w:pPr>
          </w:p>
        </w:tc>
        <w:tc>
          <w:tcPr>
            <w:tcW w:w="66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574" w:type="dxa"/>
            <w:vAlign w:val="top"/>
          </w:tcPr>
          <w:p>
            <w:pPr>
              <w:pStyle w:val="6"/>
            </w:pPr>
          </w:p>
        </w:tc>
        <w:tc>
          <w:tcPr>
            <w:tcW w:w="899" w:type="dxa"/>
            <w:vAlign w:val="top"/>
          </w:tcPr>
          <w:p>
            <w:pPr>
              <w:pStyle w:val="6"/>
            </w:pPr>
          </w:p>
        </w:tc>
        <w:tc>
          <w:tcPr>
            <w:tcW w:w="570" w:type="dxa"/>
            <w:vAlign w:val="top"/>
          </w:tcPr>
          <w:p>
            <w:pPr>
              <w:pStyle w:val="6"/>
            </w:pPr>
          </w:p>
        </w:tc>
        <w:tc>
          <w:tcPr>
            <w:tcW w:w="399" w:type="dxa"/>
            <w:vAlign w:val="top"/>
          </w:tcPr>
          <w:p>
            <w:pPr>
              <w:pStyle w:val="6"/>
            </w:pPr>
          </w:p>
        </w:tc>
        <w:tc>
          <w:tcPr>
            <w:tcW w:w="400" w:type="dxa"/>
            <w:vAlign w:val="top"/>
          </w:tcPr>
          <w:p>
            <w:pPr>
              <w:pStyle w:val="6"/>
            </w:pPr>
          </w:p>
        </w:tc>
        <w:tc>
          <w:tcPr>
            <w:tcW w:w="440" w:type="dxa"/>
            <w:vAlign w:val="top"/>
          </w:tcPr>
          <w:p>
            <w:pPr>
              <w:pStyle w:val="6"/>
            </w:pPr>
          </w:p>
        </w:tc>
        <w:tc>
          <w:tcPr>
            <w:tcW w:w="429" w:type="dxa"/>
            <w:vAlign w:val="top"/>
          </w:tcPr>
          <w:p>
            <w:pPr>
              <w:pStyle w:val="6"/>
            </w:pPr>
          </w:p>
        </w:tc>
        <w:tc>
          <w:tcPr>
            <w:tcW w:w="400" w:type="dxa"/>
            <w:vAlign w:val="top"/>
          </w:tcPr>
          <w:p>
            <w:pPr>
              <w:pStyle w:val="6"/>
            </w:pPr>
          </w:p>
        </w:tc>
        <w:tc>
          <w:tcPr>
            <w:tcW w:w="610" w:type="dxa"/>
            <w:vAlign w:val="top"/>
          </w:tcPr>
          <w:p>
            <w:pPr>
              <w:pStyle w:val="6"/>
            </w:pPr>
          </w:p>
        </w:tc>
        <w:tc>
          <w:tcPr>
            <w:tcW w:w="420" w:type="dxa"/>
            <w:vAlign w:val="top"/>
          </w:tcPr>
          <w:p>
            <w:pPr>
              <w:pStyle w:val="6"/>
            </w:pPr>
          </w:p>
        </w:tc>
        <w:tc>
          <w:tcPr>
            <w:tcW w:w="420" w:type="dxa"/>
            <w:vAlign w:val="top"/>
          </w:tcPr>
          <w:p>
            <w:pPr>
              <w:pStyle w:val="6"/>
            </w:pPr>
          </w:p>
        </w:tc>
        <w:tc>
          <w:tcPr>
            <w:tcW w:w="410" w:type="dxa"/>
            <w:vAlign w:val="top"/>
          </w:tcPr>
          <w:p>
            <w:pPr>
              <w:pStyle w:val="6"/>
            </w:pPr>
          </w:p>
        </w:tc>
        <w:tc>
          <w:tcPr>
            <w:tcW w:w="460" w:type="dxa"/>
            <w:vAlign w:val="top"/>
          </w:tcPr>
          <w:p>
            <w:pPr>
              <w:pStyle w:val="6"/>
            </w:pPr>
          </w:p>
        </w:tc>
        <w:tc>
          <w:tcPr>
            <w:tcW w:w="709" w:type="dxa"/>
            <w:vAlign w:val="top"/>
          </w:tcPr>
          <w:p>
            <w:pPr>
              <w:pStyle w:val="6"/>
            </w:pPr>
          </w:p>
        </w:tc>
        <w:tc>
          <w:tcPr>
            <w:tcW w:w="609" w:type="dxa"/>
            <w:vAlign w:val="top"/>
          </w:tcPr>
          <w:p>
            <w:pPr>
              <w:pStyle w:val="6"/>
            </w:pPr>
          </w:p>
        </w:tc>
        <w:tc>
          <w:tcPr>
            <w:tcW w:w="590" w:type="dxa"/>
            <w:vAlign w:val="top"/>
          </w:tcPr>
          <w:p>
            <w:pPr>
              <w:pStyle w:val="6"/>
            </w:pPr>
          </w:p>
        </w:tc>
        <w:tc>
          <w:tcPr>
            <w:tcW w:w="550" w:type="dxa"/>
            <w:vAlign w:val="top"/>
          </w:tcPr>
          <w:p>
            <w:pPr>
              <w:pStyle w:val="6"/>
            </w:pPr>
          </w:p>
        </w:tc>
        <w:tc>
          <w:tcPr>
            <w:tcW w:w="590" w:type="dxa"/>
            <w:vAlign w:val="top"/>
          </w:tcPr>
          <w:p>
            <w:pPr>
              <w:pStyle w:val="6"/>
            </w:pPr>
          </w:p>
        </w:tc>
        <w:tc>
          <w:tcPr>
            <w:tcW w:w="429" w:type="dxa"/>
            <w:vAlign w:val="top"/>
          </w:tcPr>
          <w:p>
            <w:pPr>
              <w:pStyle w:val="6"/>
            </w:pPr>
          </w:p>
        </w:tc>
        <w:tc>
          <w:tcPr>
            <w:tcW w:w="470" w:type="dxa"/>
            <w:vAlign w:val="top"/>
          </w:tcPr>
          <w:p>
            <w:pPr>
              <w:pStyle w:val="6"/>
            </w:pPr>
          </w:p>
        </w:tc>
        <w:tc>
          <w:tcPr>
            <w:tcW w:w="859" w:type="dxa"/>
            <w:vAlign w:val="top"/>
          </w:tcPr>
          <w:p>
            <w:pPr>
              <w:pStyle w:val="6"/>
            </w:pPr>
          </w:p>
        </w:tc>
        <w:tc>
          <w:tcPr>
            <w:tcW w:w="839" w:type="dxa"/>
            <w:vAlign w:val="top"/>
          </w:tcPr>
          <w:p>
            <w:pPr>
              <w:pStyle w:val="6"/>
            </w:pPr>
          </w:p>
        </w:tc>
        <w:tc>
          <w:tcPr>
            <w:tcW w:w="599" w:type="dxa"/>
            <w:vAlign w:val="top"/>
          </w:tcPr>
          <w:p>
            <w:pPr>
              <w:pStyle w:val="6"/>
            </w:pPr>
          </w:p>
        </w:tc>
        <w:tc>
          <w:tcPr>
            <w:tcW w:w="550" w:type="dxa"/>
            <w:vAlign w:val="top"/>
          </w:tcPr>
          <w:p>
            <w:pPr>
              <w:pStyle w:val="6"/>
            </w:pPr>
          </w:p>
        </w:tc>
        <w:tc>
          <w:tcPr>
            <w:tcW w:w="809" w:type="dxa"/>
            <w:vAlign w:val="top"/>
          </w:tcPr>
          <w:p>
            <w:pPr>
              <w:pStyle w:val="6"/>
            </w:pPr>
          </w:p>
        </w:tc>
        <w:tc>
          <w:tcPr>
            <w:tcW w:w="66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574" w:type="dxa"/>
            <w:vAlign w:val="top"/>
          </w:tcPr>
          <w:p>
            <w:pPr>
              <w:pStyle w:val="6"/>
            </w:pPr>
          </w:p>
        </w:tc>
        <w:tc>
          <w:tcPr>
            <w:tcW w:w="899" w:type="dxa"/>
            <w:vAlign w:val="top"/>
          </w:tcPr>
          <w:p>
            <w:pPr>
              <w:pStyle w:val="6"/>
            </w:pPr>
          </w:p>
        </w:tc>
        <w:tc>
          <w:tcPr>
            <w:tcW w:w="570" w:type="dxa"/>
            <w:vAlign w:val="top"/>
          </w:tcPr>
          <w:p>
            <w:pPr>
              <w:pStyle w:val="6"/>
            </w:pPr>
          </w:p>
        </w:tc>
        <w:tc>
          <w:tcPr>
            <w:tcW w:w="399" w:type="dxa"/>
            <w:vAlign w:val="top"/>
          </w:tcPr>
          <w:p>
            <w:pPr>
              <w:pStyle w:val="6"/>
            </w:pPr>
          </w:p>
        </w:tc>
        <w:tc>
          <w:tcPr>
            <w:tcW w:w="400" w:type="dxa"/>
            <w:vAlign w:val="top"/>
          </w:tcPr>
          <w:p>
            <w:pPr>
              <w:pStyle w:val="6"/>
            </w:pPr>
          </w:p>
        </w:tc>
        <w:tc>
          <w:tcPr>
            <w:tcW w:w="440" w:type="dxa"/>
            <w:vAlign w:val="top"/>
          </w:tcPr>
          <w:p>
            <w:pPr>
              <w:pStyle w:val="6"/>
            </w:pPr>
          </w:p>
        </w:tc>
        <w:tc>
          <w:tcPr>
            <w:tcW w:w="429" w:type="dxa"/>
            <w:vAlign w:val="top"/>
          </w:tcPr>
          <w:p>
            <w:pPr>
              <w:pStyle w:val="6"/>
            </w:pPr>
          </w:p>
        </w:tc>
        <w:tc>
          <w:tcPr>
            <w:tcW w:w="400" w:type="dxa"/>
            <w:vAlign w:val="top"/>
          </w:tcPr>
          <w:p>
            <w:pPr>
              <w:pStyle w:val="6"/>
            </w:pPr>
          </w:p>
        </w:tc>
        <w:tc>
          <w:tcPr>
            <w:tcW w:w="610" w:type="dxa"/>
            <w:vAlign w:val="top"/>
          </w:tcPr>
          <w:p>
            <w:pPr>
              <w:pStyle w:val="6"/>
            </w:pPr>
          </w:p>
        </w:tc>
        <w:tc>
          <w:tcPr>
            <w:tcW w:w="420" w:type="dxa"/>
            <w:vAlign w:val="top"/>
          </w:tcPr>
          <w:p>
            <w:pPr>
              <w:pStyle w:val="6"/>
            </w:pPr>
          </w:p>
        </w:tc>
        <w:tc>
          <w:tcPr>
            <w:tcW w:w="420" w:type="dxa"/>
            <w:vAlign w:val="top"/>
          </w:tcPr>
          <w:p>
            <w:pPr>
              <w:pStyle w:val="6"/>
            </w:pPr>
          </w:p>
        </w:tc>
        <w:tc>
          <w:tcPr>
            <w:tcW w:w="410" w:type="dxa"/>
            <w:vAlign w:val="top"/>
          </w:tcPr>
          <w:p>
            <w:pPr>
              <w:pStyle w:val="6"/>
            </w:pPr>
          </w:p>
        </w:tc>
        <w:tc>
          <w:tcPr>
            <w:tcW w:w="460" w:type="dxa"/>
            <w:vAlign w:val="top"/>
          </w:tcPr>
          <w:p>
            <w:pPr>
              <w:pStyle w:val="6"/>
            </w:pPr>
          </w:p>
        </w:tc>
        <w:tc>
          <w:tcPr>
            <w:tcW w:w="709" w:type="dxa"/>
            <w:vAlign w:val="top"/>
          </w:tcPr>
          <w:p>
            <w:pPr>
              <w:pStyle w:val="6"/>
            </w:pPr>
          </w:p>
        </w:tc>
        <w:tc>
          <w:tcPr>
            <w:tcW w:w="609" w:type="dxa"/>
            <w:vAlign w:val="top"/>
          </w:tcPr>
          <w:p>
            <w:pPr>
              <w:pStyle w:val="6"/>
            </w:pPr>
          </w:p>
        </w:tc>
        <w:tc>
          <w:tcPr>
            <w:tcW w:w="590" w:type="dxa"/>
            <w:vAlign w:val="top"/>
          </w:tcPr>
          <w:p>
            <w:pPr>
              <w:pStyle w:val="6"/>
            </w:pPr>
          </w:p>
        </w:tc>
        <w:tc>
          <w:tcPr>
            <w:tcW w:w="550" w:type="dxa"/>
            <w:vAlign w:val="top"/>
          </w:tcPr>
          <w:p>
            <w:pPr>
              <w:pStyle w:val="6"/>
            </w:pPr>
          </w:p>
        </w:tc>
        <w:tc>
          <w:tcPr>
            <w:tcW w:w="590" w:type="dxa"/>
            <w:vAlign w:val="top"/>
          </w:tcPr>
          <w:p>
            <w:pPr>
              <w:pStyle w:val="6"/>
            </w:pPr>
          </w:p>
        </w:tc>
        <w:tc>
          <w:tcPr>
            <w:tcW w:w="429" w:type="dxa"/>
            <w:vAlign w:val="top"/>
          </w:tcPr>
          <w:p>
            <w:pPr>
              <w:pStyle w:val="6"/>
            </w:pPr>
          </w:p>
        </w:tc>
        <w:tc>
          <w:tcPr>
            <w:tcW w:w="470" w:type="dxa"/>
            <w:vAlign w:val="top"/>
          </w:tcPr>
          <w:p>
            <w:pPr>
              <w:pStyle w:val="6"/>
            </w:pPr>
          </w:p>
        </w:tc>
        <w:tc>
          <w:tcPr>
            <w:tcW w:w="859" w:type="dxa"/>
            <w:vAlign w:val="top"/>
          </w:tcPr>
          <w:p>
            <w:pPr>
              <w:pStyle w:val="6"/>
            </w:pPr>
          </w:p>
        </w:tc>
        <w:tc>
          <w:tcPr>
            <w:tcW w:w="839" w:type="dxa"/>
            <w:vAlign w:val="top"/>
          </w:tcPr>
          <w:p>
            <w:pPr>
              <w:pStyle w:val="6"/>
            </w:pPr>
          </w:p>
        </w:tc>
        <w:tc>
          <w:tcPr>
            <w:tcW w:w="599" w:type="dxa"/>
            <w:vAlign w:val="top"/>
          </w:tcPr>
          <w:p>
            <w:pPr>
              <w:pStyle w:val="6"/>
            </w:pPr>
          </w:p>
        </w:tc>
        <w:tc>
          <w:tcPr>
            <w:tcW w:w="550" w:type="dxa"/>
            <w:vAlign w:val="top"/>
          </w:tcPr>
          <w:p>
            <w:pPr>
              <w:pStyle w:val="6"/>
            </w:pPr>
          </w:p>
        </w:tc>
        <w:tc>
          <w:tcPr>
            <w:tcW w:w="809" w:type="dxa"/>
            <w:vAlign w:val="top"/>
          </w:tcPr>
          <w:p>
            <w:pPr>
              <w:pStyle w:val="6"/>
            </w:pPr>
          </w:p>
        </w:tc>
        <w:tc>
          <w:tcPr>
            <w:tcW w:w="665" w:type="dxa"/>
            <w:vAlign w:val="top"/>
          </w:tcPr>
          <w:p>
            <w:pPr>
              <w:pStyle w:val="6"/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22" w:type="default"/>
          <w:pgSz w:w="16830" w:h="11900"/>
          <w:pgMar w:top="1011" w:right="1034" w:bottom="1144" w:left="1085" w:header="0" w:footer="855" w:gutter="0"/>
          <w:cols w:space="720" w:num="1"/>
        </w:sectPr>
      </w:pPr>
    </w:p>
    <w:p>
      <w:pPr>
        <w:spacing w:line="273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before="97" w:line="224" w:lineRule="auto"/>
        <w:ind w:left="579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32"/>
          <w:sz w:val="30"/>
          <w:szCs w:val="30"/>
        </w:rPr>
        <w:t>附件4</w:t>
      </w:r>
    </w:p>
    <w:p>
      <w:pPr>
        <w:spacing w:before="282" w:line="219" w:lineRule="auto"/>
        <w:ind w:left="4029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pacing w:val="19"/>
          <w:sz w:val="30"/>
          <w:szCs w:val="30"/>
        </w:rPr>
        <w:t>湖南省2024年帮扶产业发展重点项目跟踪调度表</w:t>
      </w:r>
    </w:p>
    <w:p>
      <w:pPr>
        <w:spacing w:before="205" w:line="227" w:lineRule="auto"/>
        <w:ind w:left="595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0"/>
          <w:position w:val="1"/>
          <w:sz w:val="24"/>
          <w:szCs w:val="24"/>
        </w:rPr>
        <w:t xml:space="preserve">填报单位：                                     </w:t>
      </w:r>
      <w:r>
        <w:rPr>
          <w:rFonts w:ascii="宋体" w:hAnsi="宋体" w:eastAsia="宋体" w:cs="宋体"/>
          <w:spacing w:val="-11"/>
          <w:position w:val="1"/>
          <w:sz w:val="24"/>
          <w:szCs w:val="24"/>
        </w:rPr>
        <w:t xml:space="preserve">单位：万元                               </w:t>
      </w:r>
      <w:r>
        <w:rPr>
          <w:rFonts w:ascii="宋体" w:hAnsi="宋体" w:eastAsia="宋体" w:cs="宋体"/>
          <w:spacing w:val="-11"/>
          <w:position w:val="-1"/>
          <w:sz w:val="24"/>
          <w:szCs w:val="24"/>
        </w:rPr>
        <w:t>填报日期：       年      月     日</w:t>
      </w:r>
    </w:p>
    <w:p>
      <w:pPr>
        <w:spacing w:line="170" w:lineRule="exact"/>
      </w:pPr>
    </w:p>
    <w:tbl>
      <w:tblPr>
        <w:tblStyle w:val="5"/>
        <w:tblW w:w="1486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5"/>
        <w:gridCol w:w="989"/>
        <w:gridCol w:w="1109"/>
        <w:gridCol w:w="1489"/>
        <w:gridCol w:w="1199"/>
        <w:gridCol w:w="929"/>
        <w:gridCol w:w="780"/>
        <w:gridCol w:w="799"/>
        <w:gridCol w:w="1019"/>
        <w:gridCol w:w="1409"/>
        <w:gridCol w:w="1199"/>
        <w:gridCol w:w="920"/>
        <w:gridCol w:w="1049"/>
        <w:gridCol w:w="840"/>
        <w:gridCol w:w="5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565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70" w:line="217" w:lineRule="auto"/>
              <w:ind w:left="36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序</w:t>
            </w:r>
            <w:r>
              <w:rPr>
                <w:rFonts w:ascii="宋体" w:hAnsi="宋体" w:eastAsia="宋体" w:cs="宋体"/>
                <w:spacing w:val="27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号</w:t>
            </w:r>
          </w:p>
        </w:tc>
        <w:tc>
          <w:tcPr>
            <w:tcW w:w="98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20" w:lineRule="auto"/>
            </w:pPr>
          </w:p>
          <w:p>
            <w:pPr>
              <w:spacing w:before="72" w:line="219" w:lineRule="auto"/>
              <w:ind w:left="14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县市区</w:t>
            </w:r>
          </w:p>
          <w:p>
            <w:pPr>
              <w:spacing w:before="61" w:line="221" w:lineRule="auto"/>
              <w:ind w:left="26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名称</w:t>
            </w:r>
          </w:p>
        </w:tc>
        <w:tc>
          <w:tcPr>
            <w:tcW w:w="110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31" w:lineRule="auto"/>
            </w:pPr>
          </w:p>
          <w:p>
            <w:pPr>
              <w:spacing w:before="71" w:line="302" w:lineRule="exact"/>
              <w:ind w:left="31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position w:val="5"/>
                <w:sz w:val="22"/>
                <w:szCs w:val="22"/>
              </w:rPr>
              <w:t>项 目</w:t>
            </w:r>
          </w:p>
          <w:p>
            <w:pPr>
              <w:spacing w:line="221" w:lineRule="auto"/>
              <w:ind w:left="33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名称</w:t>
            </w:r>
          </w:p>
        </w:tc>
        <w:tc>
          <w:tcPr>
            <w:tcW w:w="148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</w:pPr>
          </w:p>
          <w:p>
            <w:pPr>
              <w:pStyle w:val="6"/>
            </w:pPr>
          </w:p>
          <w:p>
            <w:pPr>
              <w:spacing w:before="71" w:line="220" w:lineRule="auto"/>
              <w:ind w:left="23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实施主体</w:t>
            </w:r>
          </w:p>
        </w:tc>
        <w:tc>
          <w:tcPr>
            <w:tcW w:w="2908" w:type="dxa"/>
            <w:gridSpan w:val="3"/>
            <w:vAlign w:val="top"/>
          </w:tcPr>
          <w:p>
            <w:pPr>
              <w:spacing w:before="164" w:line="220" w:lineRule="auto"/>
              <w:ind w:left="79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项目计划投资</w:t>
            </w:r>
          </w:p>
        </w:tc>
        <w:tc>
          <w:tcPr>
            <w:tcW w:w="1818" w:type="dxa"/>
            <w:gridSpan w:val="2"/>
            <w:vAlign w:val="top"/>
          </w:tcPr>
          <w:p>
            <w:pPr>
              <w:spacing w:before="164" w:line="220" w:lineRule="auto"/>
              <w:ind w:left="48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建设进度</w:t>
            </w:r>
          </w:p>
        </w:tc>
        <w:tc>
          <w:tcPr>
            <w:tcW w:w="1409" w:type="dxa"/>
            <w:vMerge w:val="restart"/>
            <w:tcBorders>
              <w:bottom w:val="nil"/>
            </w:tcBorders>
            <w:vAlign w:val="top"/>
          </w:tcPr>
          <w:p>
            <w:pPr>
              <w:spacing w:before="234" w:line="219" w:lineRule="auto"/>
              <w:ind w:left="14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>拨付到项目</w:t>
            </w:r>
          </w:p>
          <w:p>
            <w:pPr>
              <w:spacing w:before="49" w:line="220" w:lineRule="auto"/>
              <w:ind w:left="25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实施主体</w:t>
            </w:r>
          </w:p>
          <w:p>
            <w:pPr>
              <w:spacing w:before="68" w:line="221" w:lineRule="auto"/>
              <w:ind w:left="25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财政资金</w:t>
            </w:r>
          </w:p>
        </w:tc>
        <w:tc>
          <w:tcPr>
            <w:tcW w:w="4008" w:type="dxa"/>
            <w:gridSpan w:val="4"/>
            <w:vAlign w:val="top"/>
          </w:tcPr>
          <w:p>
            <w:pPr>
              <w:spacing w:before="161" w:line="219" w:lineRule="auto"/>
              <w:ind w:left="156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2"/>
                <w:szCs w:val="22"/>
              </w:rPr>
              <w:t>项目验收</w:t>
            </w:r>
          </w:p>
        </w:tc>
        <w:tc>
          <w:tcPr>
            <w:tcW w:w="565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55" w:line="217" w:lineRule="auto"/>
              <w:ind w:left="36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备</w:t>
            </w:r>
            <w:r>
              <w:rPr>
                <w:rFonts w:ascii="宋体" w:hAnsi="宋体" w:eastAsia="宋体" w:cs="宋体"/>
                <w:spacing w:val="29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565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98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0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8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99" w:type="dxa"/>
            <w:vAlign w:val="top"/>
          </w:tcPr>
          <w:p>
            <w:pPr>
              <w:spacing w:before="110" w:line="257" w:lineRule="auto"/>
              <w:ind w:left="262" w:right="37" w:hanging="21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中央、省财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政投资</w:t>
            </w:r>
          </w:p>
        </w:tc>
        <w:tc>
          <w:tcPr>
            <w:tcW w:w="929" w:type="dxa"/>
            <w:vAlign w:val="top"/>
          </w:tcPr>
          <w:p>
            <w:pPr>
              <w:spacing w:before="121" w:line="221" w:lineRule="auto"/>
              <w:ind w:left="12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县财政</w:t>
            </w:r>
          </w:p>
          <w:p>
            <w:pPr>
              <w:spacing w:before="56" w:line="220" w:lineRule="auto"/>
              <w:ind w:left="23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>投资</w:t>
            </w:r>
          </w:p>
        </w:tc>
        <w:tc>
          <w:tcPr>
            <w:tcW w:w="780" w:type="dxa"/>
            <w:vAlign w:val="top"/>
          </w:tcPr>
          <w:p>
            <w:pPr>
              <w:spacing w:before="129" w:line="237" w:lineRule="auto"/>
              <w:ind w:left="165" w:right="15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自筹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资金</w:t>
            </w:r>
          </w:p>
        </w:tc>
        <w:tc>
          <w:tcPr>
            <w:tcW w:w="799" w:type="dxa"/>
            <w:vAlign w:val="top"/>
          </w:tcPr>
          <w:p>
            <w:pPr>
              <w:spacing w:before="141" w:line="299" w:lineRule="exact"/>
              <w:ind w:left="17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position w:val="5"/>
                <w:sz w:val="22"/>
                <w:szCs w:val="22"/>
              </w:rPr>
              <w:t>开工</w:t>
            </w:r>
          </w:p>
          <w:p>
            <w:pPr>
              <w:spacing w:line="220" w:lineRule="auto"/>
              <w:ind w:left="17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2"/>
                <w:sz w:val="22"/>
                <w:szCs w:val="22"/>
              </w:rPr>
              <w:t>日期</w:t>
            </w:r>
          </w:p>
        </w:tc>
        <w:tc>
          <w:tcPr>
            <w:tcW w:w="1019" w:type="dxa"/>
            <w:vAlign w:val="top"/>
          </w:tcPr>
          <w:p>
            <w:pPr>
              <w:spacing w:before="110" w:line="219" w:lineRule="auto"/>
              <w:ind w:left="17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完成投</w:t>
            </w:r>
          </w:p>
          <w:p>
            <w:pPr>
              <w:spacing w:before="89" w:line="219" w:lineRule="auto"/>
              <w:ind w:left="28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资额</w:t>
            </w:r>
          </w:p>
        </w:tc>
        <w:tc>
          <w:tcPr>
            <w:tcW w:w="140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99" w:type="dxa"/>
            <w:vAlign w:val="top"/>
          </w:tcPr>
          <w:p>
            <w:pPr>
              <w:spacing w:before="109" w:line="244" w:lineRule="auto"/>
              <w:ind w:left="157" w:right="13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建设内容 是否完成</w:t>
            </w:r>
          </w:p>
        </w:tc>
        <w:tc>
          <w:tcPr>
            <w:tcW w:w="920" w:type="dxa"/>
            <w:vAlign w:val="top"/>
          </w:tcPr>
          <w:p>
            <w:pPr>
              <w:spacing w:before="70" w:line="261" w:lineRule="auto"/>
              <w:ind w:left="128" w:right="10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资金是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否节余</w:t>
            </w:r>
          </w:p>
        </w:tc>
        <w:tc>
          <w:tcPr>
            <w:tcW w:w="1049" w:type="dxa"/>
            <w:vAlign w:val="top"/>
          </w:tcPr>
          <w:p>
            <w:pPr>
              <w:spacing w:before="100" w:line="252" w:lineRule="auto"/>
              <w:ind w:left="188" w:right="18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是否组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织验收</w:t>
            </w:r>
          </w:p>
        </w:tc>
        <w:tc>
          <w:tcPr>
            <w:tcW w:w="840" w:type="dxa"/>
            <w:vAlign w:val="top"/>
          </w:tcPr>
          <w:p>
            <w:pPr>
              <w:spacing w:before="99" w:line="311" w:lineRule="exact"/>
              <w:ind w:left="20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position w:val="6"/>
                <w:sz w:val="22"/>
                <w:szCs w:val="22"/>
              </w:rPr>
              <w:t>验收</w:t>
            </w:r>
          </w:p>
          <w:p>
            <w:pPr>
              <w:spacing w:line="220" w:lineRule="auto"/>
              <w:ind w:left="20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结果</w:t>
            </w:r>
          </w:p>
        </w:tc>
        <w:tc>
          <w:tcPr>
            <w:tcW w:w="565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565" w:type="dxa"/>
            <w:vAlign w:val="top"/>
          </w:tcPr>
          <w:p>
            <w:pPr>
              <w:pStyle w:val="6"/>
            </w:pPr>
          </w:p>
        </w:tc>
        <w:tc>
          <w:tcPr>
            <w:tcW w:w="989" w:type="dxa"/>
            <w:vAlign w:val="top"/>
          </w:tcPr>
          <w:p>
            <w:pPr>
              <w:pStyle w:val="6"/>
            </w:pPr>
          </w:p>
        </w:tc>
        <w:tc>
          <w:tcPr>
            <w:tcW w:w="1109" w:type="dxa"/>
            <w:vAlign w:val="top"/>
          </w:tcPr>
          <w:p>
            <w:pPr>
              <w:pStyle w:val="6"/>
            </w:pPr>
          </w:p>
        </w:tc>
        <w:tc>
          <w:tcPr>
            <w:tcW w:w="1489" w:type="dxa"/>
            <w:vAlign w:val="top"/>
          </w:tcPr>
          <w:p>
            <w:pPr>
              <w:pStyle w:val="6"/>
            </w:pPr>
          </w:p>
        </w:tc>
        <w:tc>
          <w:tcPr>
            <w:tcW w:w="1199" w:type="dxa"/>
            <w:vAlign w:val="top"/>
          </w:tcPr>
          <w:p>
            <w:pPr>
              <w:pStyle w:val="6"/>
            </w:pPr>
          </w:p>
        </w:tc>
        <w:tc>
          <w:tcPr>
            <w:tcW w:w="929" w:type="dxa"/>
            <w:vAlign w:val="top"/>
          </w:tcPr>
          <w:p>
            <w:pPr>
              <w:pStyle w:val="6"/>
            </w:pPr>
          </w:p>
        </w:tc>
        <w:tc>
          <w:tcPr>
            <w:tcW w:w="780" w:type="dxa"/>
            <w:vAlign w:val="top"/>
          </w:tcPr>
          <w:p>
            <w:pPr>
              <w:pStyle w:val="6"/>
            </w:pPr>
          </w:p>
        </w:tc>
        <w:tc>
          <w:tcPr>
            <w:tcW w:w="799" w:type="dxa"/>
            <w:vAlign w:val="top"/>
          </w:tcPr>
          <w:p>
            <w:pPr>
              <w:pStyle w:val="6"/>
            </w:pPr>
          </w:p>
        </w:tc>
        <w:tc>
          <w:tcPr>
            <w:tcW w:w="1019" w:type="dxa"/>
            <w:vAlign w:val="top"/>
          </w:tcPr>
          <w:p>
            <w:pPr>
              <w:pStyle w:val="6"/>
            </w:pPr>
          </w:p>
        </w:tc>
        <w:tc>
          <w:tcPr>
            <w:tcW w:w="1409" w:type="dxa"/>
            <w:vAlign w:val="top"/>
          </w:tcPr>
          <w:p>
            <w:pPr>
              <w:pStyle w:val="6"/>
            </w:pPr>
          </w:p>
        </w:tc>
        <w:tc>
          <w:tcPr>
            <w:tcW w:w="1199" w:type="dxa"/>
            <w:vAlign w:val="top"/>
          </w:tcPr>
          <w:p>
            <w:pPr>
              <w:pStyle w:val="6"/>
            </w:pPr>
          </w:p>
        </w:tc>
        <w:tc>
          <w:tcPr>
            <w:tcW w:w="920" w:type="dxa"/>
            <w:vAlign w:val="top"/>
          </w:tcPr>
          <w:p>
            <w:pPr>
              <w:pStyle w:val="6"/>
            </w:pPr>
          </w:p>
        </w:tc>
        <w:tc>
          <w:tcPr>
            <w:tcW w:w="1049" w:type="dxa"/>
            <w:vAlign w:val="top"/>
          </w:tcPr>
          <w:p>
            <w:pPr>
              <w:pStyle w:val="6"/>
            </w:pPr>
          </w:p>
        </w:tc>
        <w:tc>
          <w:tcPr>
            <w:tcW w:w="840" w:type="dxa"/>
            <w:vAlign w:val="top"/>
          </w:tcPr>
          <w:p>
            <w:pPr>
              <w:pStyle w:val="6"/>
            </w:pPr>
          </w:p>
        </w:tc>
        <w:tc>
          <w:tcPr>
            <w:tcW w:w="56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565" w:type="dxa"/>
            <w:vAlign w:val="top"/>
          </w:tcPr>
          <w:p>
            <w:pPr>
              <w:pStyle w:val="6"/>
            </w:pPr>
          </w:p>
        </w:tc>
        <w:tc>
          <w:tcPr>
            <w:tcW w:w="989" w:type="dxa"/>
            <w:vAlign w:val="top"/>
          </w:tcPr>
          <w:p>
            <w:pPr>
              <w:pStyle w:val="6"/>
            </w:pPr>
          </w:p>
        </w:tc>
        <w:tc>
          <w:tcPr>
            <w:tcW w:w="1109" w:type="dxa"/>
            <w:vAlign w:val="top"/>
          </w:tcPr>
          <w:p>
            <w:pPr>
              <w:pStyle w:val="6"/>
            </w:pPr>
          </w:p>
        </w:tc>
        <w:tc>
          <w:tcPr>
            <w:tcW w:w="1489" w:type="dxa"/>
            <w:vAlign w:val="top"/>
          </w:tcPr>
          <w:p>
            <w:pPr>
              <w:pStyle w:val="6"/>
            </w:pPr>
          </w:p>
        </w:tc>
        <w:tc>
          <w:tcPr>
            <w:tcW w:w="1199" w:type="dxa"/>
            <w:vAlign w:val="top"/>
          </w:tcPr>
          <w:p>
            <w:pPr>
              <w:pStyle w:val="6"/>
            </w:pPr>
          </w:p>
        </w:tc>
        <w:tc>
          <w:tcPr>
            <w:tcW w:w="929" w:type="dxa"/>
            <w:vAlign w:val="top"/>
          </w:tcPr>
          <w:p>
            <w:pPr>
              <w:pStyle w:val="6"/>
            </w:pPr>
          </w:p>
        </w:tc>
        <w:tc>
          <w:tcPr>
            <w:tcW w:w="780" w:type="dxa"/>
            <w:vAlign w:val="top"/>
          </w:tcPr>
          <w:p>
            <w:pPr>
              <w:pStyle w:val="6"/>
            </w:pPr>
          </w:p>
        </w:tc>
        <w:tc>
          <w:tcPr>
            <w:tcW w:w="799" w:type="dxa"/>
            <w:vAlign w:val="top"/>
          </w:tcPr>
          <w:p>
            <w:pPr>
              <w:pStyle w:val="6"/>
            </w:pPr>
          </w:p>
        </w:tc>
        <w:tc>
          <w:tcPr>
            <w:tcW w:w="1019" w:type="dxa"/>
            <w:vAlign w:val="top"/>
          </w:tcPr>
          <w:p>
            <w:pPr>
              <w:pStyle w:val="6"/>
            </w:pPr>
          </w:p>
        </w:tc>
        <w:tc>
          <w:tcPr>
            <w:tcW w:w="1409" w:type="dxa"/>
            <w:vAlign w:val="top"/>
          </w:tcPr>
          <w:p>
            <w:pPr>
              <w:pStyle w:val="6"/>
            </w:pPr>
          </w:p>
        </w:tc>
        <w:tc>
          <w:tcPr>
            <w:tcW w:w="1199" w:type="dxa"/>
            <w:vAlign w:val="top"/>
          </w:tcPr>
          <w:p>
            <w:pPr>
              <w:pStyle w:val="6"/>
            </w:pPr>
          </w:p>
        </w:tc>
        <w:tc>
          <w:tcPr>
            <w:tcW w:w="920" w:type="dxa"/>
            <w:vAlign w:val="top"/>
          </w:tcPr>
          <w:p>
            <w:pPr>
              <w:pStyle w:val="6"/>
            </w:pPr>
          </w:p>
        </w:tc>
        <w:tc>
          <w:tcPr>
            <w:tcW w:w="1049" w:type="dxa"/>
            <w:vAlign w:val="top"/>
          </w:tcPr>
          <w:p>
            <w:pPr>
              <w:pStyle w:val="6"/>
            </w:pPr>
          </w:p>
        </w:tc>
        <w:tc>
          <w:tcPr>
            <w:tcW w:w="840" w:type="dxa"/>
            <w:vAlign w:val="top"/>
          </w:tcPr>
          <w:p>
            <w:pPr>
              <w:pStyle w:val="6"/>
            </w:pPr>
          </w:p>
        </w:tc>
        <w:tc>
          <w:tcPr>
            <w:tcW w:w="56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565" w:type="dxa"/>
            <w:vAlign w:val="top"/>
          </w:tcPr>
          <w:p>
            <w:pPr>
              <w:pStyle w:val="6"/>
            </w:pPr>
          </w:p>
        </w:tc>
        <w:tc>
          <w:tcPr>
            <w:tcW w:w="989" w:type="dxa"/>
            <w:vAlign w:val="top"/>
          </w:tcPr>
          <w:p>
            <w:pPr>
              <w:pStyle w:val="6"/>
            </w:pPr>
          </w:p>
        </w:tc>
        <w:tc>
          <w:tcPr>
            <w:tcW w:w="1109" w:type="dxa"/>
            <w:vAlign w:val="top"/>
          </w:tcPr>
          <w:p>
            <w:pPr>
              <w:pStyle w:val="6"/>
            </w:pPr>
          </w:p>
        </w:tc>
        <w:tc>
          <w:tcPr>
            <w:tcW w:w="1489" w:type="dxa"/>
            <w:vAlign w:val="top"/>
          </w:tcPr>
          <w:p>
            <w:pPr>
              <w:pStyle w:val="6"/>
            </w:pPr>
          </w:p>
        </w:tc>
        <w:tc>
          <w:tcPr>
            <w:tcW w:w="1199" w:type="dxa"/>
            <w:vAlign w:val="top"/>
          </w:tcPr>
          <w:p>
            <w:pPr>
              <w:pStyle w:val="6"/>
            </w:pPr>
          </w:p>
        </w:tc>
        <w:tc>
          <w:tcPr>
            <w:tcW w:w="929" w:type="dxa"/>
            <w:vAlign w:val="top"/>
          </w:tcPr>
          <w:p>
            <w:pPr>
              <w:pStyle w:val="6"/>
            </w:pPr>
          </w:p>
        </w:tc>
        <w:tc>
          <w:tcPr>
            <w:tcW w:w="780" w:type="dxa"/>
            <w:vAlign w:val="top"/>
          </w:tcPr>
          <w:p>
            <w:pPr>
              <w:pStyle w:val="6"/>
            </w:pPr>
          </w:p>
        </w:tc>
        <w:tc>
          <w:tcPr>
            <w:tcW w:w="799" w:type="dxa"/>
            <w:vAlign w:val="top"/>
          </w:tcPr>
          <w:p>
            <w:pPr>
              <w:pStyle w:val="6"/>
            </w:pPr>
          </w:p>
        </w:tc>
        <w:tc>
          <w:tcPr>
            <w:tcW w:w="1019" w:type="dxa"/>
            <w:vAlign w:val="top"/>
          </w:tcPr>
          <w:p>
            <w:pPr>
              <w:pStyle w:val="6"/>
            </w:pPr>
          </w:p>
        </w:tc>
        <w:tc>
          <w:tcPr>
            <w:tcW w:w="1409" w:type="dxa"/>
            <w:vAlign w:val="top"/>
          </w:tcPr>
          <w:p>
            <w:pPr>
              <w:pStyle w:val="6"/>
            </w:pPr>
          </w:p>
        </w:tc>
        <w:tc>
          <w:tcPr>
            <w:tcW w:w="1199" w:type="dxa"/>
            <w:vAlign w:val="top"/>
          </w:tcPr>
          <w:p>
            <w:pPr>
              <w:pStyle w:val="6"/>
            </w:pPr>
          </w:p>
        </w:tc>
        <w:tc>
          <w:tcPr>
            <w:tcW w:w="920" w:type="dxa"/>
            <w:vAlign w:val="top"/>
          </w:tcPr>
          <w:p>
            <w:pPr>
              <w:pStyle w:val="6"/>
            </w:pPr>
          </w:p>
        </w:tc>
        <w:tc>
          <w:tcPr>
            <w:tcW w:w="1049" w:type="dxa"/>
            <w:vAlign w:val="top"/>
          </w:tcPr>
          <w:p>
            <w:pPr>
              <w:pStyle w:val="6"/>
            </w:pPr>
          </w:p>
        </w:tc>
        <w:tc>
          <w:tcPr>
            <w:tcW w:w="840" w:type="dxa"/>
            <w:vAlign w:val="top"/>
          </w:tcPr>
          <w:p>
            <w:pPr>
              <w:pStyle w:val="6"/>
            </w:pPr>
          </w:p>
        </w:tc>
        <w:tc>
          <w:tcPr>
            <w:tcW w:w="56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565" w:type="dxa"/>
            <w:vAlign w:val="top"/>
          </w:tcPr>
          <w:p>
            <w:pPr>
              <w:pStyle w:val="6"/>
            </w:pPr>
          </w:p>
        </w:tc>
        <w:tc>
          <w:tcPr>
            <w:tcW w:w="989" w:type="dxa"/>
            <w:vAlign w:val="top"/>
          </w:tcPr>
          <w:p>
            <w:pPr>
              <w:pStyle w:val="6"/>
            </w:pPr>
            <w:r>
              <w:pict>
                <v:shape id="_x0000_s1026" o:spid="_x0000_s1026" o:spt="202" type="#_x0000_t202" style="position:absolute;left:0pt;margin-left:-0.2pt;margin-top:-5.9pt;height:14.1pt;width:8.3pt;mso-position-horizontal-relative:page;mso-position-vertical-relative:page;z-index:25166028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6"/>
                          <w:tabs>
                            <w:tab w:val="left" w:pos="145"/>
                          </w:tabs>
                          <w:spacing w:before="20" w:line="241" w:lineRule="exact"/>
                          <w:ind w:left="20"/>
                        </w:pPr>
                        <w:r>
                          <w:rPr>
                            <w:u w:val="single" w:color="auto"/>
                          </w:rPr>
                          <w:tab/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109" w:type="dxa"/>
            <w:vAlign w:val="top"/>
          </w:tcPr>
          <w:p>
            <w:pPr>
              <w:pStyle w:val="6"/>
            </w:pPr>
          </w:p>
        </w:tc>
        <w:tc>
          <w:tcPr>
            <w:tcW w:w="1489" w:type="dxa"/>
            <w:vAlign w:val="top"/>
          </w:tcPr>
          <w:p>
            <w:pPr>
              <w:pStyle w:val="6"/>
            </w:pPr>
          </w:p>
        </w:tc>
        <w:tc>
          <w:tcPr>
            <w:tcW w:w="1199" w:type="dxa"/>
            <w:vAlign w:val="top"/>
          </w:tcPr>
          <w:p>
            <w:pPr>
              <w:pStyle w:val="6"/>
            </w:pPr>
          </w:p>
        </w:tc>
        <w:tc>
          <w:tcPr>
            <w:tcW w:w="929" w:type="dxa"/>
            <w:vAlign w:val="top"/>
          </w:tcPr>
          <w:p>
            <w:pPr>
              <w:pStyle w:val="6"/>
            </w:pPr>
          </w:p>
        </w:tc>
        <w:tc>
          <w:tcPr>
            <w:tcW w:w="780" w:type="dxa"/>
            <w:vAlign w:val="top"/>
          </w:tcPr>
          <w:p>
            <w:pPr>
              <w:pStyle w:val="6"/>
            </w:pPr>
          </w:p>
        </w:tc>
        <w:tc>
          <w:tcPr>
            <w:tcW w:w="799" w:type="dxa"/>
            <w:vAlign w:val="top"/>
          </w:tcPr>
          <w:p>
            <w:pPr>
              <w:pStyle w:val="6"/>
            </w:pPr>
          </w:p>
        </w:tc>
        <w:tc>
          <w:tcPr>
            <w:tcW w:w="1019" w:type="dxa"/>
            <w:vAlign w:val="top"/>
          </w:tcPr>
          <w:p>
            <w:pPr>
              <w:pStyle w:val="6"/>
            </w:pPr>
          </w:p>
        </w:tc>
        <w:tc>
          <w:tcPr>
            <w:tcW w:w="1409" w:type="dxa"/>
            <w:vAlign w:val="top"/>
          </w:tcPr>
          <w:p>
            <w:pPr>
              <w:pStyle w:val="6"/>
            </w:pPr>
          </w:p>
        </w:tc>
        <w:tc>
          <w:tcPr>
            <w:tcW w:w="1199" w:type="dxa"/>
            <w:vAlign w:val="top"/>
          </w:tcPr>
          <w:p>
            <w:pPr>
              <w:pStyle w:val="6"/>
            </w:pPr>
          </w:p>
        </w:tc>
        <w:tc>
          <w:tcPr>
            <w:tcW w:w="920" w:type="dxa"/>
            <w:vAlign w:val="top"/>
          </w:tcPr>
          <w:p>
            <w:pPr>
              <w:pStyle w:val="6"/>
            </w:pPr>
          </w:p>
        </w:tc>
        <w:tc>
          <w:tcPr>
            <w:tcW w:w="1049" w:type="dxa"/>
            <w:vAlign w:val="top"/>
          </w:tcPr>
          <w:p>
            <w:pPr>
              <w:pStyle w:val="6"/>
            </w:pPr>
          </w:p>
        </w:tc>
        <w:tc>
          <w:tcPr>
            <w:tcW w:w="840" w:type="dxa"/>
            <w:vAlign w:val="top"/>
          </w:tcPr>
          <w:p>
            <w:pPr>
              <w:pStyle w:val="6"/>
            </w:pPr>
          </w:p>
        </w:tc>
        <w:tc>
          <w:tcPr>
            <w:tcW w:w="56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565" w:type="dxa"/>
            <w:vAlign w:val="top"/>
          </w:tcPr>
          <w:p>
            <w:pPr>
              <w:spacing w:before="141" w:line="149" w:lineRule="exact"/>
              <w:ind w:left="2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position w:val="-4"/>
                <w:sz w:val="22"/>
                <w:szCs w:val="22"/>
              </w:rPr>
              <w:t>-</w:t>
            </w:r>
          </w:p>
        </w:tc>
        <w:tc>
          <w:tcPr>
            <w:tcW w:w="989" w:type="dxa"/>
            <w:vAlign w:val="top"/>
          </w:tcPr>
          <w:p>
            <w:pPr>
              <w:spacing w:before="141" w:line="149" w:lineRule="exact"/>
              <w:ind w:left="21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position w:val="-4"/>
                <w:sz w:val="22"/>
                <w:szCs w:val="22"/>
              </w:rPr>
              <w:t>-</w:t>
            </w:r>
          </w:p>
        </w:tc>
        <w:tc>
          <w:tcPr>
            <w:tcW w:w="1109" w:type="dxa"/>
            <w:vAlign w:val="top"/>
          </w:tcPr>
          <w:p>
            <w:pPr>
              <w:spacing w:before="75" w:line="55" w:lineRule="exact"/>
              <w:ind w:left="430"/>
              <w:rPr>
                <w:rFonts w:ascii="宋体" w:hAnsi="宋体" w:eastAsia="宋体" w:cs="宋体"/>
                <w:sz w:val="8"/>
                <w:szCs w:val="8"/>
              </w:rPr>
            </w:pPr>
            <w:r>
              <w:rPr>
                <w:rFonts w:ascii="宋体" w:hAnsi="宋体" w:eastAsia="宋体" w:cs="宋体"/>
                <w:spacing w:val="-1"/>
                <w:position w:val="-1"/>
                <w:sz w:val="8"/>
                <w:szCs w:val="8"/>
              </w:rPr>
              <w:t>----</w:t>
            </w:r>
          </w:p>
        </w:tc>
        <w:tc>
          <w:tcPr>
            <w:tcW w:w="1489" w:type="dxa"/>
            <w:vAlign w:val="top"/>
          </w:tcPr>
          <w:p>
            <w:pPr>
              <w:pStyle w:val="6"/>
            </w:pPr>
          </w:p>
        </w:tc>
        <w:tc>
          <w:tcPr>
            <w:tcW w:w="1199" w:type="dxa"/>
            <w:vAlign w:val="top"/>
          </w:tcPr>
          <w:p>
            <w:pPr>
              <w:pStyle w:val="6"/>
            </w:pPr>
          </w:p>
        </w:tc>
        <w:tc>
          <w:tcPr>
            <w:tcW w:w="929" w:type="dxa"/>
            <w:vAlign w:val="top"/>
          </w:tcPr>
          <w:p>
            <w:pPr>
              <w:pStyle w:val="6"/>
            </w:pPr>
          </w:p>
        </w:tc>
        <w:tc>
          <w:tcPr>
            <w:tcW w:w="780" w:type="dxa"/>
            <w:vAlign w:val="top"/>
          </w:tcPr>
          <w:p>
            <w:pPr>
              <w:pStyle w:val="6"/>
            </w:pPr>
          </w:p>
        </w:tc>
        <w:tc>
          <w:tcPr>
            <w:tcW w:w="799" w:type="dxa"/>
            <w:vAlign w:val="top"/>
          </w:tcPr>
          <w:p>
            <w:pPr>
              <w:pStyle w:val="6"/>
            </w:pPr>
          </w:p>
        </w:tc>
        <w:tc>
          <w:tcPr>
            <w:tcW w:w="1019" w:type="dxa"/>
            <w:vAlign w:val="top"/>
          </w:tcPr>
          <w:p>
            <w:pPr>
              <w:pStyle w:val="6"/>
            </w:pPr>
          </w:p>
        </w:tc>
        <w:tc>
          <w:tcPr>
            <w:tcW w:w="1409" w:type="dxa"/>
            <w:vAlign w:val="top"/>
          </w:tcPr>
          <w:p>
            <w:pPr>
              <w:pStyle w:val="6"/>
            </w:pPr>
          </w:p>
        </w:tc>
        <w:tc>
          <w:tcPr>
            <w:tcW w:w="1199" w:type="dxa"/>
            <w:vAlign w:val="top"/>
          </w:tcPr>
          <w:p>
            <w:pPr>
              <w:pStyle w:val="6"/>
            </w:pPr>
          </w:p>
        </w:tc>
        <w:tc>
          <w:tcPr>
            <w:tcW w:w="920" w:type="dxa"/>
            <w:vAlign w:val="top"/>
          </w:tcPr>
          <w:p>
            <w:pPr>
              <w:pStyle w:val="6"/>
            </w:pPr>
          </w:p>
        </w:tc>
        <w:tc>
          <w:tcPr>
            <w:tcW w:w="1049" w:type="dxa"/>
            <w:vAlign w:val="top"/>
          </w:tcPr>
          <w:p>
            <w:pPr>
              <w:pStyle w:val="6"/>
            </w:pPr>
          </w:p>
        </w:tc>
        <w:tc>
          <w:tcPr>
            <w:tcW w:w="840" w:type="dxa"/>
            <w:vAlign w:val="top"/>
          </w:tcPr>
          <w:p>
            <w:pPr>
              <w:pStyle w:val="6"/>
            </w:pPr>
          </w:p>
        </w:tc>
        <w:tc>
          <w:tcPr>
            <w:tcW w:w="56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565" w:type="dxa"/>
            <w:vAlign w:val="top"/>
          </w:tcPr>
          <w:p>
            <w:pPr>
              <w:pStyle w:val="6"/>
              <w:tabs>
                <w:tab w:val="left" w:pos="377"/>
              </w:tabs>
              <w:spacing w:line="191" w:lineRule="exact"/>
              <w:ind w:left="165"/>
            </w:pPr>
            <w:r>
              <w:rPr>
                <w:position w:val="-2"/>
                <w:u w:val="single" w:color="auto"/>
              </w:rPr>
              <w:tab/>
            </w:r>
          </w:p>
        </w:tc>
        <w:tc>
          <w:tcPr>
            <w:tcW w:w="989" w:type="dxa"/>
            <w:vAlign w:val="top"/>
          </w:tcPr>
          <w:p>
            <w:pPr>
              <w:pStyle w:val="6"/>
            </w:pPr>
          </w:p>
        </w:tc>
        <w:tc>
          <w:tcPr>
            <w:tcW w:w="1109" w:type="dxa"/>
            <w:vAlign w:val="top"/>
          </w:tcPr>
          <w:p>
            <w:pPr>
              <w:spacing w:before="56" w:line="55" w:lineRule="exact"/>
              <w:ind w:left="891"/>
              <w:rPr>
                <w:rFonts w:ascii="宋体" w:hAnsi="宋体" w:eastAsia="宋体" w:cs="宋体"/>
                <w:sz w:val="8"/>
                <w:szCs w:val="8"/>
              </w:rPr>
            </w:pPr>
            <w:r>
              <w:rPr>
                <w:rFonts w:ascii="宋体" w:hAnsi="宋体" w:eastAsia="宋体" w:cs="宋体"/>
                <w:spacing w:val="-1"/>
                <w:position w:val="-1"/>
                <w:sz w:val="8"/>
                <w:szCs w:val="8"/>
              </w:rPr>
              <w:t>----</w:t>
            </w:r>
          </w:p>
        </w:tc>
        <w:tc>
          <w:tcPr>
            <w:tcW w:w="1489" w:type="dxa"/>
            <w:vAlign w:val="top"/>
          </w:tcPr>
          <w:p>
            <w:pPr>
              <w:pStyle w:val="6"/>
            </w:pPr>
            <w:r>
              <w:pict>
                <v:shape id="_x0000_s1027" o:spid="_x0000_s1027" o:spt="202" type="#_x0000_t202" style="position:absolute;left:0pt;margin-left:10.85pt;margin-top:-8.05pt;height:14.1pt;width:7.95pt;mso-position-horizontal-relative:page;mso-position-vertical-relative:page;z-index:25165926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6"/>
                          <w:tabs>
                            <w:tab w:val="left" w:pos="138"/>
                          </w:tabs>
                          <w:spacing w:before="20" w:line="241" w:lineRule="exact"/>
                          <w:ind w:left="20"/>
                        </w:pPr>
                        <w:r>
                          <w:rPr>
                            <w:u w:val="single" w:color="auto"/>
                          </w:rPr>
                          <w:tab/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199" w:type="dxa"/>
            <w:vAlign w:val="top"/>
          </w:tcPr>
          <w:p>
            <w:pPr>
              <w:spacing w:before="54" w:line="20" w:lineRule="exact"/>
              <w:ind w:left="133"/>
              <w:rPr>
                <w:rFonts w:ascii="宋体" w:hAnsi="宋体" w:eastAsia="宋体" w:cs="宋体"/>
                <w:sz w:val="6"/>
                <w:szCs w:val="6"/>
              </w:rPr>
            </w:pPr>
            <w:r>
              <w:rPr>
                <w:rFonts w:ascii="宋体" w:hAnsi="宋体" w:eastAsia="宋体" w:cs="宋体"/>
                <w:position w:val="-1"/>
                <w:sz w:val="6"/>
                <w:szCs w:val="6"/>
              </w:rPr>
              <w:t xml:space="preserve">—-                       </w:t>
            </w:r>
            <w:r>
              <w:rPr>
                <w:rFonts w:ascii="宋体" w:hAnsi="宋体" w:eastAsia="宋体" w:cs="宋体"/>
                <w:spacing w:val="-1"/>
                <w:position w:val="-1"/>
                <w:sz w:val="6"/>
                <w:szCs w:val="6"/>
              </w:rPr>
              <w:t xml:space="preserve">       —</w:t>
            </w:r>
          </w:p>
        </w:tc>
        <w:tc>
          <w:tcPr>
            <w:tcW w:w="929" w:type="dxa"/>
            <w:vAlign w:val="top"/>
          </w:tcPr>
          <w:p>
            <w:pPr>
              <w:pStyle w:val="6"/>
            </w:pPr>
          </w:p>
        </w:tc>
        <w:tc>
          <w:tcPr>
            <w:tcW w:w="780" w:type="dxa"/>
            <w:vAlign w:val="top"/>
          </w:tcPr>
          <w:p>
            <w:pPr>
              <w:pStyle w:val="6"/>
            </w:pPr>
          </w:p>
        </w:tc>
        <w:tc>
          <w:tcPr>
            <w:tcW w:w="799" w:type="dxa"/>
            <w:vAlign w:val="top"/>
          </w:tcPr>
          <w:p>
            <w:pPr>
              <w:pStyle w:val="6"/>
            </w:pPr>
          </w:p>
        </w:tc>
        <w:tc>
          <w:tcPr>
            <w:tcW w:w="1019" w:type="dxa"/>
            <w:vAlign w:val="top"/>
          </w:tcPr>
          <w:p>
            <w:pPr>
              <w:spacing w:before="105" w:line="53" w:lineRule="exact"/>
              <w:ind w:left="10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position w:val="-1"/>
                <w:sz w:val="16"/>
                <w:szCs w:val="16"/>
              </w:rPr>
              <w:t>----  ----</w:t>
            </w:r>
          </w:p>
        </w:tc>
        <w:tc>
          <w:tcPr>
            <w:tcW w:w="1409" w:type="dxa"/>
            <w:vAlign w:val="top"/>
          </w:tcPr>
          <w:p>
            <w:pPr>
              <w:pStyle w:val="6"/>
            </w:pPr>
          </w:p>
        </w:tc>
        <w:tc>
          <w:tcPr>
            <w:tcW w:w="1199" w:type="dxa"/>
            <w:vAlign w:val="top"/>
          </w:tcPr>
          <w:p>
            <w:pPr>
              <w:pStyle w:val="6"/>
            </w:pPr>
          </w:p>
        </w:tc>
        <w:tc>
          <w:tcPr>
            <w:tcW w:w="920" w:type="dxa"/>
            <w:vAlign w:val="top"/>
          </w:tcPr>
          <w:p>
            <w:pPr>
              <w:pStyle w:val="6"/>
            </w:pPr>
          </w:p>
        </w:tc>
        <w:tc>
          <w:tcPr>
            <w:tcW w:w="1049" w:type="dxa"/>
            <w:vAlign w:val="top"/>
          </w:tcPr>
          <w:p>
            <w:pPr>
              <w:pStyle w:val="6"/>
            </w:pPr>
          </w:p>
        </w:tc>
        <w:tc>
          <w:tcPr>
            <w:tcW w:w="840" w:type="dxa"/>
            <w:vAlign w:val="top"/>
          </w:tcPr>
          <w:p>
            <w:pPr>
              <w:pStyle w:val="6"/>
            </w:pPr>
          </w:p>
        </w:tc>
        <w:tc>
          <w:tcPr>
            <w:tcW w:w="56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565" w:type="dxa"/>
            <w:vAlign w:val="top"/>
          </w:tcPr>
          <w:p>
            <w:pPr>
              <w:pStyle w:val="6"/>
            </w:pPr>
          </w:p>
        </w:tc>
        <w:tc>
          <w:tcPr>
            <w:tcW w:w="989" w:type="dxa"/>
            <w:vAlign w:val="top"/>
          </w:tcPr>
          <w:p>
            <w:pPr>
              <w:pStyle w:val="6"/>
            </w:pPr>
          </w:p>
        </w:tc>
        <w:tc>
          <w:tcPr>
            <w:tcW w:w="1109" w:type="dxa"/>
            <w:vAlign w:val="top"/>
          </w:tcPr>
          <w:p>
            <w:pPr>
              <w:pStyle w:val="6"/>
            </w:pPr>
          </w:p>
        </w:tc>
        <w:tc>
          <w:tcPr>
            <w:tcW w:w="1489" w:type="dxa"/>
            <w:vAlign w:val="top"/>
          </w:tcPr>
          <w:p>
            <w:pPr>
              <w:pStyle w:val="6"/>
            </w:pPr>
          </w:p>
        </w:tc>
        <w:tc>
          <w:tcPr>
            <w:tcW w:w="1199" w:type="dxa"/>
            <w:vAlign w:val="top"/>
          </w:tcPr>
          <w:p>
            <w:pPr>
              <w:pStyle w:val="6"/>
            </w:pPr>
          </w:p>
        </w:tc>
        <w:tc>
          <w:tcPr>
            <w:tcW w:w="929" w:type="dxa"/>
            <w:vAlign w:val="top"/>
          </w:tcPr>
          <w:p>
            <w:pPr>
              <w:pStyle w:val="6"/>
            </w:pPr>
          </w:p>
        </w:tc>
        <w:tc>
          <w:tcPr>
            <w:tcW w:w="780" w:type="dxa"/>
            <w:vAlign w:val="top"/>
          </w:tcPr>
          <w:p>
            <w:pPr>
              <w:spacing w:before="57" w:line="55" w:lineRule="exact"/>
              <w:ind w:left="165"/>
              <w:rPr>
                <w:rFonts w:ascii="宋体" w:hAnsi="宋体" w:eastAsia="宋体" w:cs="宋体"/>
                <w:sz w:val="8"/>
                <w:szCs w:val="8"/>
              </w:rPr>
            </w:pPr>
            <w:r>
              <w:rPr>
                <w:rFonts w:ascii="宋体" w:hAnsi="宋体" w:eastAsia="宋体" w:cs="宋体"/>
                <w:spacing w:val="-1"/>
                <w:position w:val="-1"/>
                <w:sz w:val="8"/>
                <w:szCs w:val="8"/>
              </w:rPr>
              <w:t>---</w:t>
            </w:r>
          </w:p>
        </w:tc>
        <w:tc>
          <w:tcPr>
            <w:tcW w:w="799" w:type="dxa"/>
            <w:vAlign w:val="top"/>
          </w:tcPr>
          <w:p>
            <w:pPr>
              <w:spacing w:before="57" w:line="55" w:lineRule="exact"/>
              <w:ind w:left="15"/>
              <w:rPr>
                <w:rFonts w:ascii="宋体" w:hAnsi="宋体" w:eastAsia="宋体" w:cs="宋体"/>
                <w:sz w:val="8"/>
                <w:szCs w:val="8"/>
              </w:rPr>
            </w:pPr>
            <w:r>
              <w:rPr>
                <w:rFonts w:ascii="宋体" w:hAnsi="宋体" w:eastAsia="宋体" w:cs="宋体"/>
                <w:position w:val="-1"/>
                <w:sz w:val="8"/>
                <w:szCs w:val="8"/>
              </w:rPr>
              <w:t>-</w:t>
            </w:r>
          </w:p>
        </w:tc>
        <w:tc>
          <w:tcPr>
            <w:tcW w:w="1019" w:type="dxa"/>
            <w:vAlign w:val="top"/>
          </w:tcPr>
          <w:p>
            <w:pPr>
              <w:spacing w:before="82" w:line="81" w:lineRule="exact"/>
              <w:jc w:val="right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8"/>
                <w:position w:val="-2"/>
                <w:sz w:val="12"/>
                <w:szCs w:val="12"/>
              </w:rPr>
              <w:t>-</w:t>
            </w:r>
            <w:r>
              <w:rPr>
                <w:rFonts w:ascii="宋体" w:hAnsi="宋体" w:eastAsia="宋体" w:cs="宋体"/>
                <w:spacing w:val="2"/>
                <w:position w:val="-2"/>
                <w:sz w:val="12"/>
                <w:szCs w:val="12"/>
              </w:rPr>
              <w:t xml:space="preserve">        </w:t>
            </w:r>
            <w:r>
              <w:rPr>
                <w:rFonts w:ascii="宋体" w:hAnsi="宋体" w:eastAsia="宋体" w:cs="宋体"/>
                <w:spacing w:val="-8"/>
                <w:position w:val="-2"/>
                <w:sz w:val="12"/>
                <w:szCs w:val="12"/>
              </w:rPr>
              <w:t>-</w:t>
            </w:r>
            <w:r>
              <w:rPr>
                <w:rFonts w:ascii="宋体" w:hAnsi="宋体" w:eastAsia="宋体" w:cs="宋体"/>
                <w:spacing w:val="-7"/>
                <w:position w:val="-2"/>
                <w:sz w:val="12"/>
                <w:szCs w:val="12"/>
              </w:rPr>
              <w:t>--</w:t>
            </w:r>
            <w:r>
              <w:rPr>
                <w:rFonts w:ascii="宋体" w:hAnsi="宋体" w:eastAsia="宋体" w:cs="宋体"/>
                <w:spacing w:val="17"/>
                <w:position w:val="-2"/>
                <w:sz w:val="12"/>
                <w:szCs w:val="12"/>
              </w:rPr>
              <w:t xml:space="preserve">   </w:t>
            </w:r>
            <w:r>
              <w:rPr>
                <w:rFonts w:ascii="宋体" w:hAnsi="宋体" w:eastAsia="宋体" w:cs="宋体"/>
                <w:spacing w:val="-5"/>
                <w:position w:val="-2"/>
                <w:sz w:val="12"/>
                <w:szCs w:val="12"/>
              </w:rPr>
              <w:t>-</w:t>
            </w:r>
          </w:p>
        </w:tc>
        <w:tc>
          <w:tcPr>
            <w:tcW w:w="1409" w:type="dxa"/>
            <w:vAlign w:val="top"/>
          </w:tcPr>
          <w:p>
            <w:pPr>
              <w:pStyle w:val="6"/>
            </w:pPr>
          </w:p>
        </w:tc>
        <w:tc>
          <w:tcPr>
            <w:tcW w:w="1199" w:type="dxa"/>
            <w:vAlign w:val="top"/>
          </w:tcPr>
          <w:p>
            <w:pPr>
              <w:pStyle w:val="6"/>
            </w:pPr>
          </w:p>
        </w:tc>
        <w:tc>
          <w:tcPr>
            <w:tcW w:w="920" w:type="dxa"/>
            <w:vAlign w:val="top"/>
          </w:tcPr>
          <w:p>
            <w:pPr>
              <w:pStyle w:val="6"/>
            </w:pPr>
          </w:p>
        </w:tc>
        <w:tc>
          <w:tcPr>
            <w:tcW w:w="1049" w:type="dxa"/>
            <w:vAlign w:val="top"/>
          </w:tcPr>
          <w:p>
            <w:pPr>
              <w:pStyle w:val="6"/>
            </w:pPr>
          </w:p>
        </w:tc>
        <w:tc>
          <w:tcPr>
            <w:tcW w:w="840" w:type="dxa"/>
            <w:vAlign w:val="top"/>
          </w:tcPr>
          <w:p>
            <w:pPr>
              <w:pStyle w:val="6"/>
            </w:pPr>
          </w:p>
        </w:tc>
        <w:tc>
          <w:tcPr>
            <w:tcW w:w="56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565" w:type="dxa"/>
            <w:vAlign w:val="top"/>
          </w:tcPr>
          <w:p>
            <w:pPr>
              <w:spacing w:before="144" w:line="149" w:lineRule="exact"/>
              <w:ind w:left="5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position w:val="-4"/>
                <w:sz w:val="22"/>
                <w:szCs w:val="22"/>
              </w:rPr>
              <w:t>——</w:t>
            </w:r>
          </w:p>
        </w:tc>
        <w:tc>
          <w:tcPr>
            <w:tcW w:w="989" w:type="dxa"/>
            <w:vAlign w:val="top"/>
          </w:tcPr>
          <w:p>
            <w:pPr>
              <w:pStyle w:val="6"/>
            </w:pPr>
          </w:p>
        </w:tc>
        <w:tc>
          <w:tcPr>
            <w:tcW w:w="1109" w:type="dxa"/>
            <w:vAlign w:val="top"/>
          </w:tcPr>
          <w:p>
            <w:pPr>
              <w:spacing w:before="68" w:line="55" w:lineRule="exact"/>
              <w:ind w:left="931"/>
              <w:rPr>
                <w:rFonts w:ascii="宋体" w:hAnsi="宋体" w:eastAsia="宋体" w:cs="宋体"/>
                <w:sz w:val="8"/>
                <w:szCs w:val="8"/>
              </w:rPr>
            </w:pPr>
            <w:r>
              <w:rPr>
                <w:rFonts w:ascii="宋体" w:hAnsi="宋体" w:eastAsia="宋体" w:cs="宋体"/>
                <w:spacing w:val="-1"/>
                <w:position w:val="-1"/>
                <w:sz w:val="8"/>
                <w:szCs w:val="8"/>
              </w:rPr>
              <w:t>---</w:t>
            </w:r>
          </w:p>
        </w:tc>
        <w:tc>
          <w:tcPr>
            <w:tcW w:w="1489" w:type="dxa"/>
            <w:vAlign w:val="top"/>
          </w:tcPr>
          <w:p>
            <w:pPr>
              <w:pStyle w:val="6"/>
            </w:pPr>
          </w:p>
        </w:tc>
        <w:tc>
          <w:tcPr>
            <w:tcW w:w="1199" w:type="dxa"/>
            <w:vAlign w:val="top"/>
          </w:tcPr>
          <w:p>
            <w:pPr>
              <w:pStyle w:val="6"/>
            </w:pPr>
          </w:p>
        </w:tc>
        <w:tc>
          <w:tcPr>
            <w:tcW w:w="929" w:type="dxa"/>
            <w:vAlign w:val="top"/>
          </w:tcPr>
          <w:p>
            <w:pPr>
              <w:pStyle w:val="6"/>
            </w:pPr>
          </w:p>
        </w:tc>
        <w:tc>
          <w:tcPr>
            <w:tcW w:w="780" w:type="dxa"/>
            <w:vAlign w:val="top"/>
          </w:tcPr>
          <w:p>
            <w:pPr>
              <w:pStyle w:val="6"/>
            </w:pPr>
          </w:p>
        </w:tc>
        <w:tc>
          <w:tcPr>
            <w:tcW w:w="799" w:type="dxa"/>
            <w:vAlign w:val="top"/>
          </w:tcPr>
          <w:p>
            <w:pPr>
              <w:pStyle w:val="6"/>
            </w:pPr>
          </w:p>
        </w:tc>
        <w:tc>
          <w:tcPr>
            <w:tcW w:w="1019" w:type="dxa"/>
            <w:vAlign w:val="top"/>
          </w:tcPr>
          <w:p>
            <w:pPr>
              <w:spacing w:before="107" w:line="109" w:lineRule="exact"/>
              <w:ind w:left="26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position w:val="-3"/>
                <w:sz w:val="16"/>
                <w:szCs w:val="16"/>
              </w:rPr>
              <w:t>--——</w:t>
            </w:r>
          </w:p>
        </w:tc>
        <w:tc>
          <w:tcPr>
            <w:tcW w:w="1409" w:type="dxa"/>
            <w:vAlign w:val="top"/>
          </w:tcPr>
          <w:p>
            <w:pPr>
              <w:pStyle w:val="6"/>
            </w:pPr>
          </w:p>
        </w:tc>
        <w:tc>
          <w:tcPr>
            <w:tcW w:w="1199" w:type="dxa"/>
            <w:vAlign w:val="top"/>
          </w:tcPr>
          <w:p>
            <w:pPr>
              <w:spacing w:before="58" w:line="55" w:lineRule="exact"/>
              <w:ind w:left="1067"/>
              <w:rPr>
                <w:rFonts w:ascii="宋体" w:hAnsi="宋体" w:eastAsia="宋体" w:cs="宋体"/>
                <w:sz w:val="8"/>
                <w:szCs w:val="8"/>
              </w:rPr>
            </w:pPr>
            <w:r>
              <w:rPr>
                <w:rFonts w:ascii="宋体" w:hAnsi="宋体" w:eastAsia="宋体" w:cs="宋体"/>
                <w:position w:val="-1"/>
                <w:sz w:val="8"/>
                <w:szCs w:val="8"/>
              </w:rPr>
              <w:t>-</w:t>
            </w:r>
          </w:p>
        </w:tc>
        <w:tc>
          <w:tcPr>
            <w:tcW w:w="920" w:type="dxa"/>
            <w:vAlign w:val="top"/>
          </w:tcPr>
          <w:p>
            <w:pPr>
              <w:pStyle w:val="6"/>
            </w:pPr>
          </w:p>
        </w:tc>
        <w:tc>
          <w:tcPr>
            <w:tcW w:w="1049" w:type="dxa"/>
            <w:vAlign w:val="top"/>
          </w:tcPr>
          <w:p>
            <w:pPr>
              <w:pStyle w:val="6"/>
            </w:pPr>
          </w:p>
        </w:tc>
        <w:tc>
          <w:tcPr>
            <w:tcW w:w="840" w:type="dxa"/>
            <w:vAlign w:val="top"/>
          </w:tcPr>
          <w:p>
            <w:pPr>
              <w:spacing w:before="89" w:line="88" w:lineRule="exact"/>
              <w:ind w:left="320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position w:val="-2"/>
                <w:sz w:val="13"/>
                <w:szCs w:val="13"/>
              </w:rPr>
              <w:t>---</w:t>
            </w:r>
          </w:p>
        </w:tc>
        <w:tc>
          <w:tcPr>
            <w:tcW w:w="565" w:type="dxa"/>
            <w:vAlign w:val="top"/>
          </w:tcPr>
          <w:p>
            <w:pPr>
              <w:pStyle w:val="6"/>
            </w:pPr>
          </w:p>
        </w:tc>
      </w:tr>
    </w:tbl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before="98" w:line="184" w:lineRule="auto"/>
        <w:ind w:left="13485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trike/>
          <w:spacing w:val="-4"/>
          <w:sz w:val="30"/>
          <w:szCs w:val="30"/>
        </w:rPr>
        <w:t>-1</w:t>
      </w:r>
      <w:r>
        <w:rPr>
          <w:rFonts w:ascii="宋体" w:hAnsi="宋体" w:eastAsia="宋体" w:cs="宋体"/>
          <w:spacing w:val="-4"/>
          <w:sz w:val="30"/>
          <w:szCs w:val="30"/>
        </w:rPr>
        <w:t>9</w:t>
      </w:r>
    </w:p>
    <w:p>
      <w:pPr>
        <w:spacing w:line="184" w:lineRule="auto"/>
        <w:rPr>
          <w:rFonts w:ascii="宋体" w:hAnsi="宋体" w:eastAsia="宋体" w:cs="宋体"/>
          <w:sz w:val="30"/>
          <w:szCs w:val="30"/>
        </w:rPr>
        <w:sectPr>
          <w:footerReference r:id="rId23" w:type="default"/>
          <w:pgSz w:w="16940" w:h="12060"/>
          <w:pgMar w:top="1025" w:right="1084" w:bottom="400" w:left="984" w:header="0" w:footer="0" w:gutter="0"/>
          <w:cols w:space="720" w:num="1"/>
        </w:sect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before="85" w:line="222" w:lineRule="auto"/>
        <w:ind w:left="291"/>
        <w:rPr>
          <w:rFonts w:ascii="宋体" w:hAnsi="宋体" w:eastAsia="宋体" w:cs="宋体"/>
          <w:sz w:val="26"/>
          <w:szCs w:val="26"/>
        </w:rPr>
      </w:pPr>
      <w:r>
        <w:rPr>
          <w:rFonts w:ascii="黑体" w:hAnsi="黑体" w:eastAsia="黑体" w:cs="黑体"/>
          <w:b/>
          <w:bCs/>
          <w:spacing w:val="9"/>
          <w:sz w:val="26"/>
          <w:szCs w:val="26"/>
        </w:rPr>
        <w:t>信息公开选项</w:t>
      </w:r>
      <w:r>
        <w:rPr>
          <w:rFonts w:ascii="宋体" w:hAnsi="宋体" w:eastAsia="宋体" w:cs="宋体"/>
          <w:b/>
          <w:bCs/>
          <w:spacing w:val="9"/>
          <w:sz w:val="26"/>
          <w:szCs w:val="26"/>
        </w:rPr>
        <w:t>：公开</w:t>
      </w:r>
    </w:p>
    <w:p>
      <w:pPr>
        <w:spacing w:line="21" w:lineRule="auto"/>
        <w:rPr>
          <w:rFonts w:ascii="Arial"/>
          <w:sz w:val="2"/>
        </w:rPr>
      </w:pPr>
    </w:p>
    <w:tbl>
      <w:tblPr>
        <w:tblStyle w:val="5"/>
        <w:tblW w:w="8769" w:type="dxa"/>
        <w:tblInd w:w="267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78"/>
        <w:gridCol w:w="4291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4478" w:type="dxa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>
            <w:pPr>
              <w:spacing w:before="226" w:line="222" w:lineRule="auto"/>
              <w:ind w:left="349"/>
              <w:rPr>
                <w:rFonts w:ascii="仿宋" w:hAnsi="仿宋" w:eastAsia="仿宋" w:cs="仿宋"/>
                <w:sz w:val="26"/>
                <w:szCs w:val="26"/>
              </w:rPr>
            </w:pPr>
            <w:r>
              <w:rPr>
                <w:rFonts w:ascii="仿宋" w:hAnsi="仿宋" w:eastAsia="仿宋" w:cs="仿宋"/>
                <w:spacing w:val="12"/>
                <w:sz w:val="26"/>
                <w:szCs w:val="26"/>
              </w:rPr>
              <w:t>湖南省农业农村厅办公室</w:t>
            </w:r>
          </w:p>
        </w:tc>
        <w:tc>
          <w:tcPr>
            <w:tcW w:w="4291" w:type="dxa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>
            <w:pPr>
              <w:spacing w:before="186" w:line="222" w:lineRule="auto"/>
              <w:ind w:left="1232"/>
              <w:rPr>
                <w:rFonts w:ascii="仿宋" w:hAnsi="仿宋" w:eastAsia="仿宋" w:cs="仿宋"/>
                <w:sz w:val="26"/>
                <w:szCs w:val="26"/>
              </w:rPr>
            </w:pPr>
            <w:r>
              <w:rPr>
                <w:rFonts w:ascii="仿宋" w:hAnsi="仿宋" w:eastAsia="仿宋" w:cs="仿宋"/>
                <w:spacing w:val="39"/>
                <w:sz w:val="26"/>
                <w:szCs w:val="26"/>
              </w:rPr>
              <w:t>2024年6月14日印发</w:t>
            </w:r>
          </w:p>
        </w:tc>
      </w:tr>
    </w:tbl>
    <w:p>
      <w:pPr>
        <w:tabs>
          <w:tab w:val="left" w:pos="557"/>
        </w:tabs>
        <w:spacing w:before="197" w:line="183" w:lineRule="auto"/>
        <w:ind w:left="257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sz w:val="26"/>
          <w:szCs w:val="26"/>
          <w:u w:val="single" w:color="auto"/>
        </w:rPr>
        <w:tab/>
      </w:r>
      <w:r>
        <w:rPr>
          <w:rFonts w:ascii="宋体" w:hAnsi="宋体" w:eastAsia="宋体" w:cs="宋体"/>
          <w:spacing w:val="-3"/>
          <w:sz w:val="26"/>
          <w:szCs w:val="26"/>
        </w:rPr>
        <w:t>20-</w:t>
      </w:r>
    </w:p>
    <w:sectPr>
      <w:pgSz w:w="12150" w:h="17000"/>
      <w:pgMar w:top="1445" w:right="1289" w:bottom="400" w:left="1822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TXinw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4" w:lineRule="auto"/>
      <w:jc w:val="right"/>
      <w:rPr>
        <w:sz w:val="28"/>
        <w:szCs w:val="28"/>
      </w:rPr>
    </w:pPr>
    <w:r>
      <w:rPr>
        <w:spacing w:val="-3"/>
        <w:sz w:val="28"/>
        <w:szCs w:val="28"/>
      </w:rPr>
      <w:t>—1—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7" w:lineRule="auto"/>
      <w:ind w:left="290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29"/>
        <w:w w:val="97"/>
        <w:sz w:val="30"/>
        <w:szCs w:val="30"/>
      </w:rPr>
      <w:t>—10—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right="31"/>
      <w:jc w:val="right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33"/>
        <w:sz w:val="30"/>
        <w:szCs w:val="30"/>
      </w:rPr>
      <w:t>—11—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5" w:lineRule="auto"/>
      <w:ind w:left="124"/>
      <w:rPr>
        <w:sz w:val="31"/>
        <w:szCs w:val="31"/>
      </w:rPr>
    </w:pPr>
    <w:r>
      <w:rPr>
        <w:spacing w:val="-25"/>
        <w:sz w:val="31"/>
        <w:szCs w:val="31"/>
      </w:rPr>
      <w:t>—12—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7" w:lineRule="auto"/>
      <w:ind w:right="33"/>
      <w:jc w:val="right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32"/>
        <w:w w:val="98"/>
        <w:sz w:val="31"/>
        <w:szCs w:val="31"/>
      </w:rPr>
      <w:t>—13—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198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b/>
        <w:bCs/>
        <w:spacing w:val="-26"/>
        <w:sz w:val="30"/>
        <w:szCs w:val="30"/>
      </w:rPr>
      <w:t>—14—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7" w:lineRule="auto"/>
      <w:jc w:val="right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19"/>
        <w:sz w:val="30"/>
        <w:szCs w:val="30"/>
      </w:rPr>
      <w:t>—</w:t>
    </w:r>
    <w:r>
      <w:rPr>
        <w:rFonts w:ascii="宋体" w:hAnsi="宋体" w:eastAsia="宋体" w:cs="宋体"/>
        <w:spacing w:val="-18"/>
        <w:sz w:val="30"/>
        <w:szCs w:val="30"/>
      </w:rPr>
      <w:t>15</w:t>
    </w:r>
    <w:r>
      <w:rPr>
        <w:rFonts w:ascii="宋体" w:hAnsi="宋体" w:eastAsia="宋体" w:cs="宋体"/>
        <w:spacing w:val="-9"/>
        <w:sz w:val="30"/>
        <w:szCs w:val="30"/>
      </w:rPr>
      <w:t>—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" w:line="174" w:lineRule="auto"/>
      <w:ind w:left="165"/>
      <w:rPr>
        <w:sz w:val="30"/>
        <w:szCs w:val="30"/>
      </w:rPr>
    </w:pPr>
    <w:r>
      <w:rPr>
        <w:spacing w:val="-18"/>
        <w:sz w:val="30"/>
        <w:szCs w:val="30"/>
      </w:rPr>
      <w:t>—16—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544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17"/>
        <w:sz w:val="29"/>
        <w:szCs w:val="29"/>
      </w:rPr>
      <w:t>—18—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215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20"/>
        <w:w w:val="97"/>
        <w:sz w:val="31"/>
        <w:szCs w:val="31"/>
      </w:rPr>
      <w:t>—2—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8360"/>
      </w:tabs>
      <w:spacing w:line="173" w:lineRule="auto"/>
      <w:ind w:left="8030"/>
      <w:rPr>
        <w:rFonts w:ascii="宋体" w:hAnsi="宋体" w:eastAsia="宋体" w:cs="宋体"/>
        <w:sz w:val="20"/>
        <w:szCs w:val="20"/>
      </w:rPr>
    </w:pPr>
    <w:r>
      <w:rPr>
        <w:rFonts w:ascii="宋体" w:hAnsi="宋体" w:eastAsia="宋体" w:cs="宋体"/>
        <w:sz w:val="20"/>
        <w:szCs w:val="20"/>
        <w:u w:val="single" w:color="auto"/>
      </w:rPr>
      <w:tab/>
    </w:r>
    <w:r>
      <w:rPr>
        <w:rFonts w:ascii="宋体" w:hAnsi="宋体" w:eastAsia="宋体" w:cs="宋体"/>
        <w:spacing w:val="-12"/>
        <w:sz w:val="20"/>
        <w:szCs w:val="20"/>
        <w:u w:val="single" w:color="auto"/>
      </w:rPr>
      <w:t>3</w:t>
    </w:r>
    <w:r>
      <w:rPr>
        <w:rFonts w:ascii="宋体" w:hAnsi="宋体" w:eastAsia="宋体" w:cs="宋体"/>
        <w:sz w:val="20"/>
        <w:szCs w:val="20"/>
        <w:u w:val="single" w:color="auto"/>
      </w:rPr>
      <w:t xml:space="preserve">   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215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16"/>
        <w:w w:val="92"/>
        <w:sz w:val="30"/>
        <w:szCs w:val="30"/>
      </w:rPr>
      <w:t>—4—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8079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16"/>
        <w:sz w:val="30"/>
        <w:szCs w:val="30"/>
      </w:rPr>
      <w:t>—5—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275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18"/>
        <w:w w:val="90"/>
        <w:sz w:val="30"/>
        <w:szCs w:val="30"/>
      </w:rPr>
      <w:t>—6—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195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trike/>
        <w:spacing w:val="-18"/>
        <w:w w:val="97"/>
        <w:sz w:val="30"/>
        <w:szCs w:val="30"/>
      </w:rPr>
      <w:t>—8</w:t>
    </w:r>
    <w:r>
      <w:rPr>
        <w:rFonts w:ascii="宋体" w:hAnsi="宋体" w:eastAsia="宋体" w:cs="宋体"/>
        <w:spacing w:val="-18"/>
        <w:w w:val="97"/>
        <w:sz w:val="30"/>
        <w:szCs w:val="30"/>
      </w:rPr>
      <w:t>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8010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14"/>
        <w:sz w:val="30"/>
        <w:szCs w:val="30"/>
      </w:rPr>
      <w:t>—9—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jM2OTQ0NTQ4ZGJjOGYzMmZkNTE0ZWQ2ZGI4ZDVhMGMifQ=="/>
  </w:docVars>
  <w:rsids>
    <w:rsidRoot w:val="00000000"/>
    <w:rsid w:val="5F5816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4"/>
      <w:szCs w:val="3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6" Type="http://schemas.openxmlformats.org/officeDocument/2006/relationships/fontTable" Target="fontTable.xml"/><Relationship Id="rId25" Type="http://schemas.openxmlformats.org/officeDocument/2006/relationships/customXml" Target="../customXml/item1.xml"/><Relationship Id="rId24" Type="http://schemas.openxmlformats.org/officeDocument/2006/relationships/theme" Target="theme/theme1.xml"/><Relationship Id="rId23" Type="http://schemas.openxmlformats.org/officeDocument/2006/relationships/footer" Target="footer19.xml"/><Relationship Id="rId22" Type="http://schemas.openxmlformats.org/officeDocument/2006/relationships/footer" Target="footer18.xml"/><Relationship Id="rId21" Type="http://schemas.openxmlformats.org/officeDocument/2006/relationships/footer" Target="footer17.xml"/><Relationship Id="rId20" Type="http://schemas.openxmlformats.org/officeDocument/2006/relationships/footer" Target="footer16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20</Pages>
  <Words>6863</Words>
  <Characters>7138</Characters>
  <TotalTime>1</TotalTime>
  <ScaleCrop>false</ScaleCrop>
  <LinksUpToDate>false</LinksUpToDate>
  <CharactersWithSpaces>7553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2024-06-19T10:04:00Z</dcterms:created>
  <dc:creator>Administrator</dc:creator>
  <cp:lastModifiedBy>张航</cp:lastModifiedBy>
  <dcterms:modified xsi:type="dcterms:W3CDTF">2024-07-01T01:07:57Z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2024-06-19T10:04:57Z</vt:filetime>
  </property>
  <property fmtid="{D5CDD505-2E9C-101B-9397-08002B2CF9AE}" pid="4" name="UsrData">
    <vt:lpwstr>66723cc167d354001fe49853wl</vt:lpwstr>
  </property>
  <property fmtid="{D5CDD505-2E9C-101B-9397-08002B2CF9AE}" pid="5" name="KSOProductBuildVer">
    <vt:lpwstr>2052-12.1.0.16929</vt:lpwstr>
  </property>
  <property fmtid="{D5CDD505-2E9C-101B-9397-08002B2CF9AE}" pid="6" name="ICV">
    <vt:lpwstr>E5A2C2443AE842CABEC46F5C602CDC76_12</vt:lpwstr>
  </property>
</Properties>
</file>