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附件1-1</w:t>
      </w:r>
    </w:p>
    <w:p>
      <w:pPr>
        <w:spacing w:before="312" w:beforeLines="100" w:after="312" w:afterLines="100"/>
        <w:jc w:val="center"/>
        <w:rPr>
          <w:rFonts w:hint="eastAsia" w:ascii="方正小标宋简体" w:hAnsi="黑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hAnsi="黑体" w:eastAsia="方正小标宋简体"/>
          <w:bCs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黑体" w:eastAsia="方正小标宋简体"/>
          <w:bCs/>
          <w:kern w:val="0"/>
          <w:sz w:val="36"/>
          <w:szCs w:val="36"/>
        </w:rPr>
        <w:t>年部门整体支出绩效目标表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kern w:val="0"/>
          <w:sz w:val="24"/>
          <w:szCs w:val="21"/>
        </w:rPr>
        <w:t xml:space="preserve"> 填报单位：（盖章）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                                           单位：万元</w:t>
      </w:r>
    </w:p>
    <w:tbl>
      <w:tblPr>
        <w:tblStyle w:val="7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沅江市文化市场综合行政执法大队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年度预算申请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326.823117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 一般公共预算：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307.823117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基本支出：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288.423117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其他资金：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firstLine="420" w:firstLineChars="200"/>
              <w:textAlignment w:val="auto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宣传、贯彻执行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eastAsia="zh-CN"/>
              </w:rPr>
              <w:t>党和国家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有关文化、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eastAsia="zh-CN"/>
              </w:rPr>
              <w:t>旅游、文物、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出版、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eastAsia="zh-CN"/>
              </w:rPr>
              <w:t>广播电视、电影体育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市场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的法律、法规和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eastAsia="zh-CN"/>
              </w:rPr>
              <w:t>方针政策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；负责全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eastAsia="zh-CN"/>
              </w:rPr>
              <w:t>市文化市场综合行政执法工作；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承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eastAsia="zh-CN"/>
              </w:rPr>
              <w:t>担市“扫黄打非”工作领导小组办公室交办的工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作；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承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eastAsia="zh-CN"/>
              </w:rPr>
              <w:t>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市委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eastAsia="zh-CN"/>
              </w:rPr>
              <w:t>宣传部和市新闻出版局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交办的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eastAsia="zh-CN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依法查处娱乐场所、互联网上网服务营业场所的违法行为；查处演出演艺术品经营及进出口、文物经营等活动中的违法行为；查处图书、音像制品、电子出版物等方面的违法出版活动和印刷、复制、出版物发行中的违法经营活动，查处非法出版单位和个人的违法出版活动；查处违法高危体育经营活动等；严厉打击“不合理低价游”、严厉打击“未经许可经营旅行社业务”、严查利用网络平台进行虚假宣传、低价招徕行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日常巡查场所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文旅体市场安全生产排查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双随机系统检查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文化旅游体育市场专项整治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“扫黄打非”暨新闻出版市场专项整治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行政执法案件办结率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市场巡查任务完成率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执法人员岗位培训参训率和合格率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文化旅游市场安全隐患整治及时率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时效指标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任务完成时间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成本指标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预算控制数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38.4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履职效益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全市文化体育旅游市场监管工作基础夯实，各类市场进一步规范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明显提高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全市文化旅游市场环境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有所推进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确保全市文化市场的平安稳定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有所提升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满意度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社会群众满意度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default" w:ascii="仿宋_GB2312" w:eastAsia="仿宋_GB2312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易林</w:t>
      </w:r>
      <w:r>
        <w:rPr>
          <w:rFonts w:hint="eastAsia" w:ascii="仿宋_GB2312" w:eastAsia="仿宋_GB2312"/>
          <w:kern w:val="0"/>
          <w:szCs w:val="21"/>
        </w:rPr>
        <w:t xml:space="preserve"> 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13973774288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2023.6.12</w:t>
      </w:r>
      <w:r>
        <w:rPr>
          <w:rFonts w:hint="eastAsia" w:ascii="仿宋_GB2312" w:eastAsia="仿宋_GB2312"/>
          <w:kern w:val="0"/>
          <w:szCs w:val="21"/>
        </w:rPr>
        <w:t xml:space="preserve">  单位负责人签字：</w:t>
      </w: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7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文化执法工作经费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沅江市文化市场综合行政执法大队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一年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依法查处娱乐场所、互联网上网服务营业场所的违法行为；查处演出演艺术品经营及进出口等活动中的违法行为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依法查处娱乐场所、互联网上网服务营业场所的违法行为；查处演出演艺术品经营及进出口等活动中的违法行为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日常巡查场所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1100次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文化市场安全生产排查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双随机系统检查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文化市场专项整治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行政执法案件办结率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市场巡查任务完成率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执法人员岗位培训参训率和合格率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文化市场安全隐患整治及时率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预算控制数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全市文化市场监管工作基础夯实，市场进一步规范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明显提高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全市文化旅游市场环境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有所推进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确保全市文化市场的平安稳定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有所提升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完善和优化了人民精神生活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明显提高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服务对象满意度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指标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社会群众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default" w:ascii="仿宋_GB2312" w:eastAsia="仿宋_GB2312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易林</w:t>
      </w:r>
      <w:r>
        <w:rPr>
          <w:rFonts w:hint="eastAsia" w:ascii="仿宋_GB2312" w:eastAsia="仿宋_GB2312"/>
          <w:kern w:val="0"/>
          <w:szCs w:val="21"/>
        </w:rPr>
        <w:t xml:space="preserve">  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13973774288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2023.6.12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widowControl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bCs/>
          <w:kern w:val="0"/>
          <w:sz w:val="32"/>
          <w:szCs w:val="32"/>
        </w:rPr>
        <w:t>附件2-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7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文物保护工作经费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沅江市文化市场综合行政执法大队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一年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依法查处文物保护违法行为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依法查处文物保护违法行为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文物保护单位巡查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文物保护单位安全生产排查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双随机系统检查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90次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文物保护单位安全防护措施达标率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文化保护单位巡查任务完成率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岗位培训参训率和合格率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文物保护安全隐患整治及时率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预算控制数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全市文物保护监管工作基础夯实，程序进一步规范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明显提高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宣传警示发布频次达标率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210" w:firstLineChars="100"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服务对象满意度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指标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社会群众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default" w:ascii="仿宋_GB2312" w:eastAsia="仿宋_GB2312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易林</w:t>
      </w:r>
      <w:r>
        <w:rPr>
          <w:rFonts w:hint="eastAsia" w:ascii="仿宋_GB2312" w:eastAsia="仿宋_GB2312"/>
          <w:kern w:val="0"/>
          <w:szCs w:val="21"/>
        </w:rPr>
        <w:t xml:space="preserve">  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13973774288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2023.6.12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3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widowControl/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bCs/>
          <w:kern w:val="0"/>
          <w:sz w:val="32"/>
          <w:szCs w:val="32"/>
        </w:rPr>
        <w:t>附件2-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072"/>
        <w:gridCol w:w="1082"/>
        <w:gridCol w:w="1470"/>
        <w:gridCol w:w="899"/>
        <w:gridCol w:w="693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扫黄打非工作经费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185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沅江市文化市场综合行政执法大队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6.4</w:t>
            </w:r>
          </w:p>
        </w:tc>
        <w:tc>
          <w:tcPr>
            <w:tcW w:w="13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13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398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一年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398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查处图书、音像制品、电子出版物等方面的违法出版活动和印刷、复制、出版物发行中的违法经营活动，查处非法出版单位和个人的违法出版活动；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398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查处图书、音像制品、电子出版物等方面的违法出版活动和印刷、复制、出版物发行中的违法经营活动，查处非法出版单位和个人的违法出版活动；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6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印刷市场日常巡查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“扫黄打非”暨新闻出版市场专项整治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4次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行业业主培训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3次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日常巡查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区域覆盖率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行业业主培训率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市场安全隐患整治及时率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预算控制数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6.4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任务完成时间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日前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</w:tc>
        <w:tc>
          <w:tcPr>
            <w:tcW w:w="6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突发事件处置率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宣传警示发布频次达标率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服务对象满意度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指标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社会群众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default" w:ascii="仿宋_GB2312" w:eastAsia="仿宋_GB2312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易林</w:t>
      </w:r>
      <w:r>
        <w:rPr>
          <w:rFonts w:hint="eastAsia" w:ascii="仿宋_GB2312" w:eastAsia="仿宋_GB2312"/>
          <w:kern w:val="0"/>
          <w:szCs w:val="21"/>
        </w:rPr>
        <w:t xml:space="preserve">  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13973774288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2023.6.12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</w:p>
    <w:p>
      <w:pPr>
        <w:bidi w:val="0"/>
        <w:rPr>
          <w:lang w:val="en-US" w:eastAsia="zh-CN"/>
        </w:rPr>
      </w:pPr>
    </w:p>
    <w:p>
      <w:pPr>
        <w:bidi w:val="0"/>
        <w:ind w:firstLine="441" w:firstLineChars="0"/>
        <w:jc w:val="left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ZmMzMDhhZmI2Nzk4ZjdjZDgxM2M5YjllM2UzNTMifQ=="/>
  </w:docVars>
  <w:rsids>
    <w:rsidRoot w:val="10C43F68"/>
    <w:rsid w:val="01ED507E"/>
    <w:rsid w:val="02D7760F"/>
    <w:rsid w:val="06DB44D3"/>
    <w:rsid w:val="0B3A660B"/>
    <w:rsid w:val="0F3F7CF5"/>
    <w:rsid w:val="10C43F68"/>
    <w:rsid w:val="10E028CB"/>
    <w:rsid w:val="11EE155E"/>
    <w:rsid w:val="35364AD4"/>
    <w:rsid w:val="3B500466"/>
    <w:rsid w:val="3D1A4057"/>
    <w:rsid w:val="47C26385"/>
    <w:rsid w:val="49BA3340"/>
    <w:rsid w:val="4B3A2B43"/>
    <w:rsid w:val="4ECA5384"/>
    <w:rsid w:val="5F5A6A43"/>
    <w:rsid w:val="64CD5585"/>
    <w:rsid w:val="6686712D"/>
    <w:rsid w:val="74620F03"/>
    <w:rsid w:val="74CE4179"/>
    <w:rsid w:val="75983AF1"/>
    <w:rsid w:val="78B31864"/>
    <w:rsid w:val="78F8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Body Text First Indent"/>
    <w:basedOn w:val="2"/>
    <w:next w:val="2"/>
    <w:semiHidden/>
    <w:qFormat/>
    <w:uiPriority w:val="99"/>
    <w:pPr>
      <w:ind w:firstLine="420" w:firstLineChars="100"/>
    </w:pPr>
    <w:rPr>
      <w:rFonts w:cs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2313</Words>
  <Characters>2537</Characters>
  <Lines>0</Lines>
  <Paragraphs>0</Paragraphs>
  <TotalTime>48</TotalTime>
  <ScaleCrop>false</ScaleCrop>
  <LinksUpToDate>false</LinksUpToDate>
  <CharactersWithSpaces>2807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2023-06-10T07:21:00Z</dcterms:created>
  <dc:creator>快乐</dc:creator>
  <cp:lastModifiedBy>快乐</cp:lastModifiedBy>
  <cp:lastPrinted>2023-07-19T01:17:00Z</cp:lastPrinted>
  <dcterms:modified xsi:type="dcterms:W3CDTF">2023-09-23T02:44:53Z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994DCE522D1D466182BA6061791F71EB_13</vt:lpwstr>
  </property>
</Properties>
</file>