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rPr>
          <w:rFonts w:ascii="Calibri" w:hAnsi="Calibri" w:eastAsia="黑体" w:cs="Times New Roman"/>
          <w:sz w:val="32"/>
          <w:szCs w:val="32"/>
        </w:rPr>
      </w:pPr>
      <w:r>
        <w:rPr>
          <w:rFonts w:ascii="Calibri" w:hAnsi="Calibri" w:eastAsia="黑体" w:cs="Times New Roman"/>
          <w:sz w:val="32"/>
          <w:szCs w:val="32"/>
        </w:rPr>
        <w:t>附件1-1</w:t>
      </w:r>
    </w:p>
    <w:p>
      <w:pPr>
        <w:widowControl w:val="0"/>
        <w:adjustRightInd/>
        <w:snapToGrid/>
        <w:spacing w:beforeLines="100" w:afterLines="100"/>
        <w:jc w:val="center"/>
        <w:rPr>
          <w:rFonts w:ascii="方正小标宋简体" w:hAnsi="黑体" w:eastAsia="方正小标宋简体" w:cs="Times New Roman"/>
          <w:bCs/>
          <w:sz w:val="32"/>
          <w:szCs w:val="32"/>
        </w:rPr>
      </w:pPr>
      <w:r>
        <w:rPr>
          <w:rFonts w:hint="eastAsia" w:ascii="方正小标宋简体" w:hAnsi="黑体" w:eastAsia="方正小标宋简体" w:cs="Times New Roman"/>
          <w:bCs/>
          <w:sz w:val="36"/>
          <w:szCs w:val="36"/>
        </w:rPr>
        <w:t>2023年市委办整体支出绩效目标表</w:t>
      </w:r>
    </w:p>
    <w:p>
      <w:pPr>
        <w:tabs>
          <w:tab w:val="left" w:pos="2593"/>
        </w:tabs>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4"/>
          <w:szCs w:val="21"/>
        </w:rPr>
        <w:t xml:space="preserve"> 填报单位：（盖章）</w:t>
      </w:r>
      <w:r>
        <w:rPr>
          <w:rFonts w:hint="eastAsia" w:ascii="仿宋_GB2312" w:hAnsi="Calibri" w:eastAsia="仿宋_GB2312" w:cs="Times New Roman"/>
          <w:sz w:val="21"/>
          <w:szCs w:val="21"/>
        </w:rPr>
        <w:tab/>
      </w:r>
    </w:p>
    <w:tbl>
      <w:tblPr>
        <w:tblStyle w:val="4"/>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1147"/>
        <w:gridCol w:w="1843"/>
        <w:gridCol w:w="950"/>
        <w:gridCol w:w="1671"/>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Align w:val="center"/>
          </w:tcPr>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部门名称</w:t>
            </w:r>
          </w:p>
        </w:tc>
        <w:tc>
          <w:tcPr>
            <w:tcW w:w="7681" w:type="dxa"/>
            <w:gridSpan w:val="5"/>
            <w:vAlign w:val="center"/>
          </w:tcPr>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中共沅江市委办公室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vAlign w:val="center"/>
          </w:tcPr>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年度预算申请</w:t>
            </w:r>
            <w:r>
              <w:rPr>
                <w:rFonts w:hint="eastAsia" w:ascii="仿宋_GB2312" w:hAnsi="Calibri" w:eastAsia="仿宋_GB2312" w:cs="Times New Roman"/>
                <w:sz w:val="21"/>
                <w:szCs w:val="21"/>
              </w:rPr>
              <w:br w:type="textWrapping"/>
            </w:r>
            <w:r>
              <w:rPr>
                <w:rFonts w:hint="eastAsia" w:ascii="仿宋_GB2312" w:hAnsi="Calibri" w:eastAsia="仿宋_GB2312" w:cs="Times New Roman"/>
                <w:sz w:val="21"/>
                <w:szCs w:val="21"/>
              </w:rPr>
              <w:t>（万元）</w:t>
            </w:r>
          </w:p>
        </w:tc>
        <w:tc>
          <w:tcPr>
            <w:tcW w:w="7681" w:type="dxa"/>
            <w:gridSpan w:val="5"/>
            <w:vAlign w:val="center"/>
          </w:tcPr>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资金总额：634.58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adjustRightInd/>
              <w:snapToGrid/>
              <w:spacing w:after="0"/>
              <w:rPr>
                <w:rFonts w:ascii="仿宋_GB2312" w:hAnsi="Calibri" w:eastAsia="仿宋_GB2312" w:cs="Times New Roman"/>
                <w:sz w:val="21"/>
                <w:szCs w:val="21"/>
              </w:rPr>
            </w:pPr>
          </w:p>
        </w:tc>
        <w:tc>
          <w:tcPr>
            <w:tcW w:w="3940" w:type="dxa"/>
            <w:gridSpan w:val="3"/>
            <w:vAlign w:val="center"/>
          </w:tcPr>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按收入性质分：</w:t>
            </w:r>
          </w:p>
        </w:tc>
        <w:tc>
          <w:tcPr>
            <w:tcW w:w="3741" w:type="dxa"/>
            <w:gridSpan w:val="2"/>
            <w:vAlign w:val="center"/>
          </w:tcPr>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adjustRightInd/>
              <w:snapToGrid/>
              <w:spacing w:after="0"/>
              <w:rPr>
                <w:rFonts w:ascii="仿宋_GB2312" w:hAnsi="Calibri" w:eastAsia="仿宋_GB2312" w:cs="Times New Roman"/>
                <w:sz w:val="21"/>
                <w:szCs w:val="21"/>
              </w:rPr>
            </w:pPr>
          </w:p>
        </w:tc>
        <w:tc>
          <w:tcPr>
            <w:tcW w:w="3940" w:type="dxa"/>
            <w:gridSpan w:val="3"/>
            <w:vAlign w:val="center"/>
          </w:tcPr>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其中：  一般公共预算：634.58</w:t>
            </w:r>
          </w:p>
        </w:tc>
        <w:tc>
          <w:tcPr>
            <w:tcW w:w="3741" w:type="dxa"/>
            <w:gridSpan w:val="2"/>
            <w:vAlign w:val="center"/>
          </w:tcPr>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其中： 基本支出：407.58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adjustRightInd/>
              <w:snapToGrid/>
              <w:spacing w:after="0"/>
              <w:rPr>
                <w:rFonts w:ascii="仿宋_GB2312" w:hAnsi="Calibri" w:eastAsia="仿宋_GB2312" w:cs="Times New Roman"/>
                <w:sz w:val="21"/>
                <w:szCs w:val="21"/>
              </w:rPr>
            </w:pPr>
          </w:p>
        </w:tc>
        <w:tc>
          <w:tcPr>
            <w:tcW w:w="3940" w:type="dxa"/>
            <w:gridSpan w:val="3"/>
            <w:vAlign w:val="center"/>
          </w:tcPr>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 xml:space="preserve">       政府性基金拨款：0</w:t>
            </w:r>
          </w:p>
        </w:tc>
        <w:tc>
          <w:tcPr>
            <w:tcW w:w="3741" w:type="dxa"/>
            <w:gridSpan w:val="2"/>
            <w:vAlign w:val="center"/>
          </w:tcPr>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 xml:space="preserve">       项目支出：227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adjustRightInd/>
              <w:snapToGrid/>
              <w:spacing w:after="0"/>
              <w:rPr>
                <w:rFonts w:ascii="仿宋_GB2312" w:hAnsi="Calibri" w:eastAsia="仿宋_GB2312" w:cs="Times New Roman"/>
                <w:sz w:val="21"/>
                <w:szCs w:val="21"/>
              </w:rPr>
            </w:pPr>
          </w:p>
        </w:tc>
        <w:tc>
          <w:tcPr>
            <w:tcW w:w="3940" w:type="dxa"/>
            <w:gridSpan w:val="3"/>
            <w:vAlign w:val="center"/>
          </w:tcPr>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纳入专户管理的非税收入拨款：0</w:t>
            </w:r>
          </w:p>
        </w:tc>
        <w:tc>
          <w:tcPr>
            <w:tcW w:w="3741" w:type="dxa"/>
            <w:gridSpan w:val="2"/>
            <w:vAlign w:val="center"/>
          </w:tcPr>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adjustRightInd/>
              <w:snapToGrid/>
              <w:spacing w:after="0"/>
              <w:rPr>
                <w:rFonts w:ascii="仿宋_GB2312" w:hAnsi="Calibri" w:eastAsia="仿宋_GB2312" w:cs="Times New Roman"/>
                <w:sz w:val="21"/>
                <w:szCs w:val="21"/>
              </w:rPr>
            </w:pPr>
          </w:p>
        </w:tc>
        <w:tc>
          <w:tcPr>
            <w:tcW w:w="3940" w:type="dxa"/>
            <w:gridSpan w:val="3"/>
            <w:vAlign w:val="center"/>
          </w:tcPr>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 xml:space="preserve">             其他资金：0</w:t>
            </w:r>
          </w:p>
        </w:tc>
        <w:tc>
          <w:tcPr>
            <w:tcW w:w="3741" w:type="dxa"/>
            <w:gridSpan w:val="2"/>
            <w:vAlign w:val="center"/>
          </w:tcPr>
          <w:p>
            <w:pPr>
              <w:adjustRightInd/>
              <w:snapToGrid/>
              <w:spacing w:after="0"/>
              <w:rPr>
                <w:rFonts w:ascii="仿宋_GB2312" w:hAnsi="Calibri"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761" w:type="dxa"/>
            <w:vAlign w:val="center"/>
          </w:tcPr>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部门职能</w:t>
            </w:r>
          </w:p>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职责概述</w:t>
            </w:r>
          </w:p>
        </w:tc>
        <w:tc>
          <w:tcPr>
            <w:tcW w:w="7681" w:type="dxa"/>
            <w:gridSpan w:val="5"/>
            <w:vAlign w:val="center"/>
          </w:tcPr>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（1）围绕市委中心工作，搞好综合协调，开展调查研究，收集报送信息，反映社会动态，为市委决策提供信息服务。</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（2）负责党中央、省委、益阳市委和沅江市委重要工作部署、各项重大决策和领导同志重要批示贯彻落实的督促检查。</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（3）负责党内规范性文件的审核、备案、清理工作。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（4）负责党中央、省委、益阳市委各有关部门、单位来文处理，市委机关自制公文的起草、送签、打印、校核、传递工作。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（5）负责市委召开的会议筹备、组织服务和市委领导的公务活动安排以及市委的接待工作。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（6）负责以市委名义向省委、益阳市委请示报告工作的归口、把关工作，负责统筹、指导、督促全市党组织重大事项报告工作。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（7）负责市委及市委各工作机关年度督查检查考核计划的归口审核和全市性年度督查检查考核计划的统一报批、监督实施工作。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（8）负责贯彻执行党和国家对台工作方针、政策和各项涉台法律法规，开展对台联谊宣传工作。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（9）负责贯彻执行党中央和省委、益阳市委和沅江市委关于涉外和涉港澳事务工作的方针政策、法律法规，开展对外友好交流工作。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（10）负责全市党政系统密码管理和密码通信工作；负责党中央、省委、益阳市委、沅江市委文件和党政军领导机关文件电报的收发、传递工作。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（11）负责全市电子政务内网、党政专用通信网规划、建设和管理，负责全市电子文件管理工作，协同做好党政机关电子公文系统安全可靠应用推进工作。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（12）负责全市保密工作的规划、宣传教育、监督检查、指导和失泄密案件的查处工作；负责保密设备的配备和保密防范技术的应用和推广工作；负责党委密码通信主渠道管理工作。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（13）负责全市档案事业的发展规划、组织协调，全市档案工作的监督和指导，全市档案法规的宣传教育以及依法查处档案违法行为工作。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（14）负责市委和市委办公室印章的管理使用以及市直部门、镇场街道党组（党委、工委）印章的制发工作，负责市委办公室机关财务、车辆等后勤保障服务工作。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（15）完成市委、市委全面深化改革委员会、市委外事工作委员会、市委财经委员会及市委领导交办的其他任务。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761" w:type="dxa"/>
            <w:vAlign w:val="center"/>
          </w:tcPr>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整体绩效目标</w:t>
            </w:r>
          </w:p>
        </w:tc>
        <w:tc>
          <w:tcPr>
            <w:tcW w:w="7681" w:type="dxa"/>
            <w:gridSpan w:val="5"/>
            <w:vAlign w:val="center"/>
          </w:tcPr>
          <w:p>
            <w:pPr>
              <w:adjustRightInd/>
              <w:snapToGrid/>
              <w:spacing w:after="0"/>
              <w:rPr>
                <w:rFonts w:ascii="仿宋_GB2312" w:hAnsi="Calibri" w:eastAsia="仿宋_GB2312" w:cs="Times New Roman"/>
                <w:sz w:val="21"/>
                <w:szCs w:val="21"/>
              </w:rPr>
            </w:pPr>
            <w:r>
              <w:rPr>
                <w:rFonts w:ascii="仿宋_GB2312" w:hAnsi="Calibri" w:eastAsia="仿宋_GB2312" w:cs="Times New Roman"/>
                <w:sz w:val="21"/>
                <w:szCs w:val="21"/>
              </w:rPr>
              <w:t>目标1：</w:t>
            </w:r>
            <w:r>
              <w:rPr>
                <w:rFonts w:hint="eastAsia" w:ascii="仿宋_GB2312" w:hAnsi="Calibri" w:eastAsia="仿宋_GB2312" w:cs="Times New Roman"/>
                <w:sz w:val="21"/>
                <w:szCs w:val="21"/>
              </w:rPr>
              <w:t>全力保障市委开展各项中心工作</w:t>
            </w:r>
            <w:r>
              <w:rPr>
                <w:rFonts w:ascii="仿宋_GB2312" w:hAnsi="Calibri" w:eastAsia="仿宋_GB2312" w:cs="Times New Roman"/>
                <w:sz w:val="21"/>
                <w:szCs w:val="21"/>
              </w:rPr>
              <w:br w:type="textWrapping"/>
            </w:r>
            <w:r>
              <w:rPr>
                <w:rFonts w:ascii="仿宋_GB2312" w:hAnsi="Calibri" w:eastAsia="仿宋_GB2312" w:cs="Times New Roman"/>
                <w:sz w:val="21"/>
                <w:szCs w:val="21"/>
              </w:rPr>
              <w:t>目标2：</w:t>
            </w:r>
            <w:r>
              <w:rPr>
                <w:rFonts w:hint="eastAsia" w:ascii="仿宋_GB2312" w:hAnsi="Calibri" w:eastAsia="仿宋_GB2312" w:cs="Times New Roman"/>
                <w:sz w:val="21"/>
                <w:szCs w:val="21"/>
              </w:rPr>
              <w:t>全力保障市委办公室开展各项业务工作及专项工作</w:t>
            </w:r>
          </w:p>
          <w:p>
            <w:pPr>
              <w:adjustRightInd/>
              <w:snapToGrid/>
              <w:spacing w:after="0"/>
              <w:rPr>
                <w:rFonts w:ascii="仿宋_GB2312" w:hAnsi="Calibri" w:eastAsia="仿宋_GB2312" w:cs="Times New Roman"/>
                <w:sz w:val="21"/>
                <w:szCs w:val="21"/>
              </w:rPr>
            </w:pPr>
            <w:r>
              <w:rPr>
                <w:rFonts w:hint="eastAsia" w:ascii="仿宋_GB2312" w:hAnsi="Calibri" w:eastAsia="仿宋_GB2312" w:cs="Times New Roman"/>
                <w:sz w:val="21"/>
                <w:szCs w:val="21"/>
              </w:rPr>
              <w:t>目标3：全力保障市委干职工各项工资福利待遇及时足额落实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vAlign w:val="center"/>
          </w:tcPr>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部门整体支出</w:t>
            </w:r>
          </w:p>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年度绩效指标</w:t>
            </w:r>
          </w:p>
        </w:tc>
        <w:tc>
          <w:tcPr>
            <w:tcW w:w="1147" w:type="dxa"/>
            <w:vAlign w:val="center"/>
          </w:tcPr>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一级指标</w:t>
            </w:r>
          </w:p>
        </w:tc>
        <w:tc>
          <w:tcPr>
            <w:tcW w:w="1843" w:type="dxa"/>
            <w:vAlign w:val="center"/>
          </w:tcPr>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二级指标</w:t>
            </w:r>
          </w:p>
        </w:tc>
        <w:tc>
          <w:tcPr>
            <w:tcW w:w="2621" w:type="dxa"/>
            <w:gridSpan w:val="2"/>
            <w:vAlign w:val="center"/>
          </w:tcPr>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三级指标</w:t>
            </w:r>
          </w:p>
        </w:tc>
        <w:tc>
          <w:tcPr>
            <w:tcW w:w="2070" w:type="dxa"/>
            <w:vAlign w:val="center"/>
          </w:tcPr>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jc w:val="center"/>
              <w:rPr>
                <w:rFonts w:ascii="仿宋_GB2312" w:hAnsi="Calibri" w:eastAsia="仿宋_GB2312" w:cs="Times New Roman"/>
                <w:sz w:val="21"/>
                <w:szCs w:val="21"/>
              </w:rPr>
            </w:pPr>
          </w:p>
        </w:tc>
        <w:tc>
          <w:tcPr>
            <w:tcW w:w="1147" w:type="dxa"/>
            <w:vMerge w:val="restart"/>
            <w:vAlign w:val="center"/>
          </w:tcPr>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产出指标</w:t>
            </w:r>
          </w:p>
        </w:tc>
        <w:tc>
          <w:tcPr>
            <w:tcW w:w="1843" w:type="dxa"/>
            <w:vMerge w:val="restart"/>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数量指标</w:t>
            </w: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举办办公室业务培训班</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jc w:val="center"/>
              <w:rPr>
                <w:rFonts w:ascii="仿宋_GB2312" w:hAnsi="Calibri" w:eastAsia="仿宋_GB2312" w:cs="Times New Roman"/>
                <w:sz w:val="21"/>
                <w:szCs w:val="21"/>
              </w:rPr>
            </w:pPr>
          </w:p>
        </w:tc>
        <w:tc>
          <w:tcPr>
            <w:tcW w:w="1147" w:type="dxa"/>
            <w:vMerge w:val="continue"/>
            <w:vAlign w:val="center"/>
          </w:tcPr>
          <w:p>
            <w:pPr>
              <w:adjustRightInd/>
              <w:snapToGrid/>
              <w:spacing w:after="0"/>
              <w:jc w:val="center"/>
              <w:rPr>
                <w:rFonts w:ascii="仿宋_GB2312" w:hAnsi="Calibri" w:eastAsia="仿宋_GB2312" w:cs="Times New Roman"/>
                <w:sz w:val="21"/>
                <w:szCs w:val="21"/>
              </w:rPr>
            </w:pPr>
          </w:p>
        </w:tc>
        <w:tc>
          <w:tcPr>
            <w:tcW w:w="1843" w:type="dxa"/>
            <w:vMerge w:val="continue"/>
            <w:vAlign w:val="center"/>
          </w:tcPr>
          <w:p>
            <w:pPr>
              <w:widowControl w:val="0"/>
              <w:adjustRightInd/>
              <w:snapToGrid/>
              <w:spacing w:after="0"/>
              <w:jc w:val="center"/>
              <w:rPr>
                <w:rFonts w:ascii="仿宋_GB2312" w:hAnsi="Calibri" w:eastAsia="仿宋_GB2312" w:cs="Times New Roman"/>
                <w:sz w:val="21"/>
                <w:szCs w:val="21"/>
              </w:rPr>
            </w:pP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密级文件清退</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jc w:val="center"/>
              <w:rPr>
                <w:rFonts w:ascii="仿宋_GB2312" w:hAnsi="Calibri" w:eastAsia="仿宋_GB2312" w:cs="Times New Roman"/>
                <w:sz w:val="21"/>
                <w:szCs w:val="21"/>
              </w:rPr>
            </w:pPr>
          </w:p>
        </w:tc>
        <w:tc>
          <w:tcPr>
            <w:tcW w:w="1147" w:type="dxa"/>
            <w:vMerge w:val="continue"/>
            <w:vAlign w:val="center"/>
          </w:tcPr>
          <w:p>
            <w:pPr>
              <w:adjustRightInd/>
              <w:snapToGrid/>
              <w:spacing w:after="0"/>
              <w:jc w:val="center"/>
              <w:rPr>
                <w:rFonts w:ascii="仿宋_GB2312" w:hAnsi="Calibri" w:eastAsia="仿宋_GB2312" w:cs="Times New Roman"/>
                <w:sz w:val="21"/>
                <w:szCs w:val="21"/>
              </w:rPr>
            </w:pPr>
          </w:p>
        </w:tc>
        <w:tc>
          <w:tcPr>
            <w:tcW w:w="1843" w:type="dxa"/>
            <w:vMerge w:val="continue"/>
            <w:vAlign w:val="center"/>
          </w:tcPr>
          <w:p>
            <w:pPr>
              <w:widowControl w:val="0"/>
              <w:adjustRightInd/>
              <w:snapToGrid/>
              <w:spacing w:after="0"/>
              <w:jc w:val="center"/>
              <w:rPr>
                <w:rFonts w:ascii="仿宋_GB2312" w:hAnsi="Calibri" w:eastAsia="仿宋_GB2312" w:cs="Times New Roman"/>
                <w:sz w:val="21"/>
                <w:szCs w:val="21"/>
              </w:rPr>
            </w:pP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开展保密检查</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jc w:val="center"/>
              <w:rPr>
                <w:rFonts w:ascii="仿宋_GB2312" w:hAnsi="Calibri" w:eastAsia="仿宋_GB2312" w:cs="Times New Roman"/>
                <w:sz w:val="21"/>
                <w:szCs w:val="21"/>
              </w:rPr>
            </w:pPr>
          </w:p>
        </w:tc>
        <w:tc>
          <w:tcPr>
            <w:tcW w:w="1147" w:type="dxa"/>
            <w:vMerge w:val="continue"/>
            <w:vAlign w:val="center"/>
          </w:tcPr>
          <w:p>
            <w:pPr>
              <w:adjustRightInd/>
              <w:snapToGrid/>
              <w:spacing w:after="0"/>
              <w:jc w:val="center"/>
              <w:rPr>
                <w:rFonts w:ascii="仿宋_GB2312" w:hAnsi="Calibri" w:eastAsia="仿宋_GB2312" w:cs="Times New Roman"/>
                <w:sz w:val="21"/>
                <w:szCs w:val="21"/>
              </w:rPr>
            </w:pPr>
          </w:p>
        </w:tc>
        <w:tc>
          <w:tcPr>
            <w:tcW w:w="1843" w:type="dxa"/>
            <w:vMerge w:val="continue"/>
            <w:vAlign w:val="center"/>
          </w:tcPr>
          <w:p>
            <w:pPr>
              <w:widowControl w:val="0"/>
              <w:adjustRightInd/>
              <w:snapToGrid/>
              <w:spacing w:after="0"/>
              <w:jc w:val="center"/>
              <w:rPr>
                <w:rFonts w:ascii="仿宋_GB2312" w:hAnsi="Calibri" w:eastAsia="仿宋_GB2312" w:cs="Times New Roman"/>
                <w:sz w:val="21"/>
                <w:szCs w:val="21"/>
              </w:rPr>
            </w:pP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《沅江工作》编印</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jc w:val="center"/>
              <w:rPr>
                <w:rFonts w:ascii="仿宋_GB2312" w:hAnsi="Calibri" w:eastAsia="仿宋_GB2312" w:cs="Times New Roman"/>
                <w:sz w:val="21"/>
                <w:szCs w:val="21"/>
              </w:rPr>
            </w:pPr>
          </w:p>
        </w:tc>
        <w:tc>
          <w:tcPr>
            <w:tcW w:w="1147" w:type="dxa"/>
            <w:vMerge w:val="continue"/>
            <w:vAlign w:val="center"/>
          </w:tcPr>
          <w:p>
            <w:pPr>
              <w:adjustRightInd/>
              <w:snapToGrid/>
              <w:spacing w:after="0"/>
              <w:jc w:val="center"/>
              <w:rPr>
                <w:rFonts w:ascii="仿宋_GB2312" w:hAnsi="Calibri" w:eastAsia="仿宋_GB2312" w:cs="Times New Roman"/>
                <w:sz w:val="21"/>
                <w:szCs w:val="21"/>
              </w:rPr>
            </w:pPr>
          </w:p>
        </w:tc>
        <w:tc>
          <w:tcPr>
            <w:tcW w:w="1843" w:type="dxa"/>
            <w:vMerge w:val="restart"/>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质量指标</w:t>
            </w: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考勤率</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jc w:val="center"/>
              <w:rPr>
                <w:rFonts w:ascii="仿宋_GB2312" w:hAnsi="Calibri" w:eastAsia="仿宋_GB2312" w:cs="Times New Roman"/>
                <w:sz w:val="21"/>
                <w:szCs w:val="21"/>
              </w:rPr>
            </w:pPr>
          </w:p>
        </w:tc>
        <w:tc>
          <w:tcPr>
            <w:tcW w:w="1147" w:type="dxa"/>
            <w:vMerge w:val="continue"/>
            <w:vAlign w:val="center"/>
          </w:tcPr>
          <w:p>
            <w:pPr>
              <w:adjustRightInd/>
              <w:snapToGrid/>
              <w:spacing w:after="0"/>
              <w:jc w:val="center"/>
              <w:rPr>
                <w:rFonts w:ascii="仿宋_GB2312" w:hAnsi="Calibri" w:eastAsia="仿宋_GB2312" w:cs="Times New Roman"/>
                <w:sz w:val="21"/>
                <w:szCs w:val="21"/>
              </w:rPr>
            </w:pPr>
          </w:p>
        </w:tc>
        <w:tc>
          <w:tcPr>
            <w:tcW w:w="1843" w:type="dxa"/>
            <w:vMerge w:val="continue"/>
            <w:vAlign w:val="center"/>
          </w:tcPr>
          <w:p>
            <w:pPr>
              <w:widowControl w:val="0"/>
              <w:adjustRightInd/>
              <w:snapToGrid/>
              <w:spacing w:after="0"/>
              <w:jc w:val="center"/>
              <w:rPr>
                <w:rFonts w:ascii="仿宋_GB2312" w:hAnsi="Calibri" w:eastAsia="仿宋_GB2312" w:cs="Times New Roman"/>
                <w:sz w:val="21"/>
                <w:szCs w:val="21"/>
              </w:rPr>
            </w:pP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业务工作实绩目标</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jc w:val="center"/>
              <w:rPr>
                <w:rFonts w:ascii="仿宋_GB2312" w:hAnsi="Calibri" w:eastAsia="仿宋_GB2312" w:cs="Times New Roman"/>
                <w:sz w:val="21"/>
                <w:szCs w:val="21"/>
              </w:rPr>
            </w:pPr>
          </w:p>
        </w:tc>
        <w:tc>
          <w:tcPr>
            <w:tcW w:w="1147" w:type="dxa"/>
            <w:vMerge w:val="continue"/>
            <w:vAlign w:val="center"/>
          </w:tcPr>
          <w:p>
            <w:pPr>
              <w:adjustRightInd/>
              <w:snapToGrid/>
              <w:spacing w:after="0"/>
              <w:jc w:val="center"/>
              <w:rPr>
                <w:rFonts w:ascii="仿宋_GB2312" w:hAnsi="Calibri" w:eastAsia="仿宋_GB2312" w:cs="Times New Roman"/>
                <w:sz w:val="21"/>
                <w:szCs w:val="21"/>
              </w:rPr>
            </w:pPr>
          </w:p>
        </w:tc>
        <w:tc>
          <w:tcPr>
            <w:tcW w:w="1843" w:type="dxa"/>
            <w:vMerge w:val="continue"/>
            <w:vAlign w:val="center"/>
          </w:tcPr>
          <w:p>
            <w:pPr>
              <w:widowControl w:val="0"/>
              <w:adjustRightInd/>
              <w:snapToGrid/>
              <w:spacing w:after="0"/>
              <w:jc w:val="center"/>
              <w:rPr>
                <w:rFonts w:ascii="仿宋_GB2312" w:hAnsi="Calibri" w:eastAsia="仿宋_GB2312" w:cs="Times New Roman"/>
                <w:sz w:val="21"/>
                <w:szCs w:val="21"/>
              </w:rPr>
            </w:pP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宣传国安、档案知识</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jc w:val="center"/>
              <w:rPr>
                <w:rFonts w:ascii="仿宋_GB2312" w:hAnsi="Calibri" w:eastAsia="仿宋_GB2312" w:cs="Times New Roman"/>
                <w:sz w:val="21"/>
                <w:szCs w:val="21"/>
              </w:rPr>
            </w:pPr>
          </w:p>
        </w:tc>
        <w:tc>
          <w:tcPr>
            <w:tcW w:w="1147" w:type="dxa"/>
            <w:vMerge w:val="continue"/>
            <w:vAlign w:val="center"/>
          </w:tcPr>
          <w:p>
            <w:pPr>
              <w:adjustRightInd/>
              <w:snapToGrid/>
              <w:spacing w:after="0"/>
              <w:jc w:val="center"/>
              <w:rPr>
                <w:rFonts w:ascii="仿宋_GB2312" w:hAnsi="Calibri" w:eastAsia="仿宋_GB2312" w:cs="Times New Roman"/>
                <w:sz w:val="21"/>
                <w:szCs w:val="21"/>
              </w:rPr>
            </w:pPr>
          </w:p>
        </w:tc>
        <w:tc>
          <w:tcPr>
            <w:tcW w:w="1843" w:type="dxa"/>
            <w:vMerge w:val="continue"/>
            <w:vAlign w:val="center"/>
          </w:tcPr>
          <w:p>
            <w:pPr>
              <w:widowControl w:val="0"/>
              <w:adjustRightInd/>
              <w:snapToGrid/>
              <w:spacing w:after="0"/>
              <w:jc w:val="center"/>
              <w:rPr>
                <w:rFonts w:ascii="仿宋_GB2312" w:hAnsi="Calibri" w:eastAsia="仿宋_GB2312" w:cs="Times New Roman"/>
                <w:sz w:val="21"/>
                <w:szCs w:val="21"/>
              </w:rPr>
            </w:pP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办公室设施、财产安全</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jc w:val="center"/>
              <w:rPr>
                <w:rFonts w:ascii="仿宋_GB2312" w:hAnsi="Calibri" w:eastAsia="仿宋_GB2312" w:cs="Times New Roman"/>
                <w:sz w:val="21"/>
                <w:szCs w:val="21"/>
              </w:rPr>
            </w:pPr>
          </w:p>
        </w:tc>
        <w:tc>
          <w:tcPr>
            <w:tcW w:w="1147" w:type="dxa"/>
            <w:vMerge w:val="continue"/>
            <w:vAlign w:val="center"/>
          </w:tcPr>
          <w:p>
            <w:pPr>
              <w:adjustRightInd/>
              <w:snapToGrid/>
              <w:spacing w:after="0"/>
              <w:jc w:val="center"/>
              <w:rPr>
                <w:rFonts w:ascii="仿宋_GB2312" w:hAnsi="Calibri" w:eastAsia="仿宋_GB2312" w:cs="Times New Roman"/>
                <w:sz w:val="21"/>
                <w:szCs w:val="21"/>
              </w:rPr>
            </w:pPr>
          </w:p>
        </w:tc>
        <w:tc>
          <w:tcPr>
            <w:tcW w:w="1843" w:type="dxa"/>
            <w:vMerge w:val="restart"/>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时效指标</w:t>
            </w: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资金到位率</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jc w:val="center"/>
              <w:rPr>
                <w:rFonts w:ascii="仿宋_GB2312" w:hAnsi="Calibri" w:eastAsia="仿宋_GB2312" w:cs="Times New Roman"/>
                <w:sz w:val="21"/>
                <w:szCs w:val="21"/>
              </w:rPr>
            </w:pPr>
          </w:p>
        </w:tc>
        <w:tc>
          <w:tcPr>
            <w:tcW w:w="1147" w:type="dxa"/>
            <w:vMerge w:val="continue"/>
            <w:vAlign w:val="center"/>
          </w:tcPr>
          <w:p>
            <w:pPr>
              <w:adjustRightInd/>
              <w:snapToGrid/>
              <w:spacing w:after="0"/>
              <w:jc w:val="center"/>
              <w:rPr>
                <w:rFonts w:ascii="仿宋_GB2312" w:hAnsi="Calibri" w:eastAsia="仿宋_GB2312" w:cs="Times New Roman"/>
                <w:sz w:val="21"/>
                <w:szCs w:val="21"/>
              </w:rPr>
            </w:pPr>
          </w:p>
        </w:tc>
        <w:tc>
          <w:tcPr>
            <w:tcW w:w="1843" w:type="dxa"/>
            <w:vMerge w:val="continue"/>
            <w:vAlign w:val="center"/>
          </w:tcPr>
          <w:p>
            <w:pPr>
              <w:widowControl w:val="0"/>
              <w:adjustRightInd/>
              <w:snapToGrid/>
              <w:spacing w:after="0"/>
              <w:jc w:val="center"/>
              <w:rPr>
                <w:rFonts w:ascii="仿宋_GB2312" w:hAnsi="Calibri" w:eastAsia="仿宋_GB2312" w:cs="Times New Roman"/>
                <w:sz w:val="21"/>
                <w:szCs w:val="21"/>
              </w:rPr>
            </w:pP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重大活动组织</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jc w:val="center"/>
              <w:rPr>
                <w:rFonts w:ascii="仿宋_GB2312" w:hAnsi="Calibri" w:eastAsia="仿宋_GB2312" w:cs="Times New Roman"/>
                <w:sz w:val="21"/>
                <w:szCs w:val="21"/>
              </w:rPr>
            </w:pPr>
          </w:p>
        </w:tc>
        <w:tc>
          <w:tcPr>
            <w:tcW w:w="1147" w:type="dxa"/>
            <w:vMerge w:val="continue"/>
            <w:vAlign w:val="center"/>
          </w:tcPr>
          <w:p>
            <w:pPr>
              <w:adjustRightInd/>
              <w:snapToGrid/>
              <w:spacing w:after="0"/>
              <w:jc w:val="center"/>
              <w:rPr>
                <w:rFonts w:ascii="仿宋_GB2312" w:hAnsi="Calibri" w:eastAsia="仿宋_GB2312" w:cs="Times New Roman"/>
                <w:sz w:val="21"/>
                <w:szCs w:val="21"/>
              </w:rPr>
            </w:pPr>
          </w:p>
        </w:tc>
        <w:tc>
          <w:tcPr>
            <w:tcW w:w="1843" w:type="dxa"/>
            <w:vMerge w:val="continue"/>
            <w:vAlign w:val="center"/>
          </w:tcPr>
          <w:p>
            <w:pPr>
              <w:widowControl w:val="0"/>
              <w:adjustRightInd/>
              <w:snapToGrid/>
              <w:spacing w:after="0"/>
              <w:jc w:val="center"/>
              <w:rPr>
                <w:rFonts w:ascii="仿宋_GB2312" w:hAnsi="Calibri" w:eastAsia="仿宋_GB2312" w:cs="Times New Roman"/>
                <w:sz w:val="21"/>
                <w:szCs w:val="21"/>
              </w:rPr>
            </w:pP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办文办会</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rPr>
                <w:rFonts w:ascii="仿宋_GB2312" w:hAnsi="Calibri" w:eastAsia="仿宋_GB2312" w:cs="Times New Roman"/>
                <w:sz w:val="21"/>
                <w:szCs w:val="21"/>
              </w:rPr>
            </w:pPr>
          </w:p>
        </w:tc>
        <w:tc>
          <w:tcPr>
            <w:tcW w:w="1147" w:type="dxa"/>
            <w:vMerge w:val="restart"/>
            <w:vAlign w:val="center"/>
          </w:tcPr>
          <w:p>
            <w:pPr>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效益指标</w:t>
            </w:r>
          </w:p>
        </w:tc>
        <w:tc>
          <w:tcPr>
            <w:tcW w:w="1843" w:type="dxa"/>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社会效益</w:t>
            </w: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撰写课题调研报告</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1" w:type="dxa"/>
            <w:vMerge w:val="continue"/>
            <w:vAlign w:val="center"/>
          </w:tcPr>
          <w:p>
            <w:pPr>
              <w:adjustRightInd/>
              <w:snapToGrid/>
              <w:spacing w:after="0"/>
              <w:rPr>
                <w:rFonts w:ascii="仿宋_GB2312" w:hAnsi="Calibri" w:eastAsia="仿宋_GB2312" w:cs="Times New Roman"/>
                <w:sz w:val="21"/>
                <w:szCs w:val="21"/>
              </w:rPr>
            </w:pPr>
          </w:p>
        </w:tc>
        <w:tc>
          <w:tcPr>
            <w:tcW w:w="1147" w:type="dxa"/>
            <w:vMerge w:val="continue"/>
            <w:vAlign w:val="center"/>
          </w:tcPr>
          <w:p>
            <w:pPr>
              <w:spacing w:after="0"/>
              <w:jc w:val="center"/>
              <w:rPr>
                <w:rFonts w:ascii="仿宋_GB2312" w:hAnsi="Calibri" w:eastAsia="仿宋_GB2312" w:cs="Times New Roman"/>
                <w:sz w:val="21"/>
                <w:szCs w:val="21"/>
              </w:rPr>
            </w:pPr>
          </w:p>
        </w:tc>
        <w:tc>
          <w:tcPr>
            <w:tcW w:w="1843" w:type="dxa"/>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服务对象满意度</w:t>
            </w:r>
          </w:p>
        </w:tc>
        <w:tc>
          <w:tcPr>
            <w:tcW w:w="2621" w:type="dxa"/>
            <w:gridSpan w:val="2"/>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满意率</w:t>
            </w:r>
          </w:p>
        </w:tc>
        <w:tc>
          <w:tcPr>
            <w:tcW w:w="2070" w:type="dxa"/>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≥XX%</w:t>
            </w:r>
          </w:p>
        </w:tc>
      </w:tr>
    </w:tbl>
    <w:p>
      <w:pPr>
        <w:tabs>
          <w:tab w:val="left" w:pos="1333"/>
          <w:tab w:val="left" w:pos="3793"/>
          <w:tab w:val="left" w:pos="5853"/>
        </w:tabs>
        <w:adjustRightInd/>
        <w:snapToGrid/>
        <w:spacing w:after="0"/>
        <w:ind w:left="-424" w:leftChars="-193"/>
        <w:rPr>
          <w:rFonts w:ascii="仿宋_GB2312" w:hAnsi="Calibri" w:eastAsia="仿宋_GB2312" w:cs="Times New Roman"/>
          <w:sz w:val="21"/>
          <w:szCs w:val="21"/>
        </w:rPr>
      </w:pPr>
      <w:r>
        <w:rPr>
          <w:rFonts w:hint="eastAsia" w:ascii="仿宋_GB2312" w:hAnsi="Calibri" w:eastAsia="仿宋_GB2312" w:cs="Times New Roman"/>
          <w:sz w:val="21"/>
          <w:szCs w:val="21"/>
        </w:rPr>
        <w:t>填表人：刘玲   系电话：15573783430   填报日期：2023年6月25日  单位负责人签字：</w:t>
      </w:r>
    </w:p>
    <w:p>
      <w:pPr>
        <w:widowControl w:val="0"/>
        <w:adjustRightInd/>
        <w:snapToGrid/>
        <w:spacing w:after="0" w:line="600" w:lineRule="exact"/>
        <w:ind w:firstLine="640" w:firstLineChars="200"/>
        <w:jc w:val="both"/>
        <w:rPr>
          <w:rFonts w:ascii="Calibri" w:hAnsi="Calibri" w:eastAsia="仿宋_GB2312" w:cs="Times New Roman"/>
          <w:kern w:val="2"/>
          <w:sz w:val="32"/>
          <w:szCs w:val="32"/>
        </w:rPr>
      </w:pPr>
    </w:p>
    <w:p>
      <w:pPr>
        <w:adjustRightInd/>
        <w:snapToGrid/>
        <w:spacing w:after="0"/>
        <w:rPr>
          <w:rFonts w:ascii="Calibri" w:hAnsi="Calibri" w:eastAsia="仿宋_GB2312" w:cs="Times New Roman"/>
          <w:kern w:val="2"/>
          <w:sz w:val="32"/>
          <w:szCs w:val="32"/>
        </w:rPr>
      </w:pPr>
      <w:r>
        <w:rPr>
          <w:rFonts w:ascii="Calibri" w:hAnsi="Calibri" w:eastAsia="仿宋_GB2312" w:cs="Times New Roman"/>
          <w:kern w:val="2"/>
          <w:sz w:val="32"/>
          <w:szCs w:val="32"/>
        </w:rPr>
        <w:br w:type="page"/>
      </w:r>
      <w:r>
        <w:rPr>
          <w:rFonts w:ascii="Calibri" w:hAnsi="Calibri" w:eastAsia="黑体" w:cs="Times New Roman"/>
          <w:bCs/>
          <w:sz w:val="32"/>
          <w:szCs w:val="32"/>
        </w:rPr>
        <w:t>附件2-1</w:t>
      </w:r>
    </w:p>
    <w:p>
      <w:pPr>
        <w:adjustRightInd/>
        <w:snapToGrid/>
        <w:spacing w:beforeLines="100" w:afterLines="100" w:line="500" w:lineRule="exact"/>
        <w:jc w:val="center"/>
        <w:rPr>
          <w:rFonts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rPr>
        <w:t>2023年项目支出绩效目标表</w:t>
      </w:r>
    </w:p>
    <w:tbl>
      <w:tblPr>
        <w:tblStyle w:val="4"/>
        <w:tblW w:w="9152" w:type="dxa"/>
        <w:jc w:val="center"/>
        <w:tblLayout w:type="autofit"/>
        <w:tblCellMar>
          <w:top w:w="0" w:type="dxa"/>
          <w:left w:w="108" w:type="dxa"/>
          <w:bottom w:w="0" w:type="dxa"/>
          <w:right w:w="108" w:type="dxa"/>
        </w:tblCellMar>
      </w:tblPr>
      <w:tblGrid>
        <w:gridCol w:w="1843"/>
        <w:gridCol w:w="1134"/>
        <w:gridCol w:w="1132"/>
        <w:gridCol w:w="2208"/>
        <w:gridCol w:w="318"/>
        <w:gridCol w:w="816"/>
        <w:gridCol w:w="1701"/>
      </w:tblGrid>
      <w:tr>
        <w:tblPrEx>
          <w:tblCellMar>
            <w:top w:w="0" w:type="dxa"/>
            <w:left w:w="108" w:type="dxa"/>
            <w:bottom w:w="0" w:type="dxa"/>
            <w:right w:w="108" w:type="dxa"/>
          </w:tblCellMar>
        </w:tblPrEx>
        <w:trPr>
          <w:trHeight w:val="266" w:hRule="atLeast"/>
          <w:jc w:val="center"/>
        </w:trPr>
        <w:tc>
          <w:tcPr>
            <w:tcW w:w="9152" w:type="dxa"/>
            <w:gridSpan w:val="7"/>
            <w:tcBorders>
              <w:top w:val="nil"/>
              <w:left w:val="nil"/>
              <w:bottom w:val="single" w:color="auto" w:sz="4" w:space="0"/>
              <w:right w:val="nil"/>
            </w:tcBorders>
            <w:noWrap/>
            <w:vAlign w:val="center"/>
          </w:tcPr>
          <w:p>
            <w:pPr>
              <w:adjustRightInd/>
              <w:snapToGrid/>
              <w:spacing w:after="0"/>
              <w:ind w:right="120"/>
              <w:rPr>
                <w:rFonts w:ascii="仿宋_GB2312" w:hAnsi="仿宋" w:eastAsia="仿宋_GB2312" w:cs="Times New Roman"/>
                <w:color w:val="000000"/>
                <w:sz w:val="24"/>
                <w:szCs w:val="24"/>
              </w:rPr>
            </w:pPr>
            <w:r>
              <w:rPr>
                <w:rFonts w:hint="eastAsia" w:ascii="仿宋_GB2312" w:hAnsi="仿宋" w:eastAsia="仿宋_GB2312" w:cs="Times New Roman"/>
                <w:sz w:val="24"/>
                <w:szCs w:val="24"/>
              </w:rPr>
              <w:t xml:space="preserve">填报单位：（盖章）                                            </w:t>
            </w:r>
            <w:r>
              <w:rPr>
                <w:rFonts w:hint="eastAsia" w:ascii="仿宋_GB2312" w:hAnsi="仿宋" w:eastAsia="仿宋_GB2312" w:cs="Times New Roman"/>
                <w:color w:val="00000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260" w:lineRule="exact"/>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项目支出名称</w:t>
            </w:r>
          </w:p>
        </w:tc>
        <w:tc>
          <w:tcPr>
            <w:tcW w:w="2266" w:type="dxa"/>
            <w:gridSpan w:val="2"/>
            <w:tcBorders>
              <w:top w:val="single" w:color="auto" w:sz="4" w:space="0"/>
              <w:left w:val="nil"/>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督查调研外事等专项</w:t>
            </w:r>
          </w:p>
        </w:tc>
        <w:tc>
          <w:tcPr>
            <w:tcW w:w="2208" w:type="dxa"/>
            <w:tcBorders>
              <w:top w:val="single" w:color="auto" w:sz="4" w:space="0"/>
              <w:left w:val="nil"/>
              <w:bottom w:val="single" w:color="auto" w:sz="4" w:space="0"/>
              <w:right w:val="single" w:color="auto" w:sz="4" w:space="0"/>
            </w:tcBorders>
            <w:vAlign w:val="center"/>
          </w:tcPr>
          <w:p>
            <w:pPr>
              <w:adjustRightInd/>
              <w:snapToGrid/>
              <w:spacing w:after="0" w:line="260" w:lineRule="exact"/>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预算部门</w:t>
            </w:r>
          </w:p>
        </w:tc>
        <w:tc>
          <w:tcPr>
            <w:tcW w:w="2835" w:type="dxa"/>
            <w:gridSpan w:val="3"/>
            <w:tcBorders>
              <w:top w:val="single" w:color="auto" w:sz="4" w:space="0"/>
              <w:left w:val="nil"/>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中共沅江市委办公室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260" w:lineRule="exact"/>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年度本级</w:t>
            </w:r>
          </w:p>
          <w:p>
            <w:pPr>
              <w:adjustRightInd/>
              <w:snapToGrid/>
              <w:spacing w:after="0" w:line="260" w:lineRule="exact"/>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预算金额</w:t>
            </w:r>
          </w:p>
        </w:tc>
        <w:tc>
          <w:tcPr>
            <w:tcW w:w="2266" w:type="dxa"/>
            <w:gridSpan w:val="2"/>
            <w:tcBorders>
              <w:top w:val="single" w:color="auto" w:sz="4" w:space="0"/>
              <w:left w:val="nil"/>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227</w:t>
            </w:r>
          </w:p>
        </w:tc>
        <w:tc>
          <w:tcPr>
            <w:tcW w:w="2526" w:type="dxa"/>
            <w:gridSpan w:val="2"/>
            <w:tcBorders>
              <w:top w:val="single" w:color="auto" w:sz="4" w:space="0"/>
              <w:left w:val="nil"/>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该项目支出上级资金</w:t>
            </w:r>
          </w:p>
        </w:tc>
        <w:tc>
          <w:tcPr>
            <w:tcW w:w="2517" w:type="dxa"/>
            <w:gridSpan w:val="2"/>
            <w:tcBorders>
              <w:top w:val="single" w:color="auto" w:sz="4" w:space="0"/>
              <w:left w:val="nil"/>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（分级填报）</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260" w:lineRule="exact"/>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项目支出实施期</w:t>
            </w:r>
          </w:p>
        </w:tc>
        <w:tc>
          <w:tcPr>
            <w:tcW w:w="7309" w:type="dxa"/>
            <w:gridSpan w:val="6"/>
            <w:tcBorders>
              <w:top w:val="single" w:color="auto" w:sz="4" w:space="0"/>
              <w:left w:val="nil"/>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2023</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260" w:lineRule="exact"/>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实施期绩效目标</w:t>
            </w:r>
          </w:p>
        </w:tc>
        <w:tc>
          <w:tcPr>
            <w:tcW w:w="7309" w:type="dxa"/>
            <w:gridSpan w:val="6"/>
            <w:tcBorders>
              <w:top w:val="single" w:color="auto" w:sz="4" w:space="0"/>
              <w:left w:val="nil"/>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保障市委各项工作顺利开展，保障市委办公室各项工作顺利开展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260" w:lineRule="exact"/>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本年度绩效目标</w:t>
            </w:r>
          </w:p>
        </w:tc>
        <w:tc>
          <w:tcPr>
            <w:tcW w:w="7309" w:type="dxa"/>
            <w:gridSpan w:val="6"/>
            <w:tcBorders>
              <w:top w:val="single" w:color="auto" w:sz="4" w:space="0"/>
              <w:left w:val="nil"/>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　在本年度内，及时的为市委及市委办公室顺利开展各项工作和专项工作提供好经费</w:t>
            </w:r>
          </w:p>
        </w:tc>
      </w:tr>
      <w:tr>
        <w:tblPrEx>
          <w:tblCellMar>
            <w:top w:w="0" w:type="dxa"/>
            <w:left w:w="108" w:type="dxa"/>
            <w:bottom w:w="0" w:type="dxa"/>
            <w:right w:w="108" w:type="dxa"/>
          </w:tblCellMar>
        </w:tblPrEx>
        <w:trPr>
          <w:trHeight w:val="567" w:hRule="atLeast"/>
          <w:jc w:val="center"/>
        </w:trPr>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本年度</w:t>
            </w:r>
          </w:p>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绩效指标</w:t>
            </w:r>
          </w:p>
        </w:tc>
        <w:tc>
          <w:tcPr>
            <w:tcW w:w="1134"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一级指标</w:t>
            </w:r>
          </w:p>
        </w:tc>
        <w:tc>
          <w:tcPr>
            <w:tcW w:w="1132"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二级指标</w:t>
            </w:r>
          </w:p>
        </w:tc>
        <w:tc>
          <w:tcPr>
            <w:tcW w:w="2208"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三级指标</w:t>
            </w:r>
          </w:p>
        </w:tc>
        <w:tc>
          <w:tcPr>
            <w:tcW w:w="1134" w:type="dxa"/>
            <w:gridSpan w:val="2"/>
            <w:tcBorders>
              <w:top w:val="single" w:color="auto" w:sz="4" w:space="0"/>
              <w:left w:val="nil"/>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指标值及单位</w:t>
            </w:r>
          </w:p>
        </w:tc>
        <w:tc>
          <w:tcPr>
            <w:tcW w:w="1701"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color w:val="000000"/>
                <w:sz w:val="21"/>
                <w:szCs w:val="21"/>
              </w:rPr>
              <w:t>绩效标准</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restart"/>
            <w:tcBorders>
              <w:top w:val="single" w:color="auto" w:sz="4" w:space="0"/>
              <w:left w:val="single" w:color="auto" w:sz="4" w:space="0"/>
              <w:right w:val="single" w:color="auto" w:sz="4" w:space="0"/>
            </w:tcBorders>
            <w:vAlign w:val="center"/>
          </w:tcPr>
          <w:p>
            <w:pPr>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产出指标</w:t>
            </w: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数量指标</w:t>
            </w: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举办办公室业务</w:t>
            </w:r>
          </w:p>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培训班</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≥X次</w:t>
            </w: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≥1次</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continue"/>
            <w:tcBorders>
              <w:left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密级文件清退</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≥X次</w:t>
            </w: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≥1次</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continue"/>
            <w:tcBorders>
              <w:left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开展保密检查</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≥X次</w:t>
            </w: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≥1次</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continue"/>
            <w:tcBorders>
              <w:left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《沅江工作》编印</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≥X期</w:t>
            </w: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≥2期</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continue"/>
            <w:tcBorders>
              <w:left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sz w:val="21"/>
                <w:szCs w:val="21"/>
              </w:rPr>
              <w:t>质量指标</w:t>
            </w: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考勤率</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≥XX%</w:t>
            </w: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≥95%</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continue"/>
            <w:tcBorders>
              <w:left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业务工作实绩目标</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≥XX%</w:t>
            </w: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≥95%</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continue"/>
            <w:tcBorders>
              <w:left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宣传国安、档案知识</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宣传到位</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continue"/>
            <w:tcBorders>
              <w:left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办公室设施、财产安全</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无事故</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continue"/>
            <w:tcBorders>
              <w:left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2" w:type="dxa"/>
            <w:vMerge w:val="restart"/>
            <w:tcBorders>
              <w:top w:val="single" w:color="auto" w:sz="4" w:space="0"/>
              <w:left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r>
              <w:rPr>
                <w:rFonts w:hint="eastAsia" w:ascii="仿宋_GB2312" w:hAnsi="Calibri" w:eastAsia="仿宋_GB2312" w:cs="Times New Roman"/>
                <w:sz w:val="21"/>
                <w:szCs w:val="21"/>
              </w:rPr>
              <w:t>时效指标</w:t>
            </w: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资金到位率</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≥98%</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continue"/>
            <w:tcBorders>
              <w:left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2" w:type="dxa"/>
            <w:vMerge w:val="continue"/>
            <w:tcBorders>
              <w:left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重大活动组织</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统筹有力</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continue"/>
            <w:tcBorders>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2"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仿宋_GB2312" w:hAnsi="Calibri" w:eastAsia="仿宋_GB2312" w:cs="Times New Roman"/>
                <w:color w:val="000000"/>
                <w:sz w:val="21"/>
                <w:szCs w:val="21"/>
              </w:rPr>
            </w:pP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办文办会</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不出差错</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restart"/>
            <w:tcBorders>
              <w:top w:val="single" w:color="auto" w:sz="4" w:space="0"/>
              <w:left w:val="single" w:color="auto" w:sz="4" w:space="0"/>
              <w:right w:val="single" w:color="000000" w:sz="4" w:space="0"/>
            </w:tcBorders>
            <w:vAlign w:val="center"/>
          </w:tcPr>
          <w:p>
            <w:pPr>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效益指标</w:t>
            </w:r>
          </w:p>
        </w:tc>
        <w:tc>
          <w:tcPr>
            <w:tcW w:w="11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社会效益</w:t>
            </w: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撰写课题调研报告</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对经济社会发展起到重要作用</w:t>
            </w:r>
          </w:p>
        </w:tc>
      </w:tr>
      <w:tr>
        <w:tblPrEx>
          <w:tblCellMar>
            <w:top w:w="0" w:type="dxa"/>
            <w:left w:w="108" w:type="dxa"/>
            <w:bottom w:w="0" w:type="dxa"/>
            <w:right w:w="108" w:type="dxa"/>
          </w:tblCellMar>
        </w:tblPrEx>
        <w:trPr>
          <w:trHeight w:val="56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_GB2312" w:hAnsi="Calibri" w:eastAsia="仿宋_GB2312" w:cs="Times New Roman"/>
                <w:color w:val="000000"/>
                <w:sz w:val="21"/>
                <w:szCs w:val="21"/>
              </w:rPr>
            </w:pPr>
          </w:p>
        </w:tc>
        <w:tc>
          <w:tcPr>
            <w:tcW w:w="1134" w:type="dxa"/>
            <w:vMerge w:val="continue"/>
            <w:tcBorders>
              <w:left w:val="single" w:color="auto" w:sz="4" w:space="0"/>
              <w:bottom w:val="single" w:color="000000" w:sz="4" w:space="0"/>
              <w:right w:val="single" w:color="000000" w:sz="4" w:space="0"/>
            </w:tcBorders>
            <w:vAlign w:val="center"/>
          </w:tcPr>
          <w:p>
            <w:pPr>
              <w:adjustRightInd/>
              <w:snapToGrid/>
              <w:spacing w:after="0"/>
              <w:rPr>
                <w:rFonts w:ascii="仿宋_GB2312" w:hAnsi="Calibri" w:eastAsia="仿宋_GB2312" w:cs="Times New Roman"/>
                <w:color w:val="000000"/>
                <w:sz w:val="21"/>
                <w:szCs w:val="21"/>
              </w:rPr>
            </w:pPr>
          </w:p>
        </w:tc>
        <w:tc>
          <w:tcPr>
            <w:tcW w:w="11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服务对象满意度</w:t>
            </w:r>
          </w:p>
        </w:tc>
        <w:tc>
          <w:tcPr>
            <w:tcW w:w="2208"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满意率</w:t>
            </w:r>
          </w:p>
        </w:tc>
        <w:tc>
          <w:tcPr>
            <w:tcW w:w="1134"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≥XX%</w:t>
            </w:r>
          </w:p>
        </w:tc>
        <w:tc>
          <w:tcPr>
            <w:tcW w:w="170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_GB2312" w:hAnsi="Calibri" w:eastAsia="仿宋_GB2312" w:cs="Times New Roman"/>
                <w:sz w:val="21"/>
                <w:szCs w:val="21"/>
              </w:rPr>
            </w:pPr>
            <w:r>
              <w:rPr>
                <w:rFonts w:hint="eastAsia" w:ascii="仿宋_GB2312" w:hAnsi="Calibri" w:eastAsia="仿宋_GB2312" w:cs="Times New Roman"/>
                <w:sz w:val="21"/>
                <w:szCs w:val="21"/>
              </w:rPr>
              <w:t>≥95%</w:t>
            </w:r>
          </w:p>
        </w:tc>
      </w:tr>
    </w:tbl>
    <w:p>
      <w:pPr>
        <w:tabs>
          <w:tab w:val="left" w:pos="1333"/>
          <w:tab w:val="left" w:pos="3793"/>
          <w:tab w:val="left" w:pos="5853"/>
        </w:tabs>
        <w:adjustRightInd/>
        <w:snapToGrid/>
        <w:spacing w:after="0"/>
        <w:ind w:left="-424" w:leftChars="-193"/>
      </w:pPr>
      <w:r>
        <w:rPr>
          <w:rFonts w:hint="eastAsia" w:ascii="仿宋_GB2312" w:hAnsi="Calibri" w:eastAsia="仿宋_GB2312" w:cs="Times New Roman"/>
          <w:sz w:val="21"/>
          <w:szCs w:val="21"/>
        </w:rPr>
        <w:t>填表人：刘玲   联系电话：15573783430  填报日期：2023年6月25日  单位负责人签字：</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059">
    <w:panose1 w:val="00000500000000000000"/>
    <w:charset w:val="00"/>
    <w:family w:val="auto"/>
    <w:pitch w:val="default"/>
    <w:sig w:usb0="00000287" w:usb1="00000800" w:usb2="00000000" w:usb3="00000000" w:csb0="6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42B72"/>
    <w:rsid w:val="000856F8"/>
    <w:rsid w:val="00176DAA"/>
    <w:rsid w:val="002933D4"/>
    <w:rsid w:val="002C4FE5"/>
    <w:rsid w:val="002D16D4"/>
    <w:rsid w:val="003148EF"/>
    <w:rsid w:val="00323B43"/>
    <w:rsid w:val="003D37D8"/>
    <w:rsid w:val="00426133"/>
    <w:rsid w:val="004358AB"/>
    <w:rsid w:val="00481141"/>
    <w:rsid w:val="004A4B6B"/>
    <w:rsid w:val="00537EAE"/>
    <w:rsid w:val="00553A52"/>
    <w:rsid w:val="005C6DEC"/>
    <w:rsid w:val="00607409"/>
    <w:rsid w:val="00644E93"/>
    <w:rsid w:val="00672A78"/>
    <w:rsid w:val="006C0D3F"/>
    <w:rsid w:val="00713FC4"/>
    <w:rsid w:val="0072496D"/>
    <w:rsid w:val="007C425D"/>
    <w:rsid w:val="008B7726"/>
    <w:rsid w:val="008C6037"/>
    <w:rsid w:val="00905998"/>
    <w:rsid w:val="0093383A"/>
    <w:rsid w:val="00933A6F"/>
    <w:rsid w:val="0097381C"/>
    <w:rsid w:val="00A257CF"/>
    <w:rsid w:val="00AB5F87"/>
    <w:rsid w:val="00AF766C"/>
    <w:rsid w:val="00B2389E"/>
    <w:rsid w:val="00BA5BB9"/>
    <w:rsid w:val="00BC0D24"/>
    <w:rsid w:val="00CB26A6"/>
    <w:rsid w:val="00CC41ED"/>
    <w:rsid w:val="00D31D50"/>
    <w:rsid w:val="00D770BD"/>
    <w:rsid w:val="00E31D5E"/>
    <w:rsid w:val="00E65063"/>
    <w:rsid w:val="00F54CA4"/>
    <w:rsid w:val="00F63631"/>
    <w:rsid w:val="00F97226"/>
    <w:rsid w:val="00FF5FEC"/>
    <w:rsid w:val="F7BFA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592</Words>
  <Characters>3381</Characters>
  <Lines>28</Lines>
  <Paragraphs>7</Paragraphs>
  <TotalTime>277</TotalTime>
  <ScaleCrop>false</ScaleCrop>
  <LinksUpToDate>false</LinksUpToDate>
  <CharactersWithSpaces>3966</CharactersWithSpaces>
  <Application>WPS Office_11.8.2.1126_F1E327BC-269C-435d-A152-05C5408002CA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YMDL</dc:creator>
  <cp:lastModifiedBy>YMDL</cp:lastModifiedBy>
  <cp:lastPrinted>2023-06-25T09:39:00Z</cp:lastPrinted>
  <dcterms:modified xsi:type="dcterms:W3CDTF">2023-09-24T15:56:45Z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2052-11.8.2.1126</vt:lpwstr>
  </property>
  <property fmtid="{D5CDD505-2E9C-101B-9397-08002B2CF9AE}" pid="3" name="ICV">
    <vt:lpwstr>7AE965BCB121B933BDEB0F650C94F296</vt:lpwstr>
  </property>
</Properties>
</file>