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Times New Roman" w:eastAsia="黑体"/>
          <w:sz w:val="32"/>
          <w:szCs w:val="32"/>
        </w:rPr>
      </w:pPr>
    </w:p>
    <w:p>
      <w:pPr>
        <w:spacing w:line="480" w:lineRule="exact"/>
        <w:jc w:val="center"/>
        <w:rPr>
          <w:rFonts w:ascii="Times New Roman"/>
          <w:bCs/>
          <w:kern w:val="0"/>
          <w:sz w:val="24"/>
        </w:rPr>
      </w:pPr>
      <w:r>
        <w:rPr>
          <w:rFonts w:ascii="Times New Roman" w:eastAsia="方正小标宋简体"/>
          <w:bCs/>
          <w:kern w:val="0"/>
          <w:sz w:val="44"/>
          <w:szCs w:val="44"/>
        </w:rPr>
        <w:t>部门整体支出绩效目标申报表</w:t>
      </w:r>
      <w:r>
        <w:rPr>
          <w:rFonts w:ascii="Times New Roman" w:eastAsia="方正小标宋简体"/>
          <w:bCs/>
          <w:kern w:val="0"/>
          <w:sz w:val="44"/>
          <w:szCs w:val="44"/>
        </w:rPr>
        <w:br w:type="textWrapping"/>
      </w:r>
      <w:r>
        <w:rPr>
          <w:rFonts w:ascii="Times New Roman" w:hAnsi="宋体"/>
          <w:kern w:val="0"/>
          <w:sz w:val="24"/>
        </w:rPr>
        <w:t>（</w:t>
      </w:r>
      <w:r>
        <w:rPr>
          <w:rFonts w:ascii="Times New Roman"/>
          <w:kern w:val="0"/>
          <w:sz w:val="24"/>
          <w:u w:val="single"/>
        </w:rPr>
        <w:t xml:space="preserve"> </w:t>
      </w:r>
      <w:r>
        <w:rPr>
          <w:rFonts w:hint="eastAsia" w:ascii="Times New Roman"/>
          <w:kern w:val="0"/>
          <w:sz w:val="24"/>
          <w:u w:val="single"/>
        </w:rPr>
        <w:t>202</w:t>
      </w:r>
      <w:r>
        <w:rPr>
          <w:rFonts w:hint="eastAsia" w:ascii="Times New Roman"/>
          <w:kern w:val="0"/>
          <w:sz w:val="24"/>
          <w:u w:val="single"/>
          <w:lang w:val="en-US" w:eastAsia="zh-CN"/>
        </w:rPr>
        <w:t>3</w:t>
      </w:r>
      <w:r>
        <w:rPr>
          <w:rFonts w:ascii="Times New Roman"/>
          <w:kern w:val="0"/>
          <w:sz w:val="24"/>
          <w:u w:val="single"/>
        </w:rPr>
        <w:t xml:space="preserve">   </w:t>
      </w:r>
      <w:r>
        <w:rPr>
          <w:rFonts w:hint="eastAsia" w:ascii="楷体_GB2312" w:hAnsi="宋体" w:eastAsia="楷体_GB2312"/>
          <w:kern w:val="0"/>
          <w:sz w:val="24"/>
        </w:rPr>
        <w:t>年度</w:t>
      </w:r>
      <w:r>
        <w:rPr>
          <w:rFonts w:ascii="Times New Roman" w:hAnsi="宋体"/>
          <w:kern w:val="0"/>
          <w:sz w:val="24"/>
        </w:rPr>
        <w:t>）</w:t>
      </w:r>
    </w:p>
    <w:p>
      <w:pPr>
        <w:rPr>
          <w:rFonts w:hint="eastAsia" w:ascii="Times New Roman" w:eastAsia="黑体"/>
          <w:bCs/>
          <w:kern w:val="0"/>
          <w:sz w:val="24"/>
          <w:lang w:eastAsia="zh-CN"/>
        </w:rPr>
      </w:pPr>
      <w:r>
        <w:rPr>
          <w:rFonts w:ascii="Times New Roman" w:hAnsi="黑体" w:eastAsia="黑体"/>
          <w:kern w:val="0"/>
          <w:sz w:val="24"/>
        </w:rPr>
        <w:t>填报单位（盖章）</w:t>
      </w:r>
      <w:r>
        <w:rPr>
          <w:rFonts w:ascii="Times New Roman" w:eastAsia="黑体"/>
          <w:kern w:val="0"/>
          <w:sz w:val="24"/>
        </w:rPr>
        <w:tab/>
      </w:r>
      <w:r>
        <w:rPr>
          <w:rFonts w:ascii="Times New Roman" w:eastAsia="黑体"/>
          <w:kern w:val="0"/>
          <w:sz w:val="24"/>
        </w:rPr>
        <w:t xml:space="preserve">                                        </w:t>
      </w:r>
      <w:r>
        <w:rPr>
          <w:rFonts w:ascii="Times New Roman" w:hAnsi="黑体" w:eastAsia="黑体"/>
          <w:kern w:val="0"/>
          <w:sz w:val="24"/>
        </w:rPr>
        <w:t>金额单位：</w:t>
      </w:r>
      <w:r>
        <w:rPr>
          <w:rFonts w:hint="eastAsia" w:ascii="Times New Roman" w:hAnsi="黑体" w:eastAsia="黑体"/>
          <w:kern w:val="0"/>
          <w:sz w:val="24"/>
          <w:lang w:eastAsia="zh-CN"/>
        </w:rPr>
        <w:t>万元</w:t>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31"/>
        <w:gridCol w:w="2323"/>
        <w:gridCol w:w="2052"/>
        <w:gridCol w:w="33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1931" w:type="dxa"/>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部门名称</w:t>
            </w:r>
          </w:p>
        </w:tc>
        <w:tc>
          <w:tcPr>
            <w:tcW w:w="7741" w:type="dxa"/>
            <w:gridSpan w:val="3"/>
            <w:noWrap w:val="0"/>
            <w:vAlign w:val="center"/>
          </w:tcPr>
          <w:p>
            <w:pPr>
              <w:widowControl/>
              <w:spacing w:line="360" w:lineRule="exact"/>
              <w:jc w:val="center"/>
              <w:rPr>
                <w:rFonts w:hint="default" w:ascii="Times New Roman" w:eastAsia="宋体"/>
                <w:kern w:val="0"/>
                <w:sz w:val="24"/>
                <w:lang w:val="en-US" w:eastAsia="zh-CN"/>
              </w:rPr>
            </w:pPr>
            <w:r>
              <w:rPr>
                <w:rFonts w:hint="eastAsia" w:ascii="Times New Roman" w:eastAsia="宋体"/>
                <w:kern w:val="0"/>
                <w:sz w:val="24"/>
                <w:lang w:val="en-US" w:eastAsia="zh-CN"/>
              </w:rPr>
              <w:t>沅江市人民代表大会常务委员会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31" w:type="dxa"/>
            <w:vMerge w:val="restart"/>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年度预算申请</w:t>
            </w:r>
            <w:r>
              <w:rPr>
                <w:rFonts w:ascii="Times New Roman" w:eastAsia="宋体"/>
                <w:kern w:val="0"/>
                <w:sz w:val="24"/>
              </w:rPr>
              <w:br w:type="textWrapping"/>
            </w:r>
            <w:r>
              <w:rPr>
                <w:rFonts w:ascii="Times New Roman" w:hAnsi="宋体" w:eastAsia="宋体"/>
                <w:kern w:val="0"/>
                <w:sz w:val="24"/>
              </w:rPr>
              <w:t>（</w:t>
            </w:r>
            <w:r>
              <w:rPr>
                <w:rFonts w:hint="eastAsia" w:ascii="Times New Roman" w:hAnsi="宋体" w:eastAsia="宋体"/>
                <w:kern w:val="0"/>
                <w:sz w:val="24"/>
                <w:lang w:eastAsia="zh-CN"/>
              </w:rPr>
              <w:t>万元</w:t>
            </w:r>
            <w:r>
              <w:rPr>
                <w:rFonts w:ascii="Times New Roman" w:hAnsi="宋体" w:eastAsia="宋体"/>
                <w:kern w:val="0"/>
                <w:sz w:val="24"/>
              </w:rPr>
              <w:t>）</w:t>
            </w:r>
          </w:p>
        </w:tc>
        <w:tc>
          <w:tcPr>
            <w:tcW w:w="7741" w:type="dxa"/>
            <w:gridSpan w:val="3"/>
            <w:noWrap w:val="0"/>
            <w:vAlign w:val="center"/>
          </w:tcPr>
          <w:p>
            <w:pPr>
              <w:widowControl/>
              <w:spacing w:line="360" w:lineRule="exact"/>
              <w:rPr>
                <w:rFonts w:hint="default" w:ascii="Times New Roman" w:eastAsia="宋体"/>
                <w:kern w:val="0"/>
                <w:sz w:val="24"/>
                <w:lang w:val="en-US" w:eastAsia="zh-CN"/>
              </w:rPr>
            </w:pPr>
            <w:r>
              <w:rPr>
                <w:rFonts w:ascii="Times New Roman" w:hAnsi="宋体" w:eastAsia="宋体"/>
                <w:kern w:val="0"/>
                <w:sz w:val="24"/>
              </w:rPr>
              <w:t>资金总额：</w:t>
            </w:r>
            <w:r>
              <w:rPr>
                <w:rFonts w:hint="eastAsia" w:ascii="Times New Roman" w:hAnsi="宋体" w:eastAsia="宋体"/>
                <w:kern w:val="0"/>
                <w:sz w:val="24"/>
                <w:lang w:val="en-US" w:eastAsia="zh-CN"/>
              </w:rPr>
              <w:t>846.86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31" w:type="dxa"/>
            <w:vMerge w:val="continue"/>
            <w:noWrap w:val="0"/>
            <w:vAlign w:val="center"/>
          </w:tcPr>
          <w:p>
            <w:pPr>
              <w:widowControl/>
              <w:spacing w:line="360" w:lineRule="exact"/>
              <w:jc w:val="center"/>
              <w:rPr>
                <w:rFonts w:ascii="Times New Roman" w:eastAsia="宋体"/>
                <w:kern w:val="0"/>
                <w:sz w:val="24"/>
              </w:rPr>
            </w:pPr>
          </w:p>
        </w:tc>
        <w:tc>
          <w:tcPr>
            <w:tcW w:w="4375" w:type="dxa"/>
            <w:gridSpan w:val="2"/>
            <w:noWrap w:val="0"/>
            <w:vAlign w:val="center"/>
          </w:tcPr>
          <w:p>
            <w:pPr>
              <w:widowControl/>
              <w:spacing w:line="360" w:lineRule="exact"/>
              <w:rPr>
                <w:rFonts w:ascii="Times New Roman" w:eastAsia="宋体"/>
                <w:kern w:val="0"/>
                <w:sz w:val="24"/>
              </w:rPr>
            </w:pPr>
            <w:r>
              <w:rPr>
                <w:rFonts w:ascii="Times New Roman" w:hAnsi="宋体" w:eastAsia="宋体"/>
                <w:kern w:val="0"/>
                <w:sz w:val="24"/>
              </w:rPr>
              <w:t>按收入性质分：</w:t>
            </w:r>
          </w:p>
        </w:tc>
        <w:tc>
          <w:tcPr>
            <w:tcW w:w="3366" w:type="dxa"/>
            <w:noWrap w:val="0"/>
            <w:vAlign w:val="center"/>
          </w:tcPr>
          <w:p>
            <w:pPr>
              <w:widowControl/>
              <w:spacing w:line="360" w:lineRule="exact"/>
              <w:rPr>
                <w:rFonts w:ascii="Times New Roman" w:eastAsia="宋体"/>
                <w:kern w:val="0"/>
                <w:sz w:val="24"/>
              </w:rPr>
            </w:pPr>
            <w:r>
              <w:rPr>
                <w:rFonts w:ascii="Times New Roman" w:hAnsi="宋体" w:eastAsia="宋体"/>
                <w:kern w:val="0"/>
                <w:sz w:val="24"/>
              </w:rPr>
              <w:t>按支出性质分：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31" w:type="dxa"/>
            <w:vMerge w:val="continue"/>
            <w:noWrap w:val="0"/>
            <w:vAlign w:val="center"/>
          </w:tcPr>
          <w:p>
            <w:pPr>
              <w:widowControl/>
              <w:spacing w:line="360" w:lineRule="exact"/>
              <w:jc w:val="center"/>
              <w:rPr>
                <w:rFonts w:ascii="Times New Roman" w:eastAsia="宋体"/>
                <w:kern w:val="0"/>
                <w:sz w:val="24"/>
              </w:rPr>
            </w:pPr>
          </w:p>
        </w:tc>
        <w:tc>
          <w:tcPr>
            <w:tcW w:w="4375" w:type="dxa"/>
            <w:gridSpan w:val="2"/>
            <w:noWrap w:val="0"/>
            <w:vAlign w:val="center"/>
          </w:tcPr>
          <w:p>
            <w:pPr>
              <w:widowControl/>
              <w:spacing w:line="360" w:lineRule="exact"/>
              <w:ind w:firstLine="120" w:firstLineChars="50"/>
              <w:rPr>
                <w:rFonts w:hint="default" w:ascii="Times New Roman" w:eastAsia="宋体"/>
                <w:kern w:val="0"/>
                <w:sz w:val="24"/>
                <w:lang w:val="en-US" w:eastAsia="zh-CN"/>
              </w:rPr>
            </w:pPr>
            <w:r>
              <w:rPr>
                <w:rFonts w:ascii="Times New Roman" w:hAnsi="宋体" w:eastAsia="宋体"/>
                <w:kern w:val="0"/>
                <w:sz w:val="24"/>
              </w:rPr>
              <w:t>其中：公共财政拨款：</w:t>
            </w:r>
            <w:r>
              <w:rPr>
                <w:rFonts w:hint="eastAsia" w:ascii="Times New Roman" w:hAnsi="宋体" w:eastAsia="宋体"/>
                <w:kern w:val="0"/>
                <w:sz w:val="24"/>
                <w:lang w:val="en-US" w:eastAsia="zh-CN"/>
              </w:rPr>
              <w:t>846.86</w:t>
            </w:r>
          </w:p>
        </w:tc>
        <w:tc>
          <w:tcPr>
            <w:tcW w:w="3366" w:type="dxa"/>
            <w:noWrap w:val="0"/>
            <w:vAlign w:val="center"/>
          </w:tcPr>
          <w:p>
            <w:pPr>
              <w:widowControl/>
              <w:spacing w:line="360" w:lineRule="exact"/>
              <w:rPr>
                <w:rFonts w:hint="default" w:ascii="Times New Roman" w:eastAsia="宋体"/>
                <w:kern w:val="0"/>
                <w:sz w:val="24"/>
                <w:lang w:val="en-US" w:eastAsia="zh-CN"/>
              </w:rPr>
            </w:pPr>
            <w:r>
              <w:rPr>
                <w:rFonts w:ascii="Times New Roman" w:hAnsi="宋体" w:eastAsia="宋体"/>
                <w:kern w:val="0"/>
                <w:sz w:val="24"/>
              </w:rPr>
              <w:t>其中：基本支出：</w:t>
            </w:r>
            <w:r>
              <w:rPr>
                <w:rFonts w:hint="eastAsia" w:ascii="Times New Roman" w:hAnsi="宋体" w:eastAsia="宋体"/>
                <w:kern w:val="0"/>
                <w:sz w:val="24"/>
                <w:lang w:val="en-US" w:eastAsia="zh-CN"/>
              </w:rPr>
              <w:t>670.86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31" w:type="dxa"/>
            <w:vMerge w:val="continue"/>
            <w:noWrap w:val="0"/>
            <w:vAlign w:val="center"/>
          </w:tcPr>
          <w:p>
            <w:pPr>
              <w:widowControl/>
              <w:spacing w:line="360" w:lineRule="exact"/>
              <w:jc w:val="center"/>
              <w:rPr>
                <w:rFonts w:ascii="Times New Roman" w:eastAsia="宋体"/>
                <w:kern w:val="0"/>
                <w:sz w:val="24"/>
              </w:rPr>
            </w:pPr>
          </w:p>
        </w:tc>
        <w:tc>
          <w:tcPr>
            <w:tcW w:w="4375" w:type="dxa"/>
            <w:gridSpan w:val="2"/>
            <w:noWrap w:val="0"/>
            <w:vAlign w:val="center"/>
          </w:tcPr>
          <w:p>
            <w:pPr>
              <w:widowControl/>
              <w:spacing w:line="360" w:lineRule="exact"/>
              <w:ind w:firstLine="840" w:firstLineChars="350"/>
              <w:rPr>
                <w:rFonts w:ascii="Times New Roman" w:eastAsia="宋体"/>
                <w:kern w:val="0"/>
                <w:sz w:val="24"/>
              </w:rPr>
            </w:pPr>
            <w:r>
              <w:rPr>
                <w:rFonts w:ascii="Times New Roman" w:hAnsi="宋体" w:eastAsia="宋体"/>
                <w:kern w:val="0"/>
                <w:sz w:val="24"/>
              </w:rPr>
              <w:t>政府性基金拨款：</w:t>
            </w:r>
          </w:p>
        </w:tc>
        <w:tc>
          <w:tcPr>
            <w:tcW w:w="3366" w:type="dxa"/>
            <w:noWrap w:val="0"/>
            <w:vAlign w:val="center"/>
          </w:tcPr>
          <w:p>
            <w:pPr>
              <w:widowControl/>
              <w:spacing w:line="360" w:lineRule="exact"/>
              <w:ind w:firstLine="720" w:firstLineChars="300"/>
              <w:rPr>
                <w:rFonts w:hint="default" w:ascii="Times New Roman" w:eastAsia="宋体"/>
                <w:kern w:val="0"/>
                <w:sz w:val="24"/>
                <w:lang w:val="en-US" w:eastAsia="zh-CN"/>
              </w:rPr>
            </w:pPr>
            <w:r>
              <w:rPr>
                <w:rFonts w:ascii="Times New Roman" w:hAnsi="宋体" w:eastAsia="宋体"/>
                <w:kern w:val="0"/>
                <w:sz w:val="24"/>
              </w:rPr>
              <w:t>项目支出：</w:t>
            </w:r>
            <w:r>
              <w:rPr>
                <w:rFonts w:hint="eastAsia" w:ascii="Times New Roman" w:hAnsi="宋体" w:eastAsia="宋体"/>
                <w:kern w:val="0"/>
                <w:sz w:val="24"/>
                <w:lang w:val="en-US" w:eastAsia="zh-CN"/>
              </w:rPr>
              <w:t>176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31" w:type="dxa"/>
            <w:vMerge w:val="continue"/>
            <w:noWrap w:val="0"/>
            <w:vAlign w:val="center"/>
          </w:tcPr>
          <w:p>
            <w:pPr>
              <w:widowControl/>
              <w:spacing w:line="360" w:lineRule="exact"/>
              <w:jc w:val="center"/>
              <w:rPr>
                <w:rFonts w:ascii="Times New Roman" w:eastAsia="宋体"/>
                <w:kern w:val="0"/>
                <w:sz w:val="24"/>
              </w:rPr>
            </w:pPr>
          </w:p>
        </w:tc>
        <w:tc>
          <w:tcPr>
            <w:tcW w:w="4375" w:type="dxa"/>
            <w:gridSpan w:val="2"/>
            <w:noWrap w:val="0"/>
            <w:vAlign w:val="center"/>
          </w:tcPr>
          <w:p>
            <w:pPr>
              <w:widowControl/>
              <w:spacing w:line="360" w:lineRule="exact"/>
              <w:rPr>
                <w:rFonts w:hint="eastAsia" w:ascii="Times New Roman" w:eastAsia="宋体"/>
                <w:kern w:val="0"/>
                <w:sz w:val="24"/>
                <w:lang w:val="en-US" w:eastAsia="zh-CN"/>
              </w:rPr>
            </w:pPr>
            <w:r>
              <w:rPr>
                <w:rFonts w:ascii="Times New Roman" w:hAnsi="宋体" w:eastAsia="宋体"/>
                <w:kern w:val="0"/>
                <w:sz w:val="24"/>
              </w:rPr>
              <w:t>纳入专户管理的非税收入拨款：</w:t>
            </w:r>
            <w:r>
              <w:rPr>
                <w:rFonts w:hint="eastAsia" w:ascii="Times New Roman" w:hAnsi="宋体" w:eastAsia="宋体"/>
                <w:kern w:val="0"/>
                <w:sz w:val="24"/>
                <w:lang w:val="en-US" w:eastAsia="zh-CN"/>
              </w:rPr>
              <w:t>0</w:t>
            </w:r>
          </w:p>
        </w:tc>
        <w:tc>
          <w:tcPr>
            <w:tcW w:w="3366" w:type="dxa"/>
            <w:noWrap w:val="0"/>
            <w:vAlign w:val="center"/>
          </w:tcPr>
          <w:p>
            <w:pPr>
              <w:widowControl/>
              <w:spacing w:line="360" w:lineRule="exact"/>
              <w:jc w:val="center"/>
              <w:rPr>
                <w:rFonts w:ascii="Times New Roman"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31" w:type="dxa"/>
            <w:vMerge w:val="continue"/>
            <w:noWrap w:val="0"/>
            <w:vAlign w:val="center"/>
          </w:tcPr>
          <w:p>
            <w:pPr>
              <w:widowControl/>
              <w:spacing w:line="360" w:lineRule="exact"/>
              <w:jc w:val="center"/>
              <w:rPr>
                <w:rFonts w:ascii="Times New Roman" w:eastAsia="宋体"/>
                <w:kern w:val="0"/>
                <w:sz w:val="24"/>
              </w:rPr>
            </w:pPr>
          </w:p>
        </w:tc>
        <w:tc>
          <w:tcPr>
            <w:tcW w:w="4375" w:type="dxa"/>
            <w:gridSpan w:val="2"/>
            <w:noWrap w:val="0"/>
            <w:vAlign w:val="center"/>
          </w:tcPr>
          <w:p>
            <w:pPr>
              <w:widowControl/>
              <w:spacing w:line="360" w:lineRule="exact"/>
              <w:rPr>
                <w:rFonts w:hint="eastAsia" w:ascii="Times New Roman" w:eastAsia="宋体"/>
                <w:kern w:val="0"/>
                <w:sz w:val="24"/>
                <w:lang w:val="en-US" w:eastAsia="zh-CN"/>
              </w:rPr>
            </w:pPr>
            <w:r>
              <w:rPr>
                <w:rFonts w:ascii="Times New Roman" w:hAnsi="宋体" w:eastAsia="宋体"/>
                <w:kern w:val="0"/>
                <w:sz w:val="24"/>
              </w:rPr>
              <w:t>其他资金：</w:t>
            </w:r>
            <w:r>
              <w:rPr>
                <w:rFonts w:hint="eastAsia" w:ascii="Times New Roman" w:hAnsi="宋体" w:eastAsia="宋体"/>
                <w:kern w:val="0"/>
                <w:sz w:val="24"/>
                <w:lang w:val="en-US" w:eastAsia="zh-CN"/>
              </w:rPr>
              <w:t>0</w:t>
            </w:r>
          </w:p>
        </w:tc>
        <w:tc>
          <w:tcPr>
            <w:tcW w:w="3366" w:type="dxa"/>
            <w:noWrap w:val="0"/>
            <w:vAlign w:val="center"/>
          </w:tcPr>
          <w:p>
            <w:pPr>
              <w:widowControl/>
              <w:spacing w:line="360" w:lineRule="exact"/>
              <w:jc w:val="center"/>
              <w:rPr>
                <w:rFonts w:ascii="Times New Roman"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28" w:hRule="exact"/>
          <w:jc w:val="center"/>
        </w:trPr>
        <w:tc>
          <w:tcPr>
            <w:tcW w:w="1931" w:type="dxa"/>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部门职能</w:t>
            </w:r>
          </w:p>
          <w:p>
            <w:pPr>
              <w:widowControl/>
              <w:spacing w:line="360" w:lineRule="exact"/>
              <w:jc w:val="center"/>
              <w:rPr>
                <w:rFonts w:ascii="Times New Roman" w:eastAsia="宋体"/>
                <w:kern w:val="0"/>
                <w:sz w:val="24"/>
              </w:rPr>
            </w:pPr>
            <w:r>
              <w:rPr>
                <w:rFonts w:ascii="Times New Roman" w:hAnsi="宋体" w:eastAsia="宋体"/>
                <w:kern w:val="0"/>
                <w:sz w:val="24"/>
              </w:rPr>
              <w:t>职责概述</w:t>
            </w:r>
          </w:p>
        </w:tc>
        <w:tc>
          <w:tcPr>
            <w:tcW w:w="7741" w:type="dxa"/>
            <w:gridSpan w:val="3"/>
            <w:noWrap w:val="0"/>
            <w:vAlign w:val="center"/>
          </w:tcPr>
          <w:p>
            <w:pPr>
              <w:widowControl/>
              <w:spacing w:line="360" w:lineRule="exact"/>
              <w:rPr>
                <w:rFonts w:hint="eastAsia" w:ascii="仿宋_GB2312" w:hAnsi="仿宋_GB2312" w:eastAsia="仿宋_GB2312" w:cs="仿宋_GB2312"/>
                <w:kern w:val="0"/>
                <w:sz w:val="24"/>
              </w:rPr>
            </w:pPr>
            <w:r>
              <w:rPr>
                <w:rFonts w:hint="eastAsia" w:hAnsi="仿宋_GB2312" w:cs="仿宋_GB2312"/>
                <w:kern w:val="0"/>
                <w:sz w:val="24"/>
                <w:lang w:eastAsia="zh-CN"/>
              </w:rPr>
              <w:t>一、</w:t>
            </w:r>
            <w:r>
              <w:rPr>
                <w:rFonts w:hint="eastAsia" w:ascii="仿宋_GB2312" w:hAnsi="仿宋_GB2312" w:eastAsia="仿宋_GB2312" w:cs="仿宋_GB2312"/>
                <w:kern w:val="0"/>
                <w:sz w:val="24"/>
              </w:rPr>
              <w:t>负责组织对全市重大事项的调查和审议。</w:t>
            </w:r>
          </w:p>
          <w:p>
            <w:pPr>
              <w:widowControl/>
              <w:spacing w:line="36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二、沅江市人民代表大会闭会期间，根据市委的提名，组织对市人民政府组成人员、纪委监委、市检察院和市法院有关人员的职务任免。</w:t>
            </w:r>
          </w:p>
          <w:p>
            <w:pPr>
              <w:widowControl/>
              <w:spacing w:line="360" w:lineRule="exact"/>
              <w:rPr>
                <w:rFonts w:hint="eastAsia" w:ascii="仿宋_GB2312" w:hAnsi="仿宋_GB2312" w:eastAsia="仿宋_GB2312" w:cs="仿宋_GB2312"/>
                <w:kern w:val="0"/>
                <w:sz w:val="24"/>
              </w:rPr>
            </w:pPr>
            <w:r>
              <w:rPr>
                <w:rFonts w:hint="eastAsia" w:hAnsi="仿宋_GB2312" w:cs="仿宋_GB2312"/>
                <w:kern w:val="0"/>
                <w:sz w:val="24"/>
                <w:lang w:eastAsia="zh-CN"/>
              </w:rPr>
              <w:t>三、</w:t>
            </w:r>
            <w:r>
              <w:rPr>
                <w:rFonts w:hint="eastAsia" w:ascii="仿宋_GB2312" w:hAnsi="仿宋_GB2312" w:eastAsia="仿宋_GB2312" w:cs="仿宋_GB2312"/>
                <w:kern w:val="0"/>
                <w:sz w:val="24"/>
              </w:rPr>
              <w:t>负责组织对“一府一委二院”的法律监督和工作监督。</w:t>
            </w:r>
          </w:p>
          <w:p>
            <w:pPr>
              <w:widowControl/>
              <w:spacing w:line="360" w:lineRule="exact"/>
              <w:rPr>
                <w:rFonts w:hint="eastAsia" w:ascii="仿宋_GB2312" w:hAnsi="仿宋_GB2312" w:eastAsia="仿宋_GB2312" w:cs="仿宋_GB2312"/>
                <w:kern w:val="0"/>
                <w:sz w:val="24"/>
              </w:rPr>
            </w:pPr>
            <w:r>
              <w:rPr>
                <w:rFonts w:hint="eastAsia" w:hAnsi="仿宋_GB2312" w:cs="仿宋_GB2312"/>
                <w:kern w:val="0"/>
                <w:sz w:val="24"/>
                <w:lang w:eastAsia="zh-CN"/>
              </w:rPr>
              <w:t>四、</w:t>
            </w:r>
            <w:r>
              <w:rPr>
                <w:rFonts w:hint="eastAsia" w:ascii="仿宋_GB2312" w:hAnsi="仿宋_GB2312" w:eastAsia="仿宋_GB2312" w:cs="仿宋_GB2312"/>
                <w:kern w:val="0"/>
                <w:sz w:val="24"/>
              </w:rPr>
              <w:t>组织走访人大代表及人大代表视察、调查等活动。</w:t>
            </w:r>
          </w:p>
          <w:p>
            <w:pPr>
              <w:widowControl/>
              <w:spacing w:line="360" w:lineRule="exact"/>
              <w:rPr>
                <w:rFonts w:hint="eastAsia" w:ascii="仿宋_GB2312" w:hAnsi="仿宋_GB2312" w:eastAsia="仿宋_GB2312" w:cs="仿宋_GB2312"/>
                <w:kern w:val="0"/>
                <w:sz w:val="24"/>
              </w:rPr>
            </w:pPr>
            <w:r>
              <w:rPr>
                <w:rFonts w:hint="eastAsia" w:hAnsi="仿宋_GB2312" w:cs="仿宋_GB2312"/>
                <w:kern w:val="0"/>
                <w:sz w:val="24"/>
                <w:lang w:eastAsia="zh-CN"/>
              </w:rPr>
              <w:t>五、</w:t>
            </w:r>
            <w:r>
              <w:rPr>
                <w:rFonts w:hint="eastAsia" w:ascii="仿宋_GB2312" w:hAnsi="仿宋_GB2312" w:eastAsia="仿宋_GB2312" w:cs="仿宋_GB2312"/>
                <w:kern w:val="0"/>
                <w:sz w:val="24"/>
              </w:rPr>
              <w:t>负责组织召开沅江市人民代表大会会议、人大常委员会会议、主任会议及人大换届选举等工作。</w:t>
            </w:r>
          </w:p>
          <w:p>
            <w:pPr>
              <w:widowControl/>
              <w:spacing w:line="360" w:lineRule="exact"/>
              <w:rPr>
                <w:rFonts w:hint="eastAsia" w:ascii="仿宋_GB2312" w:hAnsi="仿宋_GB2312" w:eastAsia="仿宋_GB2312" w:cs="仿宋_GB2312"/>
                <w:kern w:val="0"/>
                <w:sz w:val="24"/>
              </w:rPr>
            </w:pPr>
            <w:r>
              <w:rPr>
                <w:rFonts w:hint="eastAsia" w:hAnsi="仿宋_GB2312" w:cs="仿宋_GB2312"/>
                <w:kern w:val="0"/>
                <w:sz w:val="24"/>
                <w:lang w:eastAsia="zh-CN"/>
              </w:rPr>
              <w:t>六、</w:t>
            </w:r>
            <w:r>
              <w:rPr>
                <w:rFonts w:hint="eastAsia" w:ascii="仿宋_GB2312" w:hAnsi="仿宋_GB2312" w:eastAsia="仿宋_GB2312" w:cs="仿宋_GB2312"/>
                <w:kern w:val="0"/>
                <w:sz w:val="24"/>
              </w:rPr>
              <w:t>指导镇人大主席团、街道人大联络组工作和代表小组活动，加强与镇人大主席团、街道人大联络组、人大代表的联系。</w:t>
            </w:r>
          </w:p>
          <w:p>
            <w:pPr>
              <w:widowControl/>
              <w:spacing w:line="360" w:lineRule="exact"/>
              <w:rPr>
                <w:rFonts w:hint="eastAsia" w:ascii="仿宋_GB2312" w:hAnsi="仿宋_GB2312" w:eastAsia="仿宋_GB2312" w:cs="仿宋_GB2312"/>
                <w:kern w:val="0"/>
                <w:sz w:val="24"/>
              </w:rPr>
            </w:pPr>
            <w:r>
              <w:rPr>
                <w:rFonts w:hint="eastAsia" w:hAnsi="仿宋_GB2312" w:cs="仿宋_GB2312"/>
                <w:kern w:val="0"/>
                <w:sz w:val="24"/>
                <w:lang w:eastAsia="zh-CN"/>
              </w:rPr>
              <w:t>七、</w:t>
            </w:r>
            <w:r>
              <w:rPr>
                <w:rFonts w:hint="eastAsia" w:ascii="仿宋_GB2312" w:hAnsi="仿宋_GB2312" w:eastAsia="仿宋_GB2312" w:cs="仿宋_GB2312"/>
                <w:kern w:val="0"/>
                <w:sz w:val="24"/>
              </w:rPr>
              <w:t>负责收集人民代表大会代表所提议案、建议、批评和意见，及时转办、督办落实，作出答复，搞好议案汇编。</w:t>
            </w: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center"/>
              <w:textAlignment w:val="auto"/>
              <w:rPr>
                <w:rFonts w:ascii="Times New Roman"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57" w:hRule="exact"/>
          <w:jc w:val="center"/>
        </w:trPr>
        <w:tc>
          <w:tcPr>
            <w:tcW w:w="1931" w:type="dxa"/>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整体绩效目标</w:t>
            </w:r>
          </w:p>
        </w:tc>
        <w:tc>
          <w:tcPr>
            <w:tcW w:w="7741" w:type="dxa"/>
            <w:gridSpan w:val="3"/>
            <w:noWrap w:val="0"/>
            <w:vAlign w:val="center"/>
          </w:tcPr>
          <w:p>
            <w:pPr>
              <w:widowControl/>
              <w:spacing w:line="36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目标1：听取和审议专项工作报告。</w:t>
            </w:r>
          </w:p>
          <w:p>
            <w:pPr>
              <w:widowControl/>
              <w:spacing w:line="36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目标2：做好人事任免工作。</w:t>
            </w:r>
          </w:p>
          <w:p>
            <w:pPr>
              <w:widowControl/>
              <w:spacing w:line="36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目标3：组织视察、调研和专题询问。</w:t>
            </w:r>
          </w:p>
          <w:p>
            <w:pPr>
              <w:widowControl/>
              <w:spacing w:line="36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目标4：开展执法检查。</w:t>
            </w:r>
          </w:p>
          <w:p>
            <w:pPr>
              <w:widowControl/>
              <w:spacing w:line="36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目标5：市级人民代表大会换届选举。</w:t>
            </w:r>
          </w:p>
          <w:p>
            <w:pPr>
              <w:widowControl/>
              <w:spacing w:line="36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目标6：组织召开人大常委会会议。</w:t>
            </w:r>
          </w:p>
          <w:p>
            <w:pPr>
              <w:widowControl/>
              <w:spacing w:line="360" w:lineRule="exact"/>
              <w:rPr>
                <w:rFonts w:ascii="Times New Roman" w:eastAsia="宋体"/>
                <w:kern w:val="0"/>
                <w:sz w:val="24"/>
              </w:rPr>
            </w:pPr>
            <w:r>
              <w:rPr>
                <w:rFonts w:hint="eastAsia" w:ascii="仿宋_GB2312" w:hAnsi="仿宋_GB2312" w:eastAsia="仿宋_GB2312" w:cs="仿宋_GB2312"/>
                <w:kern w:val="0"/>
                <w:sz w:val="24"/>
              </w:rPr>
              <w:t>目标7：加强计划、预算执行及审计工作监督。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6" w:hRule="exact"/>
          <w:jc w:val="center"/>
        </w:trPr>
        <w:tc>
          <w:tcPr>
            <w:tcW w:w="1931" w:type="dxa"/>
            <w:vMerge w:val="restart"/>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部门整体支出</w:t>
            </w:r>
          </w:p>
          <w:p>
            <w:pPr>
              <w:widowControl/>
              <w:spacing w:line="360" w:lineRule="exact"/>
              <w:jc w:val="center"/>
              <w:rPr>
                <w:rFonts w:ascii="Times New Roman" w:eastAsia="宋体"/>
                <w:kern w:val="0"/>
                <w:sz w:val="24"/>
              </w:rPr>
            </w:pPr>
            <w:r>
              <w:rPr>
                <w:rFonts w:ascii="Times New Roman" w:hAnsi="宋体" w:eastAsia="宋体"/>
                <w:kern w:val="0"/>
                <w:sz w:val="24"/>
              </w:rPr>
              <w:t>年度绩效指标</w:t>
            </w:r>
          </w:p>
        </w:tc>
        <w:tc>
          <w:tcPr>
            <w:tcW w:w="2323" w:type="dxa"/>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产出指标</w:t>
            </w:r>
          </w:p>
        </w:tc>
        <w:tc>
          <w:tcPr>
            <w:tcW w:w="5418" w:type="dxa"/>
            <w:gridSpan w:val="2"/>
            <w:noWrap w:val="0"/>
            <w:vAlign w:val="center"/>
          </w:tcPr>
          <w:p>
            <w:pPr>
              <w:widowControl/>
              <w:spacing w:line="36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指标1：</w:t>
            </w:r>
            <w:r>
              <w:rPr>
                <w:rFonts w:hint="eastAsia" w:ascii="仿宋_GB2312" w:hAnsi="仿宋_GB2312" w:eastAsia="仿宋_GB2312" w:cs="仿宋_GB2312"/>
                <w:kern w:val="0"/>
                <w:sz w:val="24"/>
              </w:rPr>
              <w:t>听取和审议专项工作报告</w:t>
            </w:r>
          </w:p>
          <w:p>
            <w:pPr>
              <w:widowControl/>
              <w:spacing w:line="36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指标2：</w:t>
            </w:r>
            <w:r>
              <w:rPr>
                <w:rFonts w:hint="eastAsia" w:ascii="仿宋_GB2312" w:hAnsi="仿宋_GB2312" w:eastAsia="仿宋_GB2312" w:cs="仿宋_GB2312"/>
                <w:kern w:val="0"/>
                <w:sz w:val="24"/>
              </w:rPr>
              <w:t>执行预算执行及审计监督</w:t>
            </w:r>
          </w:p>
          <w:p>
            <w:pPr>
              <w:widowControl/>
              <w:spacing w:line="36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指标3：</w:t>
            </w:r>
            <w:r>
              <w:rPr>
                <w:rFonts w:hint="eastAsia" w:ascii="仿宋_GB2312" w:hAnsi="仿宋_GB2312" w:eastAsia="仿宋_GB2312" w:cs="仿宋_GB2312"/>
                <w:kern w:val="0"/>
                <w:sz w:val="24"/>
              </w:rPr>
              <w:t>市人大常委会视察调研</w:t>
            </w:r>
          </w:p>
          <w:p>
            <w:pPr>
              <w:widowControl/>
              <w:spacing w:line="36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指标4：</w:t>
            </w:r>
            <w:r>
              <w:rPr>
                <w:rFonts w:hint="eastAsia" w:ascii="仿宋_GB2312" w:hAnsi="仿宋_GB2312" w:eastAsia="仿宋_GB2312" w:cs="仿宋_GB2312"/>
                <w:kern w:val="0"/>
                <w:sz w:val="24"/>
              </w:rPr>
              <w:t>各专（工）委重点调研</w:t>
            </w:r>
          </w:p>
          <w:p>
            <w:pPr>
              <w:widowControl/>
              <w:spacing w:line="36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指标5：</w:t>
            </w:r>
            <w:r>
              <w:rPr>
                <w:rFonts w:hint="eastAsia" w:ascii="仿宋_GB2312" w:hAnsi="仿宋_GB2312" w:eastAsia="仿宋_GB2312" w:cs="仿宋_GB2312"/>
                <w:kern w:val="0"/>
                <w:sz w:val="24"/>
              </w:rPr>
              <w:t>重点视察及执法检查</w:t>
            </w:r>
          </w:p>
          <w:p>
            <w:pPr>
              <w:widowControl/>
              <w:spacing w:line="36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指标6：</w:t>
            </w:r>
            <w:r>
              <w:rPr>
                <w:rFonts w:hint="eastAsia" w:ascii="仿宋_GB2312" w:hAnsi="仿宋_GB2312" w:eastAsia="仿宋_GB2312" w:cs="仿宋_GB2312"/>
                <w:kern w:val="0"/>
                <w:sz w:val="24"/>
              </w:rPr>
              <w:t>人事任免</w:t>
            </w:r>
          </w:p>
          <w:p>
            <w:pPr>
              <w:widowControl/>
              <w:spacing w:line="36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指标7：</w:t>
            </w:r>
            <w:r>
              <w:rPr>
                <w:rFonts w:hint="eastAsia" w:ascii="仿宋_GB2312" w:hAnsi="仿宋_GB2312" w:eastAsia="仿宋_GB2312" w:cs="仿宋_GB2312"/>
                <w:kern w:val="0"/>
                <w:sz w:val="24"/>
              </w:rPr>
              <w:t>人大常委会会议</w:t>
            </w:r>
          </w:p>
          <w:p>
            <w:pPr>
              <w:widowControl/>
              <w:spacing w:line="360" w:lineRule="exact"/>
              <w:rPr>
                <w:rFonts w:hint="eastAsia" w:ascii="宋体" w:hAnsi="宋体" w:eastAsia="宋体" w:cs="宋体"/>
                <w:color w:val="000000"/>
                <w:kern w:val="0"/>
                <w:sz w:val="24"/>
                <w:szCs w:val="24"/>
                <w:lang w:eastAsia="zh-CN"/>
              </w:rPr>
            </w:pPr>
            <w:r>
              <w:rPr>
                <w:rFonts w:hint="eastAsia" w:ascii="仿宋_GB2312" w:hAnsi="仿宋_GB2312" w:eastAsia="仿宋_GB2312" w:cs="仿宋_GB2312"/>
                <w:kern w:val="0"/>
                <w:sz w:val="24"/>
                <w:lang w:val="en-US" w:eastAsia="zh-CN"/>
              </w:rPr>
              <w:t>指标8：</w:t>
            </w:r>
            <w:r>
              <w:rPr>
                <w:rFonts w:hint="eastAsia" w:ascii="仿宋_GB2312" w:hAnsi="仿宋_GB2312" w:eastAsia="仿宋_GB2312" w:cs="仿宋_GB2312"/>
                <w:kern w:val="0"/>
                <w:sz w:val="24"/>
              </w:rPr>
              <w:t>市级人民代表大会换届选举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68" w:hRule="exact"/>
          <w:jc w:val="center"/>
        </w:trPr>
        <w:tc>
          <w:tcPr>
            <w:tcW w:w="1931" w:type="dxa"/>
            <w:vMerge w:val="continue"/>
            <w:noWrap w:val="0"/>
            <w:vAlign w:val="center"/>
          </w:tcPr>
          <w:p>
            <w:pPr>
              <w:widowControl/>
              <w:spacing w:line="360" w:lineRule="exact"/>
              <w:jc w:val="center"/>
              <w:rPr>
                <w:rFonts w:ascii="Times New Roman" w:eastAsia="宋体"/>
                <w:kern w:val="0"/>
                <w:sz w:val="24"/>
              </w:rPr>
            </w:pPr>
          </w:p>
        </w:tc>
        <w:tc>
          <w:tcPr>
            <w:tcW w:w="2323" w:type="dxa"/>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效益指标</w:t>
            </w:r>
          </w:p>
        </w:tc>
        <w:tc>
          <w:tcPr>
            <w:tcW w:w="5418" w:type="dxa"/>
            <w:gridSpan w:val="2"/>
            <w:noWrap w:val="0"/>
            <w:vAlign w:val="center"/>
          </w:tcPr>
          <w:p>
            <w:pPr>
              <w:widowControl/>
              <w:spacing w:line="36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指标1：</w:t>
            </w:r>
            <w:r>
              <w:rPr>
                <w:rFonts w:hint="eastAsia" w:ascii="仿宋_GB2312" w:hAnsi="仿宋_GB2312" w:eastAsia="仿宋_GB2312" w:cs="仿宋_GB2312"/>
                <w:kern w:val="0"/>
                <w:sz w:val="24"/>
              </w:rPr>
              <w:t>督办落实人大意见建议</w:t>
            </w:r>
          </w:p>
          <w:p>
            <w:pPr>
              <w:widowControl/>
              <w:spacing w:line="36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指标2：</w:t>
            </w:r>
            <w:r>
              <w:rPr>
                <w:rFonts w:hint="eastAsia" w:ascii="仿宋_GB2312" w:hAnsi="仿宋_GB2312" w:eastAsia="仿宋_GB2312" w:cs="仿宋_GB2312"/>
                <w:kern w:val="0"/>
                <w:sz w:val="24"/>
              </w:rPr>
              <w:t>妥善解决群众来信来访</w:t>
            </w:r>
          </w:p>
          <w:p>
            <w:pPr>
              <w:widowControl/>
              <w:spacing w:line="360" w:lineRule="exact"/>
              <w:rPr>
                <w:rFonts w:hint="eastAsia" w:ascii="宋体" w:hAnsi="宋体" w:eastAsia="宋体" w:cs="宋体"/>
                <w:kern w:val="0"/>
                <w:sz w:val="24"/>
                <w:szCs w:val="24"/>
              </w:rPr>
            </w:pPr>
            <w:r>
              <w:rPr>
                <w:rFonts w:hint="eastAsia" w:ascii="仿宋_GB2312" w:hAnsi="仿宋_GB2312" w:eastAsia="仿宋_GB2312" w:cs="仿宋_GB2312"/>
                <w:kern w:val="0"/>
                <w:sz w:val="24"/>
                <w:lang w:val="en-US" w:eastAsia="zh-CN"/>
              </w:rPr>
              <w:t>指标3：</w:t>
            </w:r>
            <w:r>
              <w:rPr>
                <w:rFonts w:hint="eastAsia" w:ascii="仿宋_GB2312" w:hAnsi="仿宋_GB2312" w:eastAsia="仿宋_GB2312" w:cs="仿宋_GB2312"/>
                <w:kern w:val="0"/>
                <w:sz w:val="24"/>
              </w:rPr>
              <w:t>行使监督权、决定权和任免权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86" w:hRule="exact"/>
          <w:jc w:val="center"/>
        </w:trPr>
        <w:tc>
          <w:tcPr>
            <w:tcW w:w="1931" w:type="dxa"/>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财政部门</w:t>
            </w:r>
          </w:p>
          <w:p>
            <w:pPr>
              <w:widowControl/>
              <w:spacing w:line="360" w:lineRule="exact"/>
              <w:jc w:val="center"/>
              <w:rPr>
                <w:rFonts w:ascii="Times New Roman" w:eastAsia="宋体"/>
                <w:kern w:val="0"/>
                <w:sz w:val="24"/>
              </w:rPr>
            </w:pPr>
            <w:r>
              <w:rPr>
                <w:rFonts w:ascii="Times New Roman" w:hAnsi="宋体" w:eastAsia="宋体"/>
                <w:kern w:val="0"/>
                <w:sz w:val="24"/>
              </w:rPr>
              <w:t>审核意见</w:t>
            </w:r>
          </w:p>
        </w:tc>
        <w:tc>
          <w:tcPr>
            <w:tcW w:w="7741" w:type="dxa"/>
            <w:gridSpan w:val="3"/>
            <w:noWrap w:val="0"/>
            <w:vAlign w:val="center"/>
          </w:tcPr>
          <w:p>
            <w:pPr>
              <w:spacing w:line="360" w:lineRule="exact"/>
              <w:jc w:val="center"/>
              <w:rPr>
                <w:rFonts w:ascii="Times New Roman" w:eastAsia="宋体"/>
                <w:kern w:val="0"/>
                <w:sz w:val="24"/>
              </w:rPr>
            </w:pPr>
          </w:p>
          <w:p>
            <w:pPr>
              <w:spacing w:line="360" w:lineRule="exact"/>
              <w:ind w:firstLine="3720" w:firstLineChars="1550"/>
              <w:jc w:val="center"/>
              <w:rPr>
                <w:rFonts w:ascii="Times New Roman" w:eastAsia="宋体"/>
                <w:kern w:val="0"/>
                <w:sz w:val="24"/>
              </w:rPr>
            </w:pPr>
            <w:r>
              <w:rPr>
                <w:rFonts w:ascii="Times New Roman" w:hAnsi="宋体" w:eastAsia="宋体"/>
                <w:kern w:val="0"/>
                <w:sz w:val="24"/>
              </w:rPr>
              <w:t>（盖章）</w:t>
            </w:r>
            <w:r>
              <w:rPr>
                <w:rFonts w:ascii="Times New Roman" w:eastAsia="宋体"/>
                <w:kern w:val="0"/>
                <w:sz w:val="24"/>
              </w:rPr>
              <w:t xml:space="preserve">                                     </w:t>
            </w:r>
            <w:r>
              <w:rPr>
                <w:rFonts w:ascii="Times New Roman" w:eastAsia="宋体"/>
                <w:kern w:val="0"/>
                <w:sz w:val="24"/>
              </w:rPr>
              <w:br w:type="textWrapping"/>
            </w:r>
            <w:r>
              <w:rPr>
                <w:rFonts w:ascii="Times New Roman" w:eastAsia="宋体"/>
                <w:kern w:val="0"/>
                <w:sz w:val="24"/>
              </w:rPr>
              <w:t xml:space="preserve">                               </w:t>
            </w:r>
            <w:r>
              <w:rPr>
                <w:rFonts w:ascii="Times New Roman" w:hAnsi="宋体" w:eastAsia="宋体"/>
                <w:kern w:val="0"/>
                <w:sz w:val="24"/>
              </w:rPr>
              <w:t>年</w:t>
            </w:r>
            <w:r>
              <w:rPr>
                <w:rFonts w:ascii="Times New Roman" w:eastAsia="宋体"/>
                <w:kern w:val="0"/>
                <w:sz w:val="24"/>
              </w:rPr>
              <w:t xml:space="preserve">   </w:t>
            </w:r>
            <w:r>
              <w:rPr>
                <w:rFonts w:ascii="Times New Roman" w:hAnsi="宋体" w:eastAsia="宋体"/>
                <w:kern w:val="0"/>
                <w:sz w:val="24"/>
              </w:rPr>
              <w:t>月</w:t>
            </w:r>
            <w:r>
              <w:rPr>
                <w:rFonts w:ascii="Times New Roman" w:eastAsia="宋体"/>
                <w:kern w:val="0"/>
                <w:sz w:val="24"/>
              </w:rPr>
              <w:t xml:space="preserve">   </w:t>
            </w:r>
            <w:r>
              <w:rPr>
                <w:rFonts w:ascii="Times New Roman" w:hAnsi="宋体" w:eastAsia="宋体"/>
                <w:kern w:val="0"/>
                <w:sz w:val="24"/>
              </w:rPr>
              <w:t>日</w:t>
            </w:r>
          </w:p>
        </w:tc>
      </w:tr>
    </w:tbl>
    <w:p>
      <w:pPr>
        <w:widowControl/>
        <w:tabs>
          <w:tab w:val="left" w:pos="1080"/>
          <w:tab w:val="left" w:pos="1333"/>
          <w:tab w:val="left" w:pos="3793"/>
          <w:tab w:val="left" w:pos="5853"/>
        </w:tabs>
        <w:spacing w:line="400" w:lineRule="exact"/>
        <w:jc w:val="center"/>
        <w:rPr>
          <w:rFonts w:hint="default" w:ascii="Times New Roman" w:hAnsi="宋体" w:eastAsia="宋体"/>
          <w:kern w:val="0"/>
          <w:sz w:val="24"/>
          <w:lang w:val="en-US" w:eastAsia="zh-CN"/>
        </w:rPr>
      </w:pPr>
      <w:r>
        <w:rPr>
          <w:rFonts w:ascii="Times New Roman" w:hAnsi="宋体" w:eastAsia="宋体"/>
          <w:kern w:val="0"/>
          <w:sz w:val="24"/>
        </w:rPr>
        <w:t>填报人：</w:t>
      </w:r>
      <w:r>
        <w:rPr>
          <w:rFonts w:hint="eastAsia" w:ascii="Times New Roman" w:hAnsi="宋体" w:eastAsia="宋体"/>
          <w:kern w:val="0"/>
          <w:sz w:val="24"/>
          <w:lang w:eastAsia="zh-CN"/>
        </w:rPr>
        <w:t>陈蓉</w:t>
      </w:r>
      <w:r>
        <w:rPr>
          <w:rFonts w:ascii="Times New Roman" w:eastAsia="宋体"/>
          <w:kern w:val="0"/>
          <w:sz w:val="24"/>
        </w:rPr>
        <w:t xml:space="preserve">     </w:t>
      </w:r>
      <w:r>
        <w:rPr>
          <w:rFonts w:ascii="Times New Roman" w:hAnsi="宋体" w:eastAsia="宋体"/>
          <w:kern w:val="0"/>
          <w:sz w:val="24"/>
        </w:rPr>
        <w:t>联系电话：</w:t>
      </w:r>
      <w:r>
        <w:rPr>
          <w:rFonts w:hint="eastAsia" w:ascii="Times New Roman" w:eastAsia="宋体"/>
          <w:kern w:val="0"/>
          <w:sz w:val="24"/>
          <w:lang w:val="en-US" w:eastAsia="zh-CN"/>
        </w:rPr>
        <w:t>18807370623</w:t>
      </w:r>
      <w:r>
        <w:rPr>
          <w:rFonts w:ascii="Times New Roman" w:eastAsia="宋体"/>
          <w:kern w:val="0"/>
          <w:sz w:val="24"/>
        </w:rPr>
        <w:t xml:space="preserve">    </w:t>
      </w:r>
      <w:r>
        <w:rPr>
          <w:rFonts w:ascii="Times New Roman" w:hAnsi="宋体" w:eastAsia="宋体"/>
          <w:kern w:val="0"/>
          <w:sz w:val="24"/>
        </w:rPr>
        <w:t>填报日期：</w:t>
      </w:r>
      <w:r>
        <w:rPr>
          <w:rFonts w:hint="eastAsia" w:ascii="Times New Roman" w:hAnsi="宋体" w:eastAsia="宋体"/>
          <w:kern w:val="0"/>
          <w:sz w:val="24"/>
          <w:lang w:val="en-US" w:eastAsia="zh-CN"/>
        </w:rPr>
        <w:t>2023年6月20日</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Times New Roman" w:hAnsi="宋体" w:eastAsia="宋体"/>
          <w:kern w:val="0"/>
          <w:sz w:val="24"/>
        </w:rPr>
      </w:pPr>
      <w:r>
        <w:rPr>
          <w:rFonts w:ascii="Times New Roman" w:hAnsi="宋体" w:eastAsia="宋体"/>
          <w:kern w:val="0"/>
          <w:sz w:val="24"/>
        </w:rPr>
        <w:br w:type="page"/>
      </w:r>
    </w:p>
    <w:p>
      <w:pPr>
        <w:spacing w:line="500" w:lineRule="exact"/>
        <w:jc w:val="center"/>
        <w:rPr>
          <w:rFonts w:ascii="Times New Roman"/>
          <w:bCs/>
          <w:kern w:val="0"/>
          <w:sz w:val="24"/>
        </w:rPr>
      </w:pPr>
      <w:r>
        <w:rPr>
          <w:rFonts w:ascii="Times New Roman" w:eastAsia="方正小标宋简体"/>
          <w:bCs/>
          <w:kern w:val="0"/>
          <w:sz w:val="44"/>
          <w:szCs w:val="44"/>
        </w:rPr>
        <w:t>专项资金绩效目标申报表</w:t>
      </w:r>
      <w:r>
        <w:rPr>
          <w:rFonts w:ascii="Times New Roman" w:eastAsia="楷体_GB2312"/>
          <w:kern w:val="0"/>
          <w:sz w:val="28"/>
          <w:szCs w:val="28"/>
        </w:rPr>
        <w:br w:type="textWrapping"/>
      </w:r>
      <w:r>
        <w:rPr>
          <w:rFonts w:ascii="Times New Roman" w:hAnsi="宋体"/>
          <w:kern w:val="0"/>
          <w:sz w:val="24"/>
        </w:rPr>
        <w:t>（</w:t>
      </w:r>
      <w:r>
        <w:rPr>
          <w:rFonts w:ascii="Times New Roman"/>
          <w:kern w:val="0"/>
          <w:sz w:val="24"/>
          <w:u w:val="single"/>
        </w:rPr>
        <w:t xml:space="preserve">     </w:t>
      </w:r>
      <w:r>
        <w:rPr>
          <w:rFonts w:hint="eastAsia" w:ascii="Times New Roman"/>
          <w:kern w:val="0"/>
          <w:sz w:val="24"/>
          <w:u w:val="single"/>
        </w:rPr>
        <w:t>20</w:t>
      </w:r>
      <w:r>
        <w:rPr>
          <w:rFonts w:hint="eastAsia" w:ascii="Times New Roman"/>
          <w:kern w:val="0"/>
          <w:sz w:val="24"/>
          <w:u w:val="single"/>
          <w:lang w:val="en-US" w:eastAsia="zh-CN"/>
        </w:rPr>
        <w:t>23</w:t>
      </w:r>
      <w:r>
        <w:rPr>
          <w:rFonts w:hint="eastAsia" w:ascii="楷体_GB2312" w:hAnsi="宋体" w:eastAsia="楷体_GB2312"/>
          <w:kern w:val="0"/>
          <w:sz w:val="24"/>
        </w:rPr>
        <w:t>年度</w:t>
      </w:r>
      <w:r>
        <w:rPr>
          <w:rFonts w:ascii="Times New Roman" w:hAnsi="宋体"/>
          <w:kern w:val="0"/>
          <w:sz w:val="24"/>
        </w:rPr>
        <w:t>）</w:t>
      </w:r>
    </w:p>
    <w:p>
      <w:pPr>
        <w:widowControl/>
        <w:jc w:val="left"/>
        <w:rPr>
          <w:rFonts w:ascii="Times New Roman" w:eastAsia="宋体"/>
          <w:kern w:val="0"/>
          <w:sz w:val="24"/>
        </w:rPr>
      </w:pPr>
      <w:r>
        <w:rPr>
          <w:rFonts w:ascii="Times New Roman" w:hAnsi="宋体" w:eastAsia="宋体"/>
          <w:kern w:val="0"/>
          <w:sz w:val="24"/>
        </w:rPr>
        <w:t>填报单位（盖章）</w:t>
      </w:r>
      <w:r>
        <w:rPr>
          <w:rFonts w:ascii="Times New Roman" w:eastAsia="宋体"/>
          <w:kern w:val="0"/>
          <w:sz w:val="24"/>
        </w:rPr>
        <w:t xml:space="preserve">                                           </w:t>
      </w:r>
      <w:r>
        <w:rPr>
          <w:rFonts w:ascii="Times New Roman" w:hAnsi="宋体" w:eastAsia="宋体"/>
          <w:kern w:val="0"/>
          <w:sz w:val="24"/>
        </w:rPr>
        <w:t>金额单位：</w:t>
      </w:r>
      <w:r>
        <w:rPr>
          <w:rFonts w:hint="eastAsia" w:ascii="Times New Roman" w:hAnsi="宋体" w:eastAsia="宋体"/>
          <w:kern w:val="0"/>
          <w:sz w:val="24"/>
          <w:lang w:eastAsia="zh-CN"/>
        </w:rPr>
        <w:t>万</w:t>
      </w:r>
      <w:r>
        <w:rPr>
          <w:rFonts w:ascii="Times New Roman" w:hAnsi="宋体" w:eastAsia="宋体"/>
          <w:kern w:val="0"/>
          <w:sz w:val="24"/>
        </w:rPr>
        <w:t>元</w:t>
      </w:r>
    </w:p>
    <w:tbl>
      <w:tblPr>
        <w:tblStyle w:val="5"/>
        <w:tblW w:w="101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852"/>
        <w:gridCol w:w="2088"/>
        <w:gridCol w:w="1838"/>
        <w:gridCol w:w="966"/>
        <w:gridCol w:w="956"/>
        <w:gridCol w:w="805"/>
        <w:gridCol w:w="12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1" w:hRule="exact"/>
          <w:jc w:val="center"/>
        </w:trPr>
        <w:tc>
          <w:tcPr>
            <w:tcW w:w="2239" w:type="dxa"/>
            <w:gridSpan w:val="2"/>
            <w:noWrap w:val="0"/>
            <w:vAlign w:val="center"/>
          </w:tcPr>
          <w:p>
            <w:pPr>
              <w:widowControl/>
              <w:spacing w:line="280" w:lineRule="exact"/>
              <w:jc w:val="center"/>
              <w:rPr>
                <w:rFonts w:ascii="Times New Roman" w:eastAsia="宋体"/>
                <w:kern w:val="0"/>
                <w:sz w:val="24"/>
              </w:rPr>
            </w:pPr>
            <w:r>
              <w:rPr>
                <w:rFonts w:ascii="Times New Roman" w:hAnsi="宋体" w:eastAsia="宋体"/>
                <w:kern w:val="0"/>
                <w:sz w:val="24"/>
              </w:rPr>
              <w:t>专项名称</w:t>
            </w:r>
          </w:p>
        </w:tc>
        <w:tc>
          <w:tcPr>
            <w:tcW w:w="2088" w:type="dxa"/>
            <w:noWrap w:val="0"/>
            <w:vAlign w:val="center"/>
          </w:tcPr>
          <w:p>
            <w:pPr>
              <w:widowControl/>
              <w:spacing w:line="280" w:lineRule="exact"/>
              <w:jc w:val="both"/>
              <w:rPr>
                <w:rFonts w:ascii="Times New Roman" w:eastAsia="宋体"/>
                <w:kern w:val="0"/>
                <w:sz w:val="24"/>
              </w:rPr>
            </w:pPr>
            <w:r>
              <w:rPr>
                <w:rFonts w:hint="eastAsia" w:ascii="仿宋_GB2312" w:hAnsi="仿宋_GB2312" w:eastAsia="仿宋_GB2312" w:cs="仿宋_GB2312"/>
                <w:b w:val="0"/>
                <w:bCs w:val="0"/>
                <w:kern w:val="0"/>
                <w:sz w:val="24"/>
              </w:rPr>
              <w:t>人大常务会议及主任会议　</w:t>
            </w:r>
          </w:p>
        </w:tc>
        <w:tc>
          <w:tcPr>
            <w:tcW w:w="2804" w:type="dxa"/>
            <w:gridSpan w:val="2"/>
            <w:noWrap w:val="0"/>
            <w:vAlign w:val="center"/>
          </w:tcPr>
          <w:p>
            <w:pPr>
              <w:widowControl/>
              <w:spacing w:line="280" w:lineRule="exact"/>
              <w:jc w:val="center"/>
              <w:rPr>
                <w:rFonts w:ascii="Times New Roman" w:eastAsia="宋体"/>
                <w:kern w:val="0"/>
                <w:sz w:val="24"/>
              </w:rPr>
            </w:pPr>
            <w:r>
              <w:rPr>
                <w:rFonts w:ascii="Times New Roman" w:hAnsi="宋体" w:eastAsia="宋体"/>
                <w:kern w:val="0"/>
                <w:sz w:val="24"/>
              </w:rPr>
              <w:t>专项属性</w:t>
            </w:r>
          </w:p>
        </w:tc>
        <w:tc>
          <w:tcPr>
            <w:tcW w:w="2989" w:type="dxa"/>
            <w:gridSpan w:val="3"/>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eastAsia="宋体"/>
                <w:kern w:val="0"/>
                <w:sz w:val="24"/>
              </w:rPr>
            </w:pPr>
            <w:r>
              <w:rPr>
                <w:rFonts w:ascii="Times New Roman" w:hAnsi="宋体" w:eastAsia="宋体"/>
                <w:kern w:val="0"/>
                <w:sz w:val="24"/>
              </w:rPr>
              <w:t>延续专项</w:t>
            </w:r>
            <w:r>
              <w:rPr>
                <w:rFonts w:hint="eastAsia" w:ascii="仿宋" w:hAnsi="仿宋" w:eastAsia="仿宋" w:cs="宋体"/>
                <w:color w:val="000000"/>
                <w:kern w:val="0"/>
                <w:sz w:val="24"/>
              </w:rPr>
              <w:sym w:font="Wingdings 2" w:char="0052"/>
            </w:r>
            <w:r>
              <w:rPr>
                <w:rFonts w:hint="eastAsia" w:ascii="仿宋" w:hAnsi="仿宋" w:eastAsia="仿宋" w:cs="宋体"/>
                <w:color w:val="000000"/>
                <w:kern w:val="0"/>
                <w:sz w:val="24"/>
              </w:rPr>
              <w:t xml:space="preserve">  </w:t>
            </w:r>
            <w:r>
              <w:rPr>
                <w:rFonts w:ascii="Times New Roman" w:eastAsia="宋体"/>
                <w:kern w:val="0"/>
                <w:sz w:val="24"/>
                <w:szCs w:val="24"/>
              </w:rPr>
              <w:t xml:space="preserve"> </w:t>
            </w:r>
            <w:r>
              <w:rPr>
                <w:rFonts w:ascii="Times New Roman" w:hAnsi="宋体" w:eastAsia="宋体"/>
                <w:kern w:val="0"/>
                <w:sz w:val="24"/>
              </w:rPr>
              <w:t>新增专项</w:t>
            </w:r>
            <w:r>
              <w:rPr>
                <w:rFonts w:hint="eastAsia" w:ascii="仿宋" w:hAnsi="仿宋" w:eastAsia="仿宋" w:cs="宋体"/>
                <w:color w:val="000000"/>
                <w:kern w:val="0"/>
                <w:sz w:val="24"/>
              </w:rPr>
              <w:sym w:font="Wingdings 2" w:char="00A3"/>
            </w:r>
            <w:r>
              <w:rPr>
                <w:rFonts w:hint="eastAsia" w:ascii="仿宋" w:hAnsi="仿宋" w:eastAsia="仿宋" w:cs="宋体"/>
                <w:color w:val="000000"/>
                <w:kern w:val="0"/>
                <w:sz w:val="24"/>
              </w:rPr>
              <w:t xml:space="preserve"> </w:t>
            </w:r>
            <w:r>
              <w:rPr>
                <w:rFonts w:ascii="Times New Roman" w:eastAsia="宋体"/>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8" w:hRule="exact"/>
          <w:jc w:val="center"/>
        </w:trPr>
        <w:tc>
          <w:tcPr>
            <w:tcW w:w="2239" w:type="dxa"/>
            <w:gridSpan w:val="2"/>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部门名称</w:t>
            </w:r>
          </w:p>
        </w:tc>
        <w:tc>
          <w:tcPr>
            <w:tcW w:w="7881" w:type="dxa"/>
            <w:gridSpan w:val="6"/>
            <w:noWrap w:val="0"/>
            <w:vAlign w:val="center"/>
          </w:tcPr>
          <w:p>
            <w:pPr>
              <w:widowControl/>
              <w:spacing w:line="280" w:lineRule="exact"/>
              <w:jc w:val="left"/>
              <w:rPr>
                <w:rFonts w:hint="eastAsia" w:ascii="仿宋_GB2312" w:hAnsi="仿宋_GB2312" w:eastAsia="仿宋_GB2312" w:cs="仿宋_GB2312"/>
                <w:b w:val="0"/>
                <w:bCs w:val="0"/>
                <w:kern w:val="0"/>
                <w:sz w:val="24"/>
                <w:lang w:val="en-US" w:eastAsia="zh-CN"/>
              </w:rPr>
            </w:pPr>
            <w:r>
              <w:rPr>
                <w:rFonts w:hint="eastAsia" w:ascii="仿宋_GB2312" w:hAnsi="仿宋_GB2312" w:eastAsia="仿宋_GB2312" w:cs="仿宋_GB2312"/>
                <w:b w:val="0"/>
                <w:bCs w:val="0"/>
                <w:kern w:val="0"/>
                <w:sz w:val="24"/>
                <w:lang w:eastAsia="zh-CN"/>
              </w:rPr>
              <w:t>沅江市人民代表大会常务委员会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6" w:hRule="exact"/>
          <w:jc w:val="center"/>
        </w:trPr>
        <w:tc>
          <w:tcPr>
            <w:tcW w:w="2239" w:type="dxa"/>
            <w:gridSpan w:val="2"/>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资金总额</w:t>
            </w:r>
          </w:p>
          <w:p>
            <w:pPr>
              <w:widowControl/>
              <w:spacing w:line="360" w:lineRule="exact"/>
              <w:jc w:val="center"/>
              <w:rPr>
                <w:rFonts w:ascii="Times New Roman" w:eastAsia="宋体"/>
                <w:kern w:val="0"/>
                <w:sz w:val="24"/>
              </w:rPr>
            </w:pPr>
            <w:r>
              <w:rPr>
                <w:rFonts w:ascii="Times New Roman" w:hAnsi="宋体" w:eastAsia="宋体"/>
                <w:kern w:val="0"/>
                <w:sz w:val="24"/>
              </w:rPr>
              <w:t>（</w:t>
            </w:r>
            <w:r>
              <w:rPr>
                <w:rFonts w:hint="eastAsia" w:ascii="Times New Roman" w:eastAsia="宋体"/>
                <w:kern w:val="0"/>
                <w:sz w:val="24"/>
                <w:lang w:val="en-US" w:eastAsia="zh-CN"/>
              </w:rPr>
              <w:t>万元</w:t>
            </w:r>
            <w:r>
              <w:rPr>
                <w:rFonts w:ascii="Times New Roman" w:hAnsi="宋体" w:eastAsia="宋体"/>
                <w:kern w:val="0"/>
                <w:sz w:val="24"/>
              </w:rPr>
              <w:t>）</w:t>
            </w:r>
          </w:p>
        </w:tc>
        <w:tc>
          <w:tcPr>
            <w:tcW w:w="7881" w:type="dxa"/>
            <w:gridSpan w:val="6"/>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其中：上级财政资金</w:t>
            </w:r>
            <w:r>
              <w:rPr>
                <w:rFonts w:hint="eastAsia" w:ascii="仿宋_GB2312" w:hAnsi="仿宋_GB2312" w:eastAsia="仿宋_GB2312" w:cs="仿宋_GB2312"/>
                <w:b w:val="0"/>
                <w:bCs w:val="0"/>
                <w:kern w:val="0"/>
                <w:sz w:val="24"/>
                <w:lang w:val="en-US" w:eastAsia="zh-CN"/>
              </w:rPr>
              <w:t>0</w:t>
            </w:r>
            <w:r>
              <w:rPr>
                <w:rFonts w:hint="eastAsia" w:hAnsi="仿宋_GB2312" w:cs="仿宋_GB2312"/>
                <w:b w:val="0"/>
                <w:bCs w:val="0"/>
                <w:kern w:val="0"/>
                <w:sz w:val="24"/>
                <w:lang w:eastAsia="zh-CN"/>
              </w:rPr>
              <w:t>万</w:t>
            </w:r>
            <w:r>
              <w:rPr>
                <w:rFonts w:hint="eastAsia" w:ascii="仿宋_GB2312" w:hAnsi="仿宋_GB2312" w:eastAsia="仿宋_GB2312" w:cs="仿宋_GB2312"/>
                <w:b w:val="0"/>
                <w:bCs w:val="0"/>
                <w:kern w:val="0"/>
                <w:sz w:val="24"/>
              </w:rPr>
              <w:t>元，市级财政资金</w:t>
            </w:r>
            <w:r>
              <w:rPr>
                <w:rFonts w:hint="eastAsia" w:ascii="仿宋_GB2312" w:hAnsi="仿宋_GB2312" w:eastAsia="仿宋_GB2312" w:cs="仿宋_GB2312"/>
                <w:b w:val="0"/>
                <w:bCs w:val="0"/>
                <w:kern w:val="0"/>
                <w:sz w:val="24"/>
                <w:lang w:val="en-US" w:eastAsia="zh-CN"/>
              </w:rPr>
              <w:t>2</w:t>
            </w:r>
            <w:r>
              <w:rPr>
                <w:rFonts w:hint="eastAsia" w:hAnsi="仿宋_GB2312" w:cs="仿宋_GB2312"/>
                <w:b w:val="0"/>
                <w:bCs w:val="0"/>
                <w:kern w:val="0"/>
                <w:sz w:val="24"/>
                <w:lang w:val="en-US" w:eastAsia="zh-CN"/>
              </w:rPr>
              <w:t>4</w:t>
            </w:r>
            <w:r>
              <w:rPr>
                <w:rFonts w:hint="eastAsia" w:hAnsi="仿宋_GB2312" w:cs="仿宋_GB2312"/>
                <w:b w:val="0"/>
                <w:bCs w:val="0"/>
                <w:kern w:val="0"/>
                <w:sz w:val="24"/>
                <w:lang w:eastAsia="zh-CN"/>
              </w:rPr>
              <w:t>万</w:t>
            </w:r>
            <w:r>
              <w:rPr>
                <w:rFonts w:hint="eastAsia" w:ascii="仿宋_GB2312" w:hAnsi="仿宋_GB2312" w:eastAsia="仿宋_GB2312" w:cs="仿宋_GB2312"/>
                <w:b w:val="0"/>
                <w:bCs w:val="0"/>
                <w:kern w:val="0"/>
                <w:sz w:val="24"/>
              </w:rPr>
              <w:t>元，其他自筹资金</w:t>
            </w:r>
            <w:r>
              <w:rPr>
                <w:rFonts w:hint="eastAsia" w:ascii="仿宋_GB2312" w:hAnsi="仿宋_GB2312" w:eastAsia="仿宋_GB2312" w:cs="仿宋_GB2312"/>
                <w:b w:val="0"/>
                <w:bCs w:val="0"/>
                <w:kern w:val="0"/>
                <w:sz w:val="24"/>
                <w:lang w:val="en-US" w:eastAsia="zh-CN"/>
              </w:rPr>
              <w:t>0</w:t>
            </w:r>
            <w:r>
              <w:rPr>
                <w:rFonts w:hint="eastAsia" w:ascii="仿宋_GB2312" w:hAnsi="仿宋_GB2312" w:eastAsia="仿宋_GB2312" w:cs="仿宋_GB2312"/>
                <w:b w:val="0"/>
                <w:bCs w:val="0"/>
                <w:kern w:val="0"/>
                <w:sz w:val="24"/>
              </w:rPr>
              <w:t xml:space="preserve"> </w:t>
            </w:r>
            <w:r>
              <w:rPr>
                <w:rFonts w:hint="eastAsia" w:hAnsi="仿宋_GB2312" w:cs="仿宋_GB2312"/>
                <w:b w:val="0"/>
                <w:bCs w:val="0"/>
                <w:kern w:val="0"/>
                <w:sz w:val="24"/>
                <w:lang w:eastAsia="zh-CN"/>
              </w:rPr>
              <w:t>万元</w:t>
            </w:r>
            <w:r>
              <w:rPr>
                <w:rFonts w:hint="eastAsia" w:ascii="仿宋_GB2312" w:hAnsi="仿宋_GB2312" w:eastAsia="仿宋_GB2312" w:cs="仿宋_GB2312"/>
                <w:b w:val="0"/>
                <w:bCs w:val="0"/>
                <w:kern w:val="0"/>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80" w:hRule="exact"/>
          <w:jc w:val="center"/>
        </w:trPr>
        <w:tc>
          <w:tcPr>
            <w:tcW w:w="2239" w:type="dxa"/>
            <w:gridSpan w:val="2"/>
            <w:noWrap w:val="0"/>
            <w:vAlign w:val="center"/>
          </w:tcPr>
          <w:p>
            <w:pPr>
              <w:widowControl/>
              <w:spacing w:line="360" w:lineRule="exact"/>
              <w:ind w:left="-90" w:leftChars="-30" w:right="-90" w:rightChars="-30"/>
              <w:jc w:val="center"/>
              <w:rPr>
                <w:rFonts w:ascii="Times New Roman" w:eastAsia="宋体"/>
                <w:kern w:val="0"/>
                <w:sz w:val="24"/>
              </w:rPr>
            </w:pPr>
            <w:r>
              <w:rPr>
                <w:rFonts w:ascii="Times New Roman" w:hAnsi="宋体" w:eastAsia="宋体"/>
                <w:kern w:val="0"/>
                <w:sz w:val="24"/>
              </w:rPr>
              <w:t>部门相应职能职责概述</w:t>
            </w:r>
          </w:p>
        </w:tc>
        <w:tc>
          <w:tcPr>
            <w:tcW w:w="7881" w:type="dxa"/>
            <w:gridSpan w:val="6"/>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听取和审议政府有关重大事项和财政预算编制、预算执行、预算调整、决算等报告召开常务会议和主任会议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89" w:hRule="exact"/>
          <w:jc w:val="center"/>
        </w:trPr>
        <w:tc>
          <w:tcPr>
            <w:tcW w:w="2239" w:type="dxa"/>
            <w:gridSpan w:val="2"/>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专项立项依据</w:t>
            </w:r>
          </w:p>
        </w:tc>
        <w:tc>
          <w:tcPr>
            <w:tcW w:w="7881" w:type="dxa"/>
            <w:gridSpan w:val="6"/>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b w:val="0"/>
                <w:bCs w:val="0"/>
                <w:kern w:val="0"/>
                <w:sz w:val="24"/>
                <w:lang w:eastAsia="zh-CN"/>
              </w:rPr>
            </w:pPr>
            <w:r>
              <w:rPr>
                <w:rFonts w:hint="eastAsia" w:ascii="仿宋_GB2312" w:hAnsi="仿宋_GB2312" w:eastAsia="仿宋_GB2312" w:cs="仿宋_GB2312"/>
                <w:b w:val="0"/>
                <w:bCs w:val="0"/>
                <w:kern w:val="0"/>
                <w:sz w:val="24"/>
              </w:rPr>
              <w:t>《代表法》</w:t>
            </w:r>
            <w:r>
              <w:rPr>
                <w:rFonts w:hint="eastAsia" w:ascii="仿宋_GB2312" w:hAnsi="仿宋_GB2312" w:eastAsia="仿宋_GB2312" w:cs="仿宋_GB2312"/>
                <w:b w:val="0"/>
                <w:bCs w:val="0"/>
                <w:kern w:val="0"/>
                <w:sz w:val="24"/>
                <w:lang w:eastAsia="zh-CN"/>
              </w:rPr>
              <w:t>、《预算法》、《监督法》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239" w:type="dxa"/>
            <w:gridSpan w:val="2"/>
            <w:vMerge w:val="restart"/>
            <w:noWrap w:val="0"/>
            <w:vAlign w:val="center"/>
          </w:tcPr>
          <w:p>
            <w:pPr>
              <w:widowControl/>
              <w:spacing w:line="360" w:lineRule="exact"/>
              <w:jc w:val="center"/>
              <w:rPr>
                <w:rFonts w:hint="eastAsia" w:ascii="Times New Roman" w:eastAsia="宋体"/>
                <w:kern w:val="0"/>
                <w:sz w:val="24"/>
              </w:rPr>
            </w:pPr>
            <w:r>
              <w:rPr>
                <w:rFonts w:ascii="Times New Roman" w:hAnsi="宋体" w:eastAsia="宋体"/>
                <w:kern w:val="0"/>
                <w:sz w:val="24"/>
              </w:rPr>
              <w:t>专项实施进度计划</w:t>
            </w:r>
          </w:p>
        </w:tc>
        <w:tc>
          <w:tcPr>
            <w:tcW w:w="3926" w:type="dxa"/>
            <w:gridSpan w:val="2"/>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专项实施内容</w:t>
            </w:r>
          </w:p>
        </w:tc>
        <w:tc>
          <w:tcPr>
            <w:tcW w:w="1922" w:type="dxa"/>
            <w:gridSpan w:val="2"/>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计划开始时间</w:t>
            </w:r>
          </w:p>
        </w:tc>
        <w:tc>
          <w:tcPr>
            <w:tcW w:w="2033" w:type="dxa"/>
            <w:gridSpan w:val="2"/>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计划完成时间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239" w:type="dxa"/>
            <w:gridSpan w:val="2"/>
            <w:vMerge w:val="continue"/>
            <w:noWrap w:val="0"/>
            <w:vAlign w:val="center"/>
          </w:tcPr>
          <w:p>
            <w:pPr>
              <w:spacing w:line="360" w:lineRule="exact"/>
              <w:jc w:val="left"/>
              <w:rPr>
                <w:rFonts w:ascii="Times New Roman" w:eastAsia="宋体"/>
                <w:kern w:val="0"/>
                <w:sz w:val="24"/>
              </w:rPr>
            </w:pPr>
          </w:p>
        </w:tc>
        <w:tc>
          <w:tcPr>
            <w:tcW w:w="3926" w:type="dxa"/>
            <w:gridSpan w:val="2"/>
            <w:noWrap w:val="0"/>
            <w:vAlign w:val="center"/>
          </w:tcPr>
          <w:p>
            <w:pPr>
              <w:widowControl/>
              <w:spacing w:line="280" w:lineRule="exact"/>
              <w:jc w:val="center"/>
              <w:rPr>
                <w:rFonts w:hint="default" w:ascii="仿宋_GB2312" w:hAnsi="仿宋_GB2312" w:eastAsia="仿宋_GB2312" w:cs="仿宋_GB2312"/>
                <w:b w:val="0"/>
                <w:bCs w:val="0"/>
                <w:kern w:val="0"/>
                <w:sz w:val="24"/>
                <w:lang w:val="en-US" w:eastAsia="zh-CN"/>
              </w:rPr>
            </w:pPr>
            <w:r>
              <w:rPr>
                <w:rFonts w:hint="default" w:ascii="仿宋_GB2312" w:hAnsi="仿宋_GB2312" w:eastAsia="仿宋_GB2312" w:cs="仿宋_GB2312"/>
                <w:b w:val="0"/>
                <w:bCs w:val="0"/>
                <w:kern w:val="0"/>
                <w:sz w:val="24"/>
                <w:lang w:val="en-US" w:eastAsia="zh-CN"/>
              </w:rPr>
              <w:t>常务委员会会议每两个月举行一次</w:t>
            </w:r>
          </w:p>
        </w:tc>
        <w:tc>
          <w:tcPr>
            <w:tcW w:w="1922" w:type="dxa"/>
            <w:gridSpan w:val="2"/>
            <w:noWrap w:val="0"/>
            <w:vAlign w:val="center"/>
          </w:tcPr>
          <w:p>
            <w:pPr>
              <w:widowControl/>
              <w:spacing w:line="280" w:lineRule="exact"/>
              <w:jc w:val="center"/>
              <w:rPr>
                <w:rFonts w:hint="default" w:ascii="仿宋_GB2312" w:hAnsi="仿宋_GB2312" w:eastAsia="仿宋_GB2312" w:cs="仿宋_GB2312"/>
                <w:b w:val="0"/>
                <w:bCs w:val="0"/>
                <w:kern w:val="0"/>
                <w:sz w:val="24"/>
                <w:lang w:val="en-US" w:eastAsia="zh-CN"/>
              </w:rPr>
            </w:pPr>
            <w:r>
              <w:rPr>
                <w:rFonts w:hint="eastAsia" w:ascii="仿宋_GB2312" w:hAnsi="仿宋_GB2312" w:eastAsia="仿宋_GB2312" w:cs="仿宋_GB2312"/>
                <w:b w:val="0"/>
                <w:bCs w:val="0"/>
                <w:kern w:val="0"/>
                <w:sz w:val="24"/>
                <w:lang w:val="en-US" w:eastAsia="zh-CN"/>
              </w:rPr>
              <w:t>202</w:t>
            </w:r>
            <w:r>
              <w:rPr>
                <w:rFonts w:hint="eastAsia" w:hAnsi="仿宋_GB2312" w:cs="仿宋_GB2312"/>
                <w:b w:val="0"/>
                <w:bCs w:val="0"/>
                <w:kern w:val="0"/>
                <w:sz w:val="24"/>
                <w:lang w:val="en-US" w:eastAsia="zh-CN"/>
              </w:rPr>
              <w:t>3</w:t>
            </w:r>
            <w:r>
              <w:rPr>
                <w:rFonts w:hint="eastAsia" w:ascii="仿宋_GB2312" w:hAnsi="仿宋_GB2312" w:eastAsia="仿宋_GB2312" w:cs="仿宋_GB2312"/>
                <w:b w:val="0"/>
                <w:bCs w:val="0"/>
                <w:kern w:val="0"/>
                <w:sz w:val="24"/>
                <w:lang w:val="en-US" w:eastAsia="zh-CN"/>
              </w:rPr>
              <w:t>年1月</w:t>
            </w:r>
          </w:p>
        </w:tc>
        <w:tc>
          <w:tcPr>
            <w:tcW w:w="2033" w:type="dxa"/>
            <w:gridSpan w:val="2"/>
            <w:noWrap w:val="0"/>
            <w:vAlign w:val="center"/>
          </w:tcPr>
          <w:p>
            <w:pPr>
              <w:widowControl/>
              <w:spacing w:line="280" w:lineRule="exact"/>
              <w:jc w:val="center"/>
              <w:rPr>
                <w:rFonts w:hint="default" w:ascii="仿宋_GB2312" w:hAnsi="仿宋_GB2312" w:eastAsia="仿宋_GB2312" w:cs="仿宋_GB2312"/>
                <w:b w:val="0"/>
                <w:bCs w:val="0"/>
                <w:kern w:val="0"/>
                <w:sz w:val="24"/>
                <w:lang w:val="en-US" w:eastAsia="zh-CN"/>
              </w:rPr>
            </w:pPr>
            <w:r>
              <w:rPr>
                <w:rFonts w:hint="eastAsia" w:ascii="仿宋_GB2312" w:hAnsi="仿宋_GB2312" w:eastAsia="仿宋_GB2312" w:cs="仿宋_GB2312"/>
                <w:b w:val="0"/>
                <w:bCs w:val="0"/>
                <w:kern w:val="0"/>
                <w:sz w:val="24"/>
                <w:lang w:val="en-US" w:eastAsia="zh-CN"/>
              </w:rPr>
              <w:t>202</w:t>
            </w:r>
            <w:r>
              <w:rPr>
                <w:rFonts w:hint="eastAsia" w:hAnsi="仿宋_GB2312" w:cs="仿宋_GB2312"/>
                <w:b w:val="0"/>
                <w:bCs w:val="0"/>
                <w:kern w:val="0"/>
                <w:sz w:val="24"/>
                <w:lang w:val="en-US" w:eastAsia="zh-CN"/>
              </w:rPr>
              <w:t>3</w:t>
            </w:r>
            <w:r>
              <w:rPr>
                <w:rFonts w:hint="eastAsia" w:ascii="仿宋_GB2312" w:hAnsi="仿宋_GB2312" w:eastAsia="仿宋_GB2312" w:cs="仿宋_GB2312"/>
                <w:b w:val="0"/>
                <w:bCs w:val="0"/>
                <w:kern w:val="0"/>
                <w:sz w:val="24"/>
                <w:lang w:val="en-US" w:eastAsia="zh-CN"/>
              </w:rPr>
              <w:t>年12月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239" w:type="dxa"/>
            <w:gridSpan w:val="2"/>
            <w:vMerge w:val="continue"/>
            <w:noWrap w:val="0"/>
            <w:vAlign w:val="center"/>
          </w:tcPr>
          <w:p>
            <w:pPr>
              <w:spacing w:line="360" w:lineRule="exact"/>
              <w:jc w:val="left"/>
              <w:rPr>
                <w:rFonts w:ascii="Times New Roman" w:eastAsia="宋体"/>
                <w:kern w:val="0"/>
                <w:sz w:val="24"/>
              </w:rPr>
            </w:pPr>
          </w:p>
        </w:tc>
        <w:tc>
          <w:tcPr>
            <w:tcW w:w="3926" w:type="dxa"/>
            <w:gridSpan w:val="2"/>
            <w:noWrap w:val="0"/>
            <w:vAlign w:val="center"/>
          </w:tcPr>
          <w:p>
            <w:pPr>
              <w:widowControl/>
              <w:spacing w:line="280" w:lineRule="exact"/>
              <w:jc w:val="center"/>
              <w:rPr>
                <w:rFonts w:hint="eastAsia" w:ascii="仿宋_GB2312" w:hAnsi="仿宋_GB2312" w:eastAsia="仿宋_GB2312" w:cs="仿宋_GB2312"/>
                <w:b w:val="0"/>
                <w:bCs w:val="0"/>
                <w:kern w:val="0"/>
                <w:sz w:val="24"/>
                <w:lang w:eastAsia="zh-CN"/>
              </w:rPr>
            </w:pPr>
            <w:r>
              <w:rPr>
                <w:rFonts w:hint="eastAsia" w:ascii="仿宋_GB2312" w:hAnsi="仿宋_GB2312" w:eastAsia="仿宋_GB2312" w:cs="仿宋_GB2312"/>
                <w:b w:val="0"/>
                <w:bCs w:val="0"/>
                <w:kern w:val="0"/>
                <w:sz w:val="24"/>
                <w:lang w:eastAsia="zh-CN"/>
              </w:rPr>
              <w:t>主任会议每月</w:t>
            </w:r>
            <w:r>
              <w:rPr>
                <w:rFonts w:hint="default" w:ascii="仿宋_GB2312" w:hAnsi="仿宋_GB2312" w:eastAsia="仿宋_GB2312" w:cs="仿宋_GB2312"/>
                <w:b w:val="0"/>
                <w:bCs w:val="0"/>
                <w:kern w:val="0"/>
                <w:sz w:val="24"/>
                <w:lang w:val="en-US" w:eastAsia="zh-CN"/>
              </w:rPr>
              <w:t>举行一次</w:t>
            </w:r>
          </w:p>
        </w:tc>
        <w:tc>
          <w:tcPr>
            <w:tcW w:w="1922" w:type="dxa"/>
            <w:gridSpan w:val="2"/>
            <w:noWrap w:val="0"/>
            <w:vAlign w:val="center"/>
          </w:tcPr>
          <w:p>
            <w:pPr>
              <w:widowControl/>
              <w:spacing w:line="280" w:lineRule="exact"/>
              <w:jc w:val="center"/>
              <w:rPr>
                <w:rFonts w:hint="eastAsia" w:ascii="仿宋_GB2312" w:hAnsi="仿宋_GB2312" w:eastAsia="仿宋_GB2312" w:cs="仿宋_GB2312"/>
                <w:b w:val="0"/>
                <w:bCs w:val="0"/>
                <w:kern w:val="0"/>
                <w:sz w:val="24"/>
                <w:lang w:val="en-US" w:eastAsia="zh-CN"/>
              </w:rPr>
            </w:pPr>
            <w:r>
              <w:rPr>
                <w:rFonts w:hint="eastAsia" w:ascii="仿宋_GB2312" w:hAnsi="仿宋_GB2312" w:eastAsia="仿宋_GB2312" w:cs="仿宋_GB2312"/>
                <w:b w:val="0"/>
                <w:bCs w:val="0"/>
                <w:kern w:val="0"/>
                <w:sz w:val="24"/>
                <w:lang w:val="en-US" w:eastAsia="zh-CN"/>
              </w:rPr>
              <w:t>202</w:t>
            </w:r>
            <w:r>
              <w:rPr>
                <w:rFonts w:hint="eastAsia" w:hAnsi="仿宋_GB2312" w:cs="仿宋_GB2312"/>
                <w:b w:val="0"/>
                <w:bCs w:val="0"/>
                <w:kern w:val="0"/>
                <w:sz w:val="24"/>
                <w:lang w:val="en-US" w:eastAsia="zh-CN"/>
              </w:rPr>
              <w:t>3</w:t>
            </w:r>
            <w:r>
              <w:rPr>
                <w:rFonts w:hint="eastAsia" w:ascii="仿宋_GB2312" w:hAnsi="仿宋_GB2312" w:eastAsia="仿宋_GB2312" w:cs="仿宋_GB2312"/>
                <w:b w:val="0"/>
                <w:bCs w:val="0"/>
                <w:kern w:val="0"/>
                <w:sz w:val="24"/>
                <w:lang w:val="en-US" w:eastAsia="zh-CN"/>
              </w:rPr>
              <w:t>年1月</w:t>
            </w:r>
          </w:p>
        </w:tc>
        <w:tc>
          <w:tcPr>
            <w:tcW w:w="2033" w:type="dxa"/>
            <w:gridSpan w:val="2"/>
            <w:noWrap w:val="0"/>
            <w:vAlign w:val="center"/>
          </w:tcPr>
          <w:p>
            <w:pPr>
              <w:widowControl/>
              <w:spacing w:line="280" w:lineRule="exact"/>
              <w:jc w:val="center"/>
              <w:rPr>
                <w:rFonts w:hint="default" w:ascii="仿宋_GB2312" w:hAnsi="仿宋_GB2312" w:eastAsia="仿宋_GB2312" w:cs="仿宋_GB2312"/>
                <w:b w:val="0"/>
                <w:bCs w:val="0"/>
                <w:kern w:val="0"/>
                <w:sz w:val="24"/>
                <w:lang w:val="en-US" w:eastAsia="zh-CN"/>
              </w:rPr>
            </w:pPr>
            <w:r>
              <w:rPr>
                <w:rFonts w:hint="eastAsia" w:ascii="仿宋_GB2312" w:hAnsi="仿宋_GB2312" w:eastAsia="仿宋_GB2312" w:cs="仿宋_GB2312"/>
                <w:b w:val="0"/>
                <w:bCs w:val="0"/>
                <w:kern w:val="0"/>
                <w:sz w:val="24"/>
                <w:lang w:val="en-US" w:eastAsia="zh-CN"/>
              </w:rPr>
              <w:t>202</w:t>
            </w:r>
            <w:r>
              <w:rPr>
                <w:rFonts w:hint="eastAsia" w:hAnsi="仿宋_GB2312" w:cs="仿宋_GB2312"/>
                <w:b w:val="0"/>
                <w:bCs w:val="0"/>
                <w:kern w:val="0"/>
                <w:sz w:val="24"/>
                <w:lang w:val="en-US" w:eastAsia="zh-CN"/>
              </w:rPr>
              <w:t>3</w:t>
            </w:r>
            <w:r>
              <w:rPr>
                <w:rFonts w:hint="eastAsia" w:ascii="仿宋_GB2312" w:hAnsi="仿宋_GB2312" w:eastAsia="仿宋_GB2312" w:cs="仿宋_GB2312"/>
                <w:b w:val="0"/>
                <w:bCs w:val="0"/>
                <w:kern w:val="0"/>
                <w:sz w:val="24"/>
                <w:lang w:val="en-US" w:eastAsia="zh-CN"/>
              </w:rPr>
              <w:t>年12月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239" w:type="dxa"/>
            <w:gridSpan w:val="2"/>
            <w:vMerge w:val="continue"/>
            <w:noWrap w:val="0"/>
            <w:vAlign w:val="center"/>
          </w:tcPr>
          <w:p>
            <w:pPr>
              <w:spacing w:line="360" w:lineRule="exact"/>
              <w:jc w:val="left"/>
              <w:rPr>
                <w:rFonts w:ascii="Times New Roman" w:eastAsia="宋体"/>
                <w:kern w:val="0"/>
                <w:sz w:val="24"/>
              </w:rPr>
            </w:pPr>
          </w:p>
        </w:tc>
        <w:tc>
          <w:tcPr>
            <w:tcW w:w="3926" w:type="dxa"/>
            <w:gridSpan w:val="2"/>
            <w:noWrap w:val="0"/>
            <w:vAlign w:val="center"/>
          </w:tcPr>
          <w:p>
            <w:pPr>
              <w:widowControl/>
              <w:spacing w:line="280" w:lineRule="exact"/>
              <w:jc w:val="center"/>
              <w:rPr>
                <w:rFonts w:hint="eastAsia" w:ascii="仿宋_GB2312" w:hAnsi="仿宋_GB2312" w:eastAsia="仿宋_GB2312" w:cs="仿宋_GB2312"/>
                <w:b w:val="0"/>
                <w:bCs w:val="0"/>
                <w:kern w:val="0"/>
                <w:sz w:val="24"/>
              </w:rPr>
            </w:pPr>
          </w:p>
        </w:tc>
        <w:tc>
          <w:tcPr>
            <w:tcW w:w="1922" w:type="dxa"/>
            <w:gridSpan w:val="2"/>
            <w:noWrap w:val="0"/>
            <w:vAlign w:val="center"/>
          </w:tcPr>
          <w:p>
            <w:pPr>
              <w:widowControl/>
              <w:spacing w:line="280" w:lineRule="exact"/>
              <w:jc w:val="center"/>
              <w:rPr>
                <w:rFonts w:hint="eastAsia" w:ascii="仿宋_GB2312" w:hAnsi="仿宋_GB2312" w:eastAsia="仿宋_GB2312" w:cs="仿宋_GB2312"/>
                <w:b w:val="0"/>
                <w:bCs w:val="0"/>
                <w:kern w:val="0"/>
                <w:sz w:val="24"/>
              </w:rPr>
            </w:pPr>
          </w:p>
        </w:tc>
        <w:tc>
          <w:tcPr>
            <w:tcW w:w="2033" w:type="dxa"/>
            <w:gridSpan w:val="2"/>
            <w:noWrap w:val="0"/>
            <w:vAlign w:val="center"/>
          </w:tcPr>
          <w:p>
            <w:pPr>
              <w:widowControl/>
              <w:spacing w:line="280" w:lineRule="exact"/>
              <w:jc w:val="center"/>
              <w:rPr>
                <w:rFonts w:hint="eastAsia" w:ascii="仿宋_GB2312" w:hAnsi="仿宋_GB2312" w:eastAsia="仿宋_GB2312" w:cs="仿宋_GB2312"/>
                <w:b w:val="0"/>
                <w:bCs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239" w:type="dxa"/>
            <w:gridSpan w:val="2"/>
            <w:vMerge w:val="continue"/>
            <w:noWrap w:val="0"/>
            <w:vAlign w:val="center"/>
          </w:tcPr>
          <w:p>
            <w:pPr>
              <w:widowControl/>
              <w:spacing w:line="360" w:lineRule="exact"/>
              <w:jc w:val="left"/>
              <w:rPr>
                <w:rFonts w:ascii="Times New Roman" w:eastAsia="宋体"/>
                <w:kern w:val="0"/>
                <w:sz w:val="24"/>
              </w:rPr>
            </w:pPr>
          </w:p>
        </w:tc>
        <w:tc>
          <w:tcPr>
            <w:tcW w:w="3926" w:type="dxa"/>
            <w:gridSpan w:val="2"/>
            <w:noWrap w:val="0"/>
            <w:vAlign w:val="center"/>
          </w:tcPr>
          <w:p>
            <w:pPr>
              <w:widowControl/>
              <w:spacing w:line="280" w:lineRule="exact"/>
              <w:jc w:val="center"/>
              <w:rPr>
                <w:rFonts w:hint="eastAsia" w:ascii="仿宋_GB2312" w:hAnsi="仿宋_GB2312" w:eastAsia="仿宋_GB2312" w:cs="仿宋_GB2312"/>
                <w:b w:val="0"/>
                <w:bCs w:val="0"/>
                <w:kern w:val="0"/>
                <w:sz w:val="24"/>
              </w:rPr>
            </w:pPr>
          </w:p>
        </w:tc>
        <w:tc>
          <w:tcPr>
            <w:tcW w:w="1922" w:type="dxa"/>
            <w:gridSpan w:val="2"/>
            <w:noWrap w:val="0"/>
            <w:vAlign w:val="center"/>
          </w:tcPr>
          <w:p>
            <w:pPr>
              <w:widowControl/>
              <w:spacing w:line="280" w:lineRule="exact"/>
              <w:jc w:val="center"/>
              <w:rPr>
                <w:rFonts w:hint="eastAsia" w:ascii="仿宋_GB2312" w:hAnsi="仿宋_GB2312" w:eastAsia="仿宋_GB2312" w:cs="仿宋_GB2312"/>
                <w:b w:val="0"/>
                <w:bCs w:val="0"/>
                <w:kern w:val="0"/>
                <w:sz w:val="24"/>
              </w:rPr>
            </w:pPr>
          </w:p>
        </w:tc>
        <w:tc>
          <w:tcPr>
            <w:tcW w:w="2033" w:type="dxa"/>
            <w:gridSpan w:val="2"/>
            <w:noWrap w:val="0"/>
            <w:vAlign w:val="center"/>
          </w:tcPr>
          <w:p>
            <w:pPr>
              <w:widowControl/>
              <w:spacing w:line="280" w:lineRule="exact"/>
              <w:jc w:val="center"/>
              <w:rPr>
                <w:rFonts w:hint="eastAsia" w:ascii="仿宋_GB2312" w:hAnsi="仿宋_GB2312" w:eastAsia="仿宋_GB2312" w:cs="仿宋_GB2312"/>
                <w:b w:val="0"/>
                <w:bCs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239" w:type="dxa"/>
            <w:gridSpan w:val="2"/>
            <w:vMerge w:val="continue"/>
            <w:noWrap w:val="0"/>
            <w:vAlign w:val="center"/>
          </w:tcPr>
          <w:p>
            <w:pPr>
              <w:widowControl/>
              <w:spacing w:line="360" w:lineRule="exact"/>
              <w:jc w:val="left"/>
              <w:rPr>
                <w:rFonts w:ascii="Times New Roman" w:eastAsia="宋体"/>
                <w:kern w:val="0"/>
                <w:sz w:val="24"/>
              </w:rPr>
            </w:pPr>
          </w:p>
        </w:tc>
        <w:tc>
          <w:tcPr>
            <w:tcW w:w="3926" w:type="dxa"/>
            <w:gridSpan w:val="2"/>
            <w:noWrap w:val="0"/>
            <w:vAlign w:val="center"/>
          </w:tcPr>
          <w:p>
            <w:pPr>
              <w:widowControl/>
              <w:spacing w:line="360" w:lineRule="exact"/>
              <w:rPr>
                <w:rFonts w:hint="eastAsia" w:ascii="Times New Roman" w:eastAsia="宋体"/>
                <w:kern w:val="0"/>
                <w:sz w:val="24"/>
              </w:rPr>
            </w:pPr>
          </w:p>
        </w:tc>
        <w:tc>
          <w:tcPr>
            <w:tcW w:w="1922" w:type="dxa"/>
            <w:gridSpan w:val="2"/>
            <w:noWrap w:val="0"/>
            <w:vAlign w:val="center"/>
          </w:tcPr>
          <w:p>
            <w:pPr>
              <w:widowControl/>
              <w:spacing w:line="360" w:lineRule="exact"/>
              <w:rPr>
                <w:rFonts w:hint="eastAsia" w:ascii="Times New Roman" w:eastAsia="宋体"/>
                <w:kern w:val="0"/>
                <w:sz w:val="24"/>
              </w:rPr>
            </w:pPr>
          </w:p>
        </w:tc>
        <w:tc>
          <w:tcPr>
            <w:tcW w:w="2033" w:type="dxa"/>
            <w:gridSpan w:val="2"/>
            <w:noWrap w:val="0"/>
            <w:vAlign w:val="center"/>
          </w:tcPr>
          <w:p>
            <w:pPr>
              <w:widowControl/>
              <w:spacing w:line="360" w:lineRule="exact"/>
              <w:rPr>
                <w:rFonts w:hint="eastAsia" w:ascii="Times New Roman" w:hAnsi="宋体"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239" w:type="dxa"/>
            <w:gridSpan w:val="2"/>
            <w:vMerge w:val="continue"/>
            <w:noWrap w:val="0"/>
            <w:vAlign w:val="center"/>
          </w:tcPr>
          <w:p>
            <w:pPr>
              <w:widowControl/>
              <w:spacing w:line="360" w:lineRule="exact"/>
              <w:jc w:val="left"/>
              <w:rPr>
                <w:rFonts w:ascii="Times New Roman" w:eastAsia="宋体"/>
                <w:kern w:val="0"/>
                <w:sz w:val="24"/>
              </w:rPr>
            </w:pPr>
          </w:p>
        </w:tc>
        <w:tc>
          <w:tcPr>
            <w:tcW w:w="3926" w:type="dxa"/>
            <w:gridSpan w:val="2"/>
            <w:noWrap w:val="0"/>
            <w:vAlign w:val="center"/>
          </w:tcPr>
          <w:p>
            <w:pPr>
              <w:widowControl/>
              <w:spacing w:line="360" w:lineRule="exact"/>
              <w:rPr>
                <w:rFonts w:hint="eastAsia" w:ascii="Times New Roman" w:eastAsia="宋体"/>
                <w:kern w:val="0"/>
                <w:sz w:val="24"/>
              </w:rPr>
            </w:pPr>
          </w:p>
        </w:tc>
        <w:tc>
          <w:tcPr>
            <w:tcW w:w="1922" w:type="dxa"/>
            <w:gridSpan w:val="2"/>
            <w:noWrap w:val="0"/>
            <w:vAlign w:val="center"/>
          </w:tcPr>
          <w:p>
            <w:pPr>
              <w:widowControl/>
              <w:spacing w:line="360" w:lineRule="exact"/>
              <w:rPr>
                <w:rFonts w:hint="eastAsia" w:ascii="Times New Roman" w:eastAsia="宋体"/>
                <w:kern w:val="0"/>
                <w:sz w:val="24"/>
              </w:rPr>
            </w:pPr>
          </w:p>
        </w:tc>
        <w:tc>
          <w:tcPr>
            <w:tcW w:w="2033" w:type="dxa"/>
            <w:gridSpan w:val="2"/>
            <w:noWrap w:val="0"/>
            <w:vAlign w:val="center"/>
          </w:tcPr>
          <w:p>
            <w:pPr>
              <w:widowControl/>
              <w:spacing w:line="360" w:lineRule="exact"/>
              <w:rPr>
                <w:rFonts w:hint="eastAsia" w:ascii="Times New Roman" w:hAnsi="宋体"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239" w:type="dxa"/>
            <w:gridSpan w:val="2"/>
            <w:vMerge w:val="continue"/>
            <w:noWrap w:val="0"/>
            <w:vAlign w:val="center"/>
          </w:tcPr>
          <w:p>
            <w:pPr>
              <w:widowControl/>
              <w:spacing w:line="360" w:lineRule="exact"/>
              <w:jc w:val="left"/>
              <w:rPr>
                <w:rFonts w:ascii="Times New Roman" w:eastAsia="宋体"/>
                <w:kern w:val="0"/>
                <w:sz w:val="24"/>
              </w:rPr>
            </w:pPr>
          </w:p>
        </w:tc>
        <w:tc>
          <w:tcPr>
            <w:tcW w:w="3926" w:type="dxa"/>
            <w:gridSpan w:val="2"/>
            <w:noWrap w:val="0"/>
            <w:vAlign w:val="center"/>
          </w:tcPr>
          <w:p>
            <w:pPr>
              <w:widowControl/>
              <w:spacing w:line="360" w:lineRule="exact"/>
              <w:rPr>
                <w:rFonts w:hint="eastAsia" w:ascii="Times New Roman" w:eastAsia="宋体"/>
                <w:kern w:val="0"/>
                <w:sz w:val="24"/>
              </w:rPr>
            </w:pPr>
          </w:p>
        </w:tc>
        <w:tc>
          <w:tcPr>
            <w:tcW w:w="1922" w:type="dxa"/>
            <w:gridSpan w:val="2"/>
            <w:noWrap w:val="0"/>
            <w:vAlign w:val="center"/>
          </w:tcPr>
          <w:p>
            <w:pPr>
              <w:widowControl/>
              <w:spacing w:line="360" w:lineRule="exact"/>
              <w:rPr>
                <w:rFonts w:hint="eastAsia" w:ascii="Times New Roman" w:eastAsia="宋体"/>
                <w:kern w:val="0"/>
                <w:sz w:val="24"/>
              </w:rPr>
            </w:pPr>
          </w:p>
        </w:tc>
        <w:tc>
          <w:tcPr>
            <w:tcW w:w="2033" w:type="dxa"/>
            <w:gridSpan w:val="2"/>
            <w:noWrap w:val="0"/>
            <w:vAlign w:val="center"/>
          </w:tcPr>
          <w:p>
            <w:pPr>
              <w:widowControl/>
              <w:spacing w:line="360" w:lineRule="exact"/>
              <w:rPr>
                <w:rFonts w:hint="eastAsia" w:ascii="Times New Roman" w:hAnsi="宋体"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239" w:type="dxa"/>
            <w:gridSpan w:val="2"/>
            <w:vMerge w:val="continue"/>
            <w:noWrap w:val="0"/>
            <w:vAlign w:val="center"/>
          </w:tcPr>
          <w:p>
            <w:pPr>
              <w:widowControl/>
              <w:spacing w:line="360" w:lineRule="exact"/>
              <w:jc w:val="left"/>
              <w:rPr>
                <w:rFonts w:ascii="Times New Roman" w:eastAsia="宋体"/>
                <w:kern w:val="0"/>
                <w:sz w:val="24"/>
              </w:rPr>
            </w:pPr>
          </w:p>
        </w:tc>
        <w:tc>
          <w:tcPr>
            <w:tcW w:w="3926" w:type="dxa"/>
            <w:gridSpan w:val="2"/>
            <w:noWrap w:val="0"/>
            <w:vAlign w:val="center"/>
          </w:tcPr>
          <w:p>
            <w:pPr>
              <w:widowControl/>
              <w:spacing w:line="360" w:lineRule="exact"/>
              <w:rPr>
                <w:rFonts w:hint="eastAsia" w:ascii="Times New Roman" w:eastAsia="宋体"/>
                <w:kern w:val="0"/>
                <w:sz w:val="24"/>
              </w:rPr>
            </w:pPr>
          </w:p>
        </w:tc>
        <w:tc>
          <w:tcPr>
            <w:tcW w:w="1922" w:type="dxa"/>
            <w:gridSpan w:val="2"/>
            <w:noWrap w:val="0"/>
            <w:vAlign w:val="center"/>
          </w:tcPr>
          <w:p>
            <w:pPr>
              <w:widowControl/>
              <w:spacing w:line="360" w:lineRule="exact"/>
              <w:rPr>
                <w:rFonts w:hint="eastAsia" w:ascii="Times New Roman" w:eastAsia="宋体"/>
                <w:kern w:val="0"/>
                <w:sz w:val="24"/>
              </w:rPr>
            </w:pPr>
          </w:p>
        </w:tc>
        <w:tc>
          <w:tcPr>
            <w:tcW w:w="2033" w:type="dxa"/>
            <w:gridSpan w:val="2"/>
            <w:noWrap w:val="0"/>
            <w:vAlign w:val="center"/>
          </w:tcPr>
          <w:p>
            <w:pPr>
              <w:widowControl/>
              <w:spacing w:line="360" w:lineRule="exact"/>
              <w:rPr>
                <w:rFonts w:hint="eastAsia" w:ascii="Times New Roman" w:hAnsi="宋体"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239" w:type="dxa"/>
            <w:gridSpan w:val="2"/>
            <w:vMerge w:val="continue"/>
            <w:noWrap w:val="0"/>
            <w:vAlign w:val="center"/>
          </w:tcPr>
          <w:p>
            <w:pPr>
              <w:widowControl/>
              <w:spacing w:line="360" w:lineRule="exact"/>
              <w:jc w:val="left"/>
              <w:rPr>
                <w:rFonts w:ascii="Times New Roman" w:eastAsia="宋体"/>
                <w:kern w:val="0"/>
                <w:sz w:val="24"/>
              </w:rPr>
            </w:pPr>
          </w:p>
        </w:tc>
        <w:tc>
          <w:tcPr>
            <w:tcW w:w="3926" w:type="dxa"/>
            <w:gridSpan w:val="2"/>
            <w:noWrap w:val="0"/>
            <w:vAlign w:val="center"/>
          </w:tcPr>
          <w:p>
            <w:pPr>
              <w:widowControl/>
              <w:spacing w:line="360" w:lineRule="exact"/>
              <w:rPr>
                <w:rFonts w:hint="eastAsia" w:ascii="Times New Roman" w:eastAsia="宋体"/>
                <w:kern w:val="0"/>
                <w:sz w:val="24"/>
              </w:rPr>
            </w:pPr>
          </w:p>
        </w:tc>
        <w:tc>
          <w:tcPr>
            <w:tcW w:w="1922" w:type="dxa"/>
            <w:gridSpan w:val="2"/>
            <w:noWrap w:val="0"/>
            <w:vAlign w:val="center"/>
          </w:tcPr>
          <w:p>
            <w:pPr>
              <w:widowControl/>
              <w:spacing w:line="360" w:lineRule="exact"/>
              <w:rPr>
                <w:rFonts w:hint="eastAsia" w:ascii="Times New Roman" w:eastAsia="宋体"/>
                <w:kern w:val="0"/>
                <w:sz w:val="24"/>
              </w:rPr>
            </w:pPr>
          </w:p>
        </w:tc>
        <w:tc>
          <w:tcPr>
            <w:tcW w:w="2033" w:type="dxa"/>
            <w:gridSpan w:val="2"/>
            <w:noWrap w:val="0"/>
            <w:vAlign w:val="center"/>
          </w:tcPr>
          <w:p>
            <w:pPr>
              <w:widowControl/>
              <w:spacing w:line="360" w:lineRule="exact"/>
              <w:rPr>
                <w:rFonts w:hint="eastAsia" w:ascii="Times New Roman" w:hAnsi="宋体"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2239" w:type="dxa"/>
            <w:gridSpan w:val="2"/>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专项长期绩效目标</w:t>
            </w:r>
          </w:p>
        </w:tc>
        <w:tc>
          <w:tcPr>
            <w:tcW w:w="7881" w:type="dxa"/>
            <w:gridSpan w:val="6"/>
            <w:noWrap w:val="0"/>
            <w:vAlign w:val="center"/>
          </w:tcPr>
          <w:p>
            <w:pPr>
              <w:widowControl/>
              <w:spacing w:line="360" w:lineRule="exact"/>
              <w:rPr>
                <w:rFonts w:ascii="Times New Roman" w:eastAsia="宋体"/>
                <w:kern w:val="0"/>
                <w:sz w:val="24"/>
              </w:rPr>
            </w:pPr>
            <w:r>
              <w:rPr>
                <w:rFonts w:hint="eastAsia" w:ascii="仿宋_GB2312" w:hAnsi="仿宋_GB2312" w:eastAsia="仿宋_GB2312" w:cs="仿宋_GB2312"/>
                <w:b w:val="0"/>
                <w:bCs w:val="0"/>
                <w:kern w:val="0"/>
                <w:sz w:val="24"/>
              </w:rPr>
              <w:t>保障</w:t>
            </w:r>
            <w:r>
              <w:rPr>
                <w:rFonts w:hint="eastAsia" w:ascii="仿宋_GB2312" w:hAnsi="仿宋_GB2312" w:eastAsia="仿宋_GB2312" w:cs="仿宋_GB2312"/>
                <w:b w:val="0"/>
                <w:bCs w:val="0"/>
                <w:kern w:val="0"/>
                <w:sz w:val="24"/>
                <w:lang w:eastAsia="zh-CN"/>
              </w:rPr>
              <w:t>沅江</w:t>
            </w:r>
            <w:r>
              <w:rPr>
                <w:rFonts w:hint="eastAsia" w:ascii="仿宋_GB2312" w:hAnsi="仿宋_GB2312" w:eastAsia="仿宋_GB2312" w:cs="仿宋_GB2312"/>
                <w:b w:val="0"/>
                <w:bCs w:val="0"/>
                <w:kern w:val="0"/>
                <w:sz w:val="24"/>
              </w:rPr>
              <w:t>市人民代表大会常务委员会依法行使职权，保证宪法、法律、行政法规、地方性法规和上级人民代表大会及其常务委员会决议的遵守和执行等等。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15" w:hRule="exact"/>
          <w:jc w:val="center"/>
        </w:trPr>
        <w:tc>
          <w:tcPr>
            <w:tcW w:w="2239" w:type="dxa"/>
            <w:gridSpan w:val="2"/>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专项年度绩效目标</w:t>
            </w:r>
          </w:p>
        </w:tc>
        <w:tc>
          <w:tcPr>
            <w:tcW w:w="7881" w:type="dxa"/>
            <w:gridSpan w:val="6"/>
            <w:noWrap w:val="0"/>
            <w:vAlign w:val="center"/>
          </w:tcPr>
          <w:p>
            <w:pPr>
              <w:widowControl/>
              <w:spacing w:line="360" w:lineRule="exact"/>
              <w:rPr>
                <w:rFonts w:ascii="Times New Roman" w:eastAsia="宋体"/>
                <w:kern w:val="0"/>
                <w:sz w:val="24"/>
              </w:rPr>
            </w:pPr>
            <w:r>
              <w:rPr>
                <w:rFonts w:hint="eastAsia" w:ascii="仿宋_GB2312" w:hAnsi="仿宋_GB2312" w:eastAsia="仿宋_GB2312" w:cs="仿宋_GB2312"/>
                <w:b w:val="0"/>
                <w:bCs w:val="0"/>
                <w:kern w:val="0"/>
                <w:sz w:val="24"/>
              </w:rPr>
              <w:t>人大常务委员会按照民主集中制的原则，集体行使职权，提高议事质量和效率，使常务委员会议事工作制度化、规范化。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5" w:hRule="exact"/>
          <w:jc w:val="center"/>
        </w:trPr>
        <w:tc>
          <w:tcPr>
            <w:tcW w:w="1387" w:type="dxa"/>
            <w:vMerge w:val="restart"/>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专项年度绩效指标</w:t>
            </w:r>
          </w:p>
        </w:tc>
        <w:tc>
          <w:tcPr>
            <w:tcW w:w="852" w:type="dxa"/>
            <w:noWrap w:val="0"/>
            <w:vAlign w:val="center"/>
          </w:tcPr>
          <w:p>
            <w:pPr>
              <w:widowControl/>
              <w:spacing w:line="300" w:lineRule="exact"/>
              <w:jc w:val="center"/>
              <w:rPr>
                <w:rFonts w:ascii="Times New Roman" w:eastAsia="宋体"/>
                <w:kern w:val="0"/>
                <w:sz w:val="24"/>
              </w:rPr>
            </w:pPr>
            <w:r>
              <w:rPr>
                <w:rFonts w:ascii="Times New Roman" w:hAnsi="宋体" w:eastAsia="宋体"/>
                <w:kern w:val="0"/>
                <w:sz w:val="24"/>
              </w:rPr>
              <w:t>一级指标</w:t>
            </w:r>
          </w:p>
        </w:tc>
        <w:tc>
          <w:tcPr>
            <w:tcW w:w="2088" w:type="dxa"/>
            <w:noWrap w:val="0"/>
            <w:vAlign w:val="center"/>
          </w:tcPr>
          <w:p>
            <w:pPr>
              <w:widowControl/>
              <w:spacing w:line="300" w:lineRule="exact"/>
              <w:jc w:val="center"/>
              <w:rPr>
                <w:rFonts w:ascii="Times New Roman" w:eastAsia="宋体"/>
                <w:kern w:val="0"/>
                <w:sz w:val="24"/>
              </w:rPr>
            </w:pPr>
            <w:r>
              <w:rPr>
                <w:rFonts w:ascii="Times New Roman" w:hAnsi="宋体" w:eastAsia="宋体"/>
                <w:kern w:val="0"/>
                <w:sz w:val="24"/>
              </w:rPr>
              <w:t>二级指标</w:t>
            </w:r>
          </w:p>
        </w:tc>
        <w:tc>
          <w:tcPr>
            <w:tcW w:w="2804" w:type="dxa"/>
            <w:gridSpan w:val="2"/>
            <w:noWrap w:val="0"/>
            <w:vAlign w:val="center"/>
          </w:tcPr>
          <w:p>
            <w:pPr>
              <w:widowControl/>
              <w:spacing w:line="300" w:lineRule="exact"/>
              <w:jc w:val="center"/>
              <w:rPr>
                <w:rFonts w:ascii="Times New Roman" w:eastAsia="宋体"/>
                <w:kern w:val="0"/>
                <w:sz w:val="24"/>
              </w:rPr>
            </w:pPr>
            <w:r>
              <w:rPr>
                <w:rFonts w:ascii="Times New Roman" w:hAnsi="宋体" w:eastAsia="宋体"/>
                <w:kern w:val="0"/>
                <w:sz w:val="24"/>
              </w:rPr>
              <w:t>指标内容</w:t>
            </w:r>
          </w:p>
        </w:tc>
        <w:tc>
          <w:tcPr>
            <w:tcW w:w="1761" w:type="dxa"/>
            <w:gridSpan w:val="2"/>
            <w:noWrap w:val="0"/>
            <w:vAlign w:val="center"/>
          </w:tcPr>
          <w:p>
            <w:pPr>
              <w:widowControl/>
              <w:spacing w:line="300" w:lineRule="exact"/>
              <w:jc w:val="center"/>
              <w:rPr>
                <w:rFonts w:ascii="Times New Roman" w:eastAsia="宋体"/>
                <w:kern w:val="0"/>
                <w:sz w:val="24"/>
              </w:rPr>
            </w:pPr>
            <w:r>
              <w:rPr>
                <w:rFonts w:ascii="Times New Roman" w:hAnsi="宋体" w:eastAsia="宋体"/>
                <w:kern w:val="0"/>
                <w:sz w:val="24"/>
              </w:rPr>
              <w:t>指标值</w:t>
            </w:r>
          </w:p>
        </w:tc>
        <w:tc>
          <w:tcPr>
            <w:tcW w:w="1228" w:type="dxa"/>
            <w:noWrap w:val="0"/>
            <w:vAlign w:val="center"/>
          </w:tcPr>
          <w:p>
            <w:pPr>
              <w:widowControl/>
              <w:spacing w:line="300" w:lineRule="exact"/>
              <w:jc w:val="center"/>
              <w:rPr>
                <w:rFonts w:ascii="Times New Roman" w:eastAsia="宋体"/>
                <w:kern w:val="0"/>
                <w:sz w:val="24"/>
              </w:rPr>
            </w:pPr>
            <w:r>
              <w:rPr>
                <w:rFonts w:ascii="Times New Roman" w:hAnsi="宋体" w:eastAsia="宋体"/>
                <w:kern w:val="0"/>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87" w:type="dxa"/>
            <w:vMerge w:val="continue"/>
            <w:noWrap w:val="0"/>
            <w:vAlign w:val="center"/>
          </w:tcPr>
          <w:p>
            <w:pPr>
              <w:widowControl/>
              <w:spacing w:line="360" w:lineRule="exact"/>
              <w:jc w:val="left"/>
              <w:rPr>
                <w:rFonts w:ascii="Times New Roman" w:eastAsia="宋体"/>
                <w:kern w:val="0"/>
                <w:sz w:val="24"/>
              </w:rPr>
            </w:pPr>
          </w:p>
        </w:tc>
        <w:tc>
          <w:tcPr>
            <w:tcW w:w="852" w:type="dxa"/>
            <w:vMerge w:val="restart"/>
            <w:noWrap w:val="0"/>
            <w:textDirection w:val="tbRlV"/>
            <w:vAlign w:val="center"/>
          </w:tcPr>
          <w:p>
            <w:pPr>
              <w:widowControl/>
              <w:spacing w:line="360" w:lineRule="exact"/>
              <w:jc w:val="center"/>
              <w:rPr>
                <w:rFonts w:ascii="Times New Roman" w:eastAsia="宋体"/>
                <w:kern w:val="0"/>
                <w:sz w:val="24"/>
              </w:rPr>
            </w:pPr>
            <w:r>
              <w:rPr>
                <w:rFonts w:ascii="Times New Roman" w:hAnsi="宋体" w:eastAsia="宋体"/>
                <w:kern w:val="0"/>
                <w:sz w:val="24"/>
              </w:rPr>
              <w:t>产出指标</w:t>
            </w:r>
          </w:p>
        </w:tc>
        <w:tc>
          <w:tcPr>
            <w:tcW w:w="2088" w:type="dxa"/>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数量指标</w:t>
            </w:r>
          </w:p>
        </w:tc>
        <w:tc>
          <w:tcPr>
            <w:tcW w:w="2804" w:type="dxa"/>
            <w:gridSpan w:val="2"/>
            <w:noWrap w:val="0"/>
            <w:vAlign w:val="center"/>
          </w:tcPr>
          <w:p>
            <w:pPr>
              <w:widowControl/>
              <w:spacing w:line="280" w:lineRule="exact"/>
              <w:jc w:val="center"/>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保障常务委员会依法行使职权</w:t>
            </w:r>
          </w:p>
        </w:tc>
        <w:tc>
          <w:tcPr>
            <w:tcW w:w="1761" w:type="dxa"/>
            <w:gridSpan w:val="2"/>
            <w:noWrap w:val="0"/>
            <w:vAlign w:val="center"/>
          </w:tcPr>
          <w:p>
            <w:pPr>
              <w:widowControl/>
              <w:spacing w:line="280" w:lineRule="exact"/>
              <w:jc w:val="center"/>
              <w:rPr>
                <w:rFonts w:hint="default" w:ascii="仿宋_GB2312" w:hAnsi="仿宋_GB2312" w:eastAsia="仿宋_GB2312" w:cs="仿宋_GB2312"/>
                <w:b w:val="0"/>
                <w:bCs w:val="0"/>
                <w:kern w:val="0"/>
                <w:sz w:val="24"/>
                <w:lang w:val="en-US" w:eastAsia="zh-CN"/>
              </w:rPr>
            </w:pPr>
            <w:r>
              <w:rPr>
                <w:rFonts w:hint="eastAsia" w:ascii="仿宋_GB2312" w:hAnsi="仿宋_GB2312" w:eastAsia="仿宋_GB2312" w:cs="仿宋_GB2312"/>
                <w:b w:val="0"/>
                <w:bCs w:val="0"/>
                <w:kern w:val="0"/>
                <w:sz w:val="24"/>
                <w:lang w:val="en-US" w:eastAsia="zh-CN"/>
              </w:rPr>
              <w:t>18-22次</w:t>
            </w:r>
          </w:p>
        </w:tc>
        <w:tc>
          <w:tcPr>
            <w:tcW w:w="1228" w:type="dxa"/>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6" w:hRule="exact"/>
          <w:jc w:val="center"/>
        </w:trPr>
        <w:tc>
          <w:tcPr>
            <w:tcW w:w="1387" w:type="dxa"/>
            <w:vMerge w:val="continue"/>
            <w:noWrap w:val="0"/>
            <w:vAlign w:val="center"/>
          </w:tcPr>
          <w:p>
            <w:pPr>
              <w:widowControl/>
              <w:spacing w:line="360" w:lineRule="exact"/>
              <w:jc w:val="left"/>
              <w:rPr>
                <w:rFonts w:ascii="Times New Roman" w:eastAsia="宋体"/>
                <w:kern w:val="0"/>
                <w:sz w:val="24"/>
              </w:rPr>
            </w:pPr>
          </w:p>
        </w:tc>
        <w:tc>
          <w:tcPr>
            <w:tcW w:w="852" w:type="dxa"/>
            <w:vMerge w:val="continue"/>
            <w:noWrap w:val="0"/>
            <w:vAlign w:val="center"/>
          </w:tcPr>
          <w:p>
            <w:pPr>
              <w:widowControl/>
              <w:spacing w:line="360" w:lineRule="exact"/>
              <w:jc w:val="left"/>
              <w:rPr>
                <w:rFonts w:ascii="Times New Roman" w:eastAsia="宋体"/>
                <w:kern w:val="0"/>
                <w:sz w:val="24"/>
              </w:rPr>
            </w:pPr>
          </w:p>
        </w:tc>
        <w:tc>
          <w:tcPr>
            <w:tcW w:w="2088" w:type="dxa"/>
            <w:noWrap w:val="0"/>
            <w:vAlign w:val="center"/>
          </w:tcPr>
          <w:p>
            <w:pPr>
              <w:widowControl/>
              <w:spacing w:line="320" w:lineRule="exact"/>
              <w:jc w:val="center"/>
              <w:rPr>
                <w:rFonts w:ascii="Times New Roman" w:eastAsia="宋体"/>
                <w:kern w:val="0"/>
                <w:sz w:val="24"/>
              </w:rPr>
            </w:pPr>
            <w:r>
              <w:rPr>
                <w:rFonts w:ascii="Times New Roman" w:hAnsi="宋体" w:eastAsia="宋体"/>
                <w:kern w:val="0"/>
                <w:sz w:val="24"/>
              </w:rPr>
              <w:t>质量指标</w:t>
            </w:r>
          </w:p>
        </w:tc>
        <w:tc>
          <w:tcPr>
            <w:tcW w:w="2804" w:type="dxa"/>
            <w:gridSpan w:val="2"/>
            <w:noWrap w:val="0"/>
            <w:vAlign w:val="center"/>
          </w:tcPr>
          <w:p>
            <w:pPr>
              <w:widowControl/>
              <w:spacing w:line="280" w:lineRule="exact"/>
              <w:jc w:val="center"/>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保证常委会会议各项议题的顺利通过和执行</w:t>
            </w:r>
          </w:p>
        </w:tc>
        <w:tc>
          <w:tcPr>
            <w:tcW w:w="1761" w:type="dxa"/>
            <w:gridSpan w:val="2"/>
            <w:noWrap w:val="0"/>
            <w:vAlign w:val="center"/>
          </w:tcPr>
          <w:p>
            <w:pPr>
              <w:widowControl/>
              <w:spacing w:line="280" w:lineRule="exact"/>
              <w:jc w:val="center"/>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100%</w:t>
            </w:r>
          </w:p>
        </w:tc>
        <w:tc>
          <w:tcPr>
            <w:tcW w:w="1228" w:type="dxa"/>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9" w:hRule="exact"/>
          <w:jc w:val="center"/>
        </w:trPr>
        <w:tc>
          <w:tcPr>
            <w:tcW w:w="1387" w:type="dxa"/>
            <w:vMerge w:val="continue"/>
            <w:noWrap w:val="0"/>
            <w:vAlign w:val="center"/>
          </w:tcPr>
          <w:p>
            <w:pPr>
              <w:widowControl/>
              <w:spacing w:line="360" w:lineRule="exact"/>
              <w:jc w:val="left"/>
              <w:rPr>
                <w:rFonts w:ascii="Times New Roman" w:eastAsia="宋体"/>
                <w:kern w:val="0"/>
                <w:sz w:val="24"/>
              </w:rPr>
            </w:pPr>
          </w:p>
        </w:tc>
        <w:tc>
          <w:tcPr>
            <w:tcW w:w="852" w:type="dxa"/>
            <w:vMerge w:val="continue"/>
            <w:noWrap w:val="0"/>
            <w:vAlign w:val="center"/>
          </w:tcPr>
          <w:p>
            <w:pPr>
              <w:widowControl/>
              <w:spacing w:line="360" w:lineRule="exact"/>
              <w:jc w:val="left"/>
              <w:rPr>
                <w:rFonts w:ascii="Times New Roman" w:eastAsia="宋体"/>
                <w:kern w:val="0"/>
                <w:sz w:val="24"/>
              </w:rPr>
            </w:pPr>
          </w:p>
        </w:tc>
        <w:tc>
          <w:tcPr>
            <w:tcW w:w="2088" w:type="dxa"/>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时效指标</w:t>
            </w:r>
          </w:p>
        </w:tc>
        <w:tc>
          <w:tcPr>
            <w:tcW w:w="2804" w:type="dxa"/>
            <w:gridSpan w:val="2"/>
            <w:noWrap w:val="0"/>
            <w:vAlign w:val="center"/>
          </w:tcPr>
          <w:p>
            <w:pPr>
              <w:widowControl/>
              <w:spacing w:line="280" w:lineRule="exact"/>
              <w:jc w:val="center"/>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保障常委会会议</w:t>
            </w:r>
            <w:r>
              <w:rPr>
                <w:rFonts w:hint="eastAsia" w:ascii="仿宋_GB2312" w:hAnsi="仿宋_GB2312" w:eastAsia="仿宋_GB2312" w:cs="仿宋_GB2312"/>
                <w:b w:val="0"/>
                <w:bCs w:val="0"/>
                <w:kern w:val="0"/>
                <w:sz w:val="24"/>
                <w:lang w:eastAsia="zh-CN"/>
              </w:rPr>
              <w:t>和主任会议</w:t>
            </w:r>
            <w:r>
              <w:rPr>
                <w:rFonts w:hint="eastAsia" w:ascii="仿宋_GB2312" w:hAnsi="仿宋_GB2312" w:eastAsia="仿宋_GB2312" w:cs="仿宋_GB2312"/>
                <w:b w:val="0"/>
                <w:bCs w:val="0"/>
                <w:kern w:val="0"/>
                <w:sz w:val="24"/>
              </w:rPr>
              <w:t>顺利召开　</w:t>
            </w:r>
          </w:p>
        </w:tc>
        <w:tc>
          <w:tcPr>
            <w:tcW w:w="1761" w:type="dxa"/>
            <w:gridSpan w:val="2"/>
            <w:noWrap w:val="0"/>
            <w:vAlign w:val="center"/>
          </w:tcPr>
          <w:p>
            <w:pPr>
              <w:widowControl/>
              <w:spacing w:line="280" w:lineRule="exact"/>
              <w:jc w:val="center"/>
              <w:rPr>
                <w:rFonts w:hint="default" w:ascii="仿宋_GB2312" w:hAnsi="仿宋_GB2312" w:eastAsia="仿宋_GB2312" w:cs="仿宋_GB2312"/>
                <w:b w:val="0"/>
                <w:bCs w:val="0"/>
                <w:kern w:val="0"/>
                <w:sz w:val="24"/>
                <w:lang w:val="en-US" w:eastAsia="zh-CN"/>
              </w:rPr>
            </w:pPr>
            <w:r>
              <w:rPr>
                <w:rFonts w:hint="eastAsia" w:hAnsi="仿宋_GB2312" w:cs="仿宋_GB2312"/>
                <w:b w:val="0"/>
                <w:bCs w:val="0"/>
                <w:kern w:val="0"/>
                <w:sz w:val="24"/>
                <w:lang w:val="en-US" w:eastAsia="zh-CN"/>
              </w:rPr>
              <w:t>按照会议要求完成</w:t>
            </w:r>
          </w:p>
        </w:tc>
        <w:tc>
          <w:tcPr>
            <w:tcW w:w="1228" w:type="dxa"/>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7" w:hRule="exact"/>
          <w:jc w:val="center"/>
        </w:trPr>
        <w:tc>
          <w:tcPr>
            <w:tcW w:w="1387" w:type="dxa"/>
            <w:vMerge w:val="continue"/>
            <w:noWrap w:val="0"/>
            <w:vAlign w:val="center"/>
          </w:tcPr>
          <w:p>
            <w:pPr>
              <w:widowControl/>
              <w:spacing w:line="360" w:lineRule="exact"/>
              <w:jc w:val="left"/>
              <w:rPr>
                <w:rFonts w:ascii="Times New Roman" w:eastAsia="宋体"/>
                <w:kern w:val="0"/>
                <w:sz w:val="24"/>
              </w:rPr>
            </w:pPr>
          </w:p>
        </w:tc>
        <w:tc>
          <w:tcPr>
            <w:tcW w:w="852" w:type="dxa"/>
            <w:vMerge w:val="continue"/>
            <w:noWrap w:val="0"/>
            <w:vAlign w:val="center"/>
          </w:tcPr>
          <w:p>
            <w:pPr>
              <w:widowControl/>
              <w:spacing w:line="360" w:lineRule="exact"/>
              <w:jc w:val="left"/>
              <w:rPr>
                <w:rFonts w:ascii="Times New Roman" w:eastAsia="宋体"/>
                <w:kern w:val="0"/>
                <w:sz w:val="24"/>
              </w:rPr>
            </w:pPr>
          </w:p>
        </w:tc>
        <w:tc>
          <w:tcPr>
            <w:tcW w:w="2088" w:type="dxa"/>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成本指标</w:t>
            </w:r>
          </w:p>
        </w:tc>
        <w:tc>
          <w:tcPr>
            <w:tcW w:w="2804" w:type="dxa"/>
            <w:gridSpan w:val="2"/>
            <w:noWrap w:val="0"/>
            <w:vAlign w:val="center"/>
          </w:tcPr>
          <w:p>
            <w:pPr>
              <w:widowControl/>
              <w:spacing w:line="280" w:lineRule="exact"/>
              <w:jc w:val="center"/>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会议</w:t>
            </w:r>
            <w:r>
              <w:rPr>
                <w:rFonts w:hint="eastAsia" w:ascii="仿宋_GB2312" w:hAnsi="仿宋_GB2312" w:eastAsia="仿宋_GB2312" w:cs="仿宋_GB2312"/>
                <w:b w:val="0"/>
                <w:bCs w:val="0"/>
                <w:kern w:val="0"/>
                <w:sz w:val="24"/>
                <w:lang w:eastAsia="zh-CN"/>
              </w:rPr>
              <w:t>期间</w:t>
            </w:r>
            <w:r>
              <w:rPr>
                <w:rFonts w:hint="eastAsia" w:ascii="仿宋_GB2312" w:hAnsi="仿宋_GB2312" w:eastAsia="仿宋_GB2312" w:cs="仿宋_GB2312"/>
                <w:b w:val="0"/>
                <w:bCs w:val="0"/>
                <w:kern w:val="0"/>
                <w:sz w:val="24"/>
              </w:rPr>
              <w:t>食宿等开支</w:t>
            </w:r>
          </w:p>
        </w:tc>
        <w:tc>
          <w:tcPr>
            <w:tcW w:w="1761" w:type="dxa"/>
            <w:gridSpan w:val="2"/>
            <w:noWrap w:val="0"/>
            <w:vAlign w:val="center"/>
          </w:tcPr>
          <w:p>
            <w:pPr>
              <w:widowControl/>
              <w:spacing w:line="280" w:lineRule="exact"/>
              <w:jc w:val="center"/>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不超过预算数</w:t>
            </w:r>
          </w:p>
        </w:tc>
        <w:tc>
          <w:tcPr>
            <w:tcW w:w="1228" w:type="dxa"/>
            <w:noWrap w:val="0"/>
            <w:vAlign w:val="center"/>
          </w:tcPr>
          <w:p>
            <w:pPr>
              <w:widowControl/>
              <w:spacing w:line="360" w:lineRule="exact"/>
              <w:jc w:val="center"/>
              <w:rPr>
                <w:rFonts w:ascii="Times New Roman"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1" w:hRule="exact"/>
          <w:jc w:val="center"/>
        </w:trPr>
        <w:tc>
          <w:tcPr>
            <w:tcW w:w="1387" w:type="dxa"/>
            <w:vMerge w:val="continue"/>
            <w:noWrap w:val="0"/>
            <w:vAlign w:val="center"/>
          </w:tcPr>
          <w:p>
            <w:pPr>
              <w:widowControl/>
              <w:spacing w:line="360" w:lineRule="exact"/>
              <w:jc w:val="left"/>
              <w:rPr>
                <w:rFonts w:ascii="Times New Roman" w:eastAsia="宋体"/>
                <w:kern w:val="0"/>
                <w:sz w:val="24"/>
              </w:rPr>
            </w:pPr>
          </w:p>
        </w:tc>
        <w:tc>
          <w:tcPr>
            <w:tcW w:w="852" w:type="dxa"/>
            <w:vMerge w:val="restart"/>
            <w:noWrap w:val="0"/>
            <w:textDirection w:val="tbRlV"/>
            <w:vAlign w:val="center"/>
          </w:tcPr>
          <w:p>
            <w:pPr>
              <w:widowControl/>
              <w:spacing w:line="360" w:lineRule="exact"/>
              <w:jc w:val="center"/>
              <w:rPr>
                <w:rFonts w:ascii="Times New Roman" w:eastAsia="宋体"/>
                <w:kern w:val="0"/>
                <w:sz w:val="24"/>
              </w:rPr>
            </w:pPr>
            <w:r>
              <w:rPr>
                <w:rFonts w:ascii="Times New Roman" w:hAnsi="宋体" w:eastAsia="宋体"/>
                <w:kern w:val="0"/>
                <w:sz w:val="24"/>
              </w:rPr>
              <w:t>效益指标</w:t>
            </w:r>
          </w:p>
        </w:tc>
        <w:tc>
          <w:tcPr>
            <w:tcW w:w="2088" w:type="dxa"/>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经济效益指标</w:t>
            </w:r>
          </w:p>
        </w:tc>
        <w:tc>
          <w:tcPr>
            <w:tcW w:w="2804" w:type="dxa"/>
            <w:gridSpan w:val="2"/>
            <w:noWrap w:val="0"/>
            <w:vAlign w:val="center"/>
          </w:tcPr>
          <w:p>
            <w:pPr>
              <w:widowControl/>
              <w:spacing w:line="280" w:lineRule="exact"/>
              <w:jc w:val="center"/>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通过人大常委会履职推动全市经济发展</w:t>
            </w:r>
          </w:p>
        </w:tc>
        <w:tc>
          <w:tcPr>
            <w:tcW w:w="1761" w:type="dxa"/>
            <w:gridSpan w:val="2"/>
            <w:noWrap w:val="0"/>
            <w:vAlign w:val="center"/>
          </w:tcPr>
          <w:p>
            <w:pPr>
              <w:widowControl/>
              <w:spacing w:line="280" w:lineRule="exact"/>
              <w:jc w:val="both"/>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政府年度经济目标值有效落实</w:t>
            </w:r>
          </w:p>
        </w:tc>
        <w:tc>
          <w:tcPr>
            <w:tcW w:w="1228" w:type="dxa"/>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0" w:hRule="exact"/>
          <w:jc w:val="center"/>
        </w:trPr>
        <w:tc>
          <w:tcPr>
            <w:tcW w:w="1387" w:type="dxa"/>
            <w:vMerge w:val="continue"/>
            <w:noWrap w:val="0"/>
            <w:vAlign w:val="center"/>
          </w:tcPr>
          <w:p>
            <w:pPr>
              <w:widowControl/>
              <w:spacing w:line="360" w:lineRule="exact"/>
              <w:jc w:val="left"/>
              <w:rPr>
                <w:rFonts w:ascii="Times New Roman" w:eastAsia="宋体"/>
                <w:kern w:val="0"/>
                <w:sz w:val="24"/>
              </w:rPr>
            </w:pPr>
          </w:p>
        </w:tc>
        <w:tc>
          <w:tcPr>
            <w:tcW w:w="852" w:type="dxa"/>
            <w:vMerge w:val="continue"/>
            <w:noWrap w:val="0"/>
            <w:vAlign w:val="center"/>
          </w:tcPr>
          <w:p>
            <w:pPr>
              <w:widowControl/>
              <w:spacing w:line="360" w:lineRule="exact"/>
              <w:jc w:val="left"/>
              <w:rPr>
                <w:rFonts w:ascii="Times New Roman" w:eastAsia="宋体"/>
                <w:kern w:val="0"/>
                <w:sz w:val="24"/>
              </w:rPr>
            </w:pPr>
          </w:p>
        </w:tc>
        <w:tc>
          <w:tcPr>
            <w:tcW w:w="2088" w:type="dxa"/>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社会效益指标</w:t>
            </w:r>
          </w:p>
        </w:tc>
        <w:tc>
          <w:tcPr>
            <w:tcW w:w="2804" w:type="dxa"/>
            <w:gridSpan w:val="2"/>
            <w:noWrap w:val="0"/>
            <w:vAlign w:val="center"/>
          </w:tcPr>
          <w:p>
            <w:pPr>
              <w:widowControl/>
              <w:spacing w:line="280" w:lineRule="exact"/>
              <w:jc w:val="center"/>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代表人民履职尽责</w:t>
            </w:r>
          </w:p>
        </w:tc>
        <w:tc>
          <w:tcPr>
            <w:tcW w:w="1761" w:type="dxa"/>
            <w:gridSpan w:val="2"/>
            <w:noWrap w:val="0"/>
            <w:vAlign w:val="center"/>
          </w:tcPr>
          <w:p>
            <w:pPr>
              <w:widowControl/>
              <w:spacing w:line="280" w:lineRule="exact"/>
              <w:jc w:val="both"/>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人民群众获得感、满意度提高</w:t>
            </w:r>
          </w:p>
        </w:tc>
        <w:tc>
          <w:tcPr>
            <w:tcW w:w="1228" w:type="dxa"/>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9" w:hRule="exact"/>
          <w:jc w:val="center"/>
        </w:trPr>
        <w:tc>
          <w:tcPr>
            <w:tcW w:w="1387" w:type="dxa"/>
            <w:vMerge w:val="continue"/>
            <w:noWrap w:val="0"/>
            <w:vAlign w:val="center"/>
          </w:tcPr>
          <w:p>
            <w:pPr>
              <w:widowControl/>
              <w:spacing w:line="360" w:lineRule="exact"/>
              <w:jc w:val="left"/>
              <w:rPr>
                <w:rFonts w:ascii="Times New Roman" w:eastAsia="宋体"/>
                <w:kern w:val="0"/>
                <w:sz w:val="24"/>
              </w:rPr>
            </w:pPr>
          </w:p>
        </w:tc>
        <w:tc>
          <w:tcPr>
            <w:tcW w:w="852" w:type="dxa"/>
            <w:vMerge w:val="continue"/>
            <w:noWrap w:val="0"/>
            <w:vAlign w:val="center"/>
          </w:tcPr>
          <w:p>
            <w:pPr>
              <w:widowControl/>
              <w:spacing w:line="360" w:lineRule="exact"/>
              <w:jc w:val="left"/>
              <w:rPr>
                <w:rFonts w:ascii="Times New Roman" w:eastAsia="宋体"/>
                <w:kern w:val="0"/>
                <w:sz w:val="24"/>
              </w:rPr>
            </w:pPr>
          </w:p>
        </w:tc>
        <w:tc>
          <w:tcPr>
            <w:tcW w:w="2088" w:type="dxa"/>
            <w:noWrap w:val="0"/>
            <w:vAlign w:val="center"/>
          </w:tcPr>
          <w:p>
            <w:pPr>
              <w:widowControl/>
              <w:spacing w:line="300" w:lineRule="exact"/>
              <w:jc w:val="center"/>
              <w:rPr>
                <w:rFonts w:ascii="Times New Roman" w:eastAsia="宋体"/>
                <w:kern w:val="0"/>
                <w:sz w:val="24"/>
              </w:rPr>
            </w:pPr>
            <w:r>
              <w:rPr>
                <w:rFonts w:ascii="Times New Roman" w:hAnsi="宋体" w:eastAsia="宋体"/>
                <w:kern w:val="0"/>
                <w:sz w:val="24"/>
              </w:rPr>
              <w:t>生态效益指标</w:t>
            </w:r>
          </w:p>
        </w:tc>
        <w:tc>
          <w:tcPr>
            <w:tcW w:w="2804" w:type="dxa"/>
            <w:gridSpan w:val="2"/>
            <w:noWrap w:val="0"/>
            <w:vAlign w:val="center"/>
          </w:tcPr>
          <w:p>
            <w:pPr>
              <w:widowControl/>
              <w:spacing w:line="280" w:lineRule="exact"/>
              <w:jc w:val="center"/>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通过人大常委会履职推动生态环境和资源保护</w:t>
            </w:r>
          </w:p>
        </w:tc>
        <w:tc>
          <w:tcPr>
            <w:tcW w:w="1761" w:type="dxa"/>
            <w:gridSpan w:val="2"/>
            <w:noWrap w:val="0"/>
            <w:vAlign w:val="center"/>
          </w:tcPr>
          <w:p>
            <w:pPr>
              <w:widowControl/>
              <w:spacing w:line="280" w:lineRule="exact"/>
              <w:jc w:val="both"/>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农村人居环境整治明显加强</w:t>
            </w:r>
          </w:p>
        </w:tc>
        <w:tc>
          <w:tcPr>
            <w:tcW w:w="1228" w:type="dxa"/>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4" w:hRule="exact"/>
          <w:jc w:val="center"/>
        </w:trPr>
        <w:tc>
          <w:tcPr>
            <w:tcW w:w="1387" w:type="dxa"/>
            <w:vMerge w:val="continue"/>
            <w:noWrap w:val="0"/>
            <w:vAlign w:val="center"/>
          </w:tcPr>
          <w:p>
            <w:pPr>
              <w:widowControl/>
              <w:spacing w:line="360" w:lineRule="exact"/>
              <w:jc w:val="left"/>
              <w:rPr>
                <w:rFonts w:ascii="Times New Roman" w:eastAsia="宋体"/>
                <w:kern w:val="0"/>
                <w:sz w:val="24"/>
              </w:rPr>
            </w:pPr>
          </w:p>
        </w:tc>
        <w:tc>
          <w:tcPr>
            <w:tcW w:w="852" w:type="dxa"/>
            <w:vMerge w:val="continue"/>
            <w:noWrap w:val="0"/>
            <w:vAlign w:val="center"/>
          </w:tcPr>
          <w:p>
            <w:pPr>
              <w:widowControl/>
              <w:spacing w:line="360" w:lineRule="exact"/>
              <w:jc w:val="left"/>
              <w:rPr>
                <w:rFonts w:ascii="Times New Roman" w:eastAsia="宋体"/>
                <w:kern w:val="0"/>
                <w:sz w:val="24"/>
              </w:rPr>
            </w:pPr>
          </w:p>
        </w:tc>
        <w:tc>
          <w:tcPr>
            <w:tcW w:w="2088" w:type="dxa"/>
            <w:noWrap w:val="0"/>
            <w:vAlign w:val="center"/>
          </w:tcPr>
          <w:p>
            <w:pPr>
              <w:widowControl/>
              <w:spacing w:line="340" w:lineRule="exact"/>
              <w:jc w:val="center"/>
              <w:rPr>
                <w:rFonts w:ascii="Times New Roman" w:eastAsia="宋体"/>
                <w:kern w:val="0"/>
                <w:sz w:val="24"/>
              </w:rPr>
            </w:pPr>
            <w:r>
              <w:rPr>
                <w:rFonts w:ascii="Times New Roman" w:hAnsi="宋体" w:eastAsia="宋体"/>
                <w:kern w:val="0"/>
                <w:sz w:val="24"/>
              </w:rPr>
              <w:t>可持续影响指标</w:t>
            </w:r>
          </w:p>
        </w:tc>
        <w:tc>
          <w:tcPr>
            <w:tcW w:w="2804" w:type="dxa"/>
            <w:gridSpan w:val="2"/>
            <w:noWrap w:val="0"/>
            <w:vAlign w:val="center"/>
          </w:tcPr>
          <w:p>
            <w:pPr>
              <w:widowControl/>
              <w:spacing w:line="280" w:lineRule="exact"/>
              <w:jc w:val="center"/>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通过人大监督等职能推动全市各项事业发展</w:t>
            </w:r>
          </w:p>
        </w:tc>
        <w:tc>
          <w:tcPr>
            <w:tcW w:w="1761" w:type="dxa"/>
            <w:gridSpan w:val="2"/>
            <w:noWrap w:val="0"/>
            <w:vAlign w:val="center"/>
          </w:tcPr>
          <w:p>
            <w:pPr>
              <w:widowControl/>
              <w:spacing w:line="280" w:lineRule="exact"/>
              <w:jc w:val="both"/>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经济、社会、环境等效益得到加强</w:t>
            </w:r>
          </w:p>
        </w:tc>
        <w:tc>
          <w:tcPr>
            <w:tcW w:w="1228" w:type="dxa"/>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5" w:hRule="exact"/>
          <w:jc w:val="center"/>
        </w:trPr>
        <w:tc>
          <w:tcPr>
            <w:tcW w:w="1387" w:type="dxa"/>
            <w:vMerge w:val="continue"/>
            <w:noWrap w:val="0"/>
            <w:vAlign w:val="center"/>
          </w:tcPr>
          <w:p>
            <w:pPr>
              <w:widowControl/>
              <w:spacing w:line="360" w:lineRule="exact"/>
              <w:jc w:val="left"/>
              <w:rPr>
                <w:rFonts w:ascii="Times New Roman" w:eastAsia="宋体"/>
                <w:kern w:val="0"/>
                <w:sz w:val="24"/>
              </w:rPr>
            </w:pPr>
          </w:p>
        </w:tc>
        <w:tc>
          <w:tcPr>
            <w:tcW w:w="852" w:type="dxa"/>
            <w:vMerge w:val="continue"/>
            <w:noWrap w:val="0"/>
            <w:vAlign w:val="center"/>
          </w:tcPr>
          <w:p>
            <w:pPr>
              <w:widowControl/>
              <w:spacing w:line="360" w:lineRule="exact"/>
              <w:jc w:val="left"/>
              <w:rPr>
                <w:rFonts w:ascii="Times New Roman" w:eastAsia="宋体"/>
                <w:kern w:val="0"/>
                <w:sz w:val="24"/>
              </w:rPr>
            </w:pPr>
          </w:p>
        </w:tc>
        <w:tc>
          <w:tcPr>
            <w:tcW w:w="2088" w:type="dxa"/>
            <w:noWrap w:val="0"/>
            <w:vAlign w:val="center"/>
          </w:tcPr>
          <w:p>
            <w:pPr>
              <w:widowControl/>
              <w:spacing w:line="280" w:lineRule="exact"/>
              <w:jc w:val="center"/>
              <w:rPr>
                <w:rFonts w:ascii="Times New Roman" w:eastAsia="宋体"/>
                <w:kern w:val="0"/>
                <w:sz w:val="24"/>
              </w:rPr>
            </w:pPr>
            <w:r>
              <w:rPr>
                <w:rFonts w:ascii="Times New Roman" w:hAnsi="宋体" w:eastAsia="宋体"/>
                <w:kern w:val="0"/>
                <w:sz w:val="24"/>
              </w:rPr>
              <w:t>社会公众或服务</w:t>
            </w:r>
          </w:p>
          <w:p>
            <w:pPr>
              <w:widowControl/>
              <w:spacing w:line="280" w:lineRule="exact"/>
              <w:jc w:val="center"/>
              <w:rPr>
                <w:rFonts w:ascii="Times New Roman" w:eastAsia="宋体"/>
                <w:kern w:val="0"/>
                <w:sz w:val="24"/>
              </w:rPr>
            </w:pPr>
            <w:r>
              <w:rPr>
                <w:rFonts w:ascii="Times New Roman" w:hAnsi="宋体" w:eastAsia="宋体"/>
                <w:kern w:val="0"/>
                <w:sz w:val="24"/>
              </w:rPr>
              <w:t>对象满意度指标</w:t>
            </w:r>
          </w:p>
        </w:tc>
        <w:tc>
          <w:tcPr>
            <w:tcW w:w="2804" w:type="dxa"/>
            <w:gridSpan w:val="2"/>
            <w:noWrap w:val="0"/>
            <w:vAlign w:val="center"/>
          </w:tcPr>
          <w:p>
            <w:pPr>
              <w:widowControl/>
              <w:spacing w:line="280" w:lineRule="exact"/>
              <w:jc w:val="center"/>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代表全市人民依法行使法定职权</w:t>
            </w:r>
          </w:p>
        </w:tc>
        <w:tc>
          <w:tcPr>
            <w:tcW w:w="1761" w:type="dxa"/>
            <w:gridSpan w:val="2"/>
            <w:noWrap w:val="0"/>
            <w:vAlign w:val="center"/>
          </w:tcPr>
          <w:p>
            <w:pPr>
              <w:widowControl/>
              <w:spacing w:line="280" w:lineRule="exact"/>
              <w:jc w:val="both"/>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全市人民群众幸福感进一步增强</w:t>
            </w:r>
          </w:p>
        </w:tc>
        <w:tc>
          <w:tcPr>
            <w:tcW w:w="1228" w:type="dxa"/>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09" w:hRule="exact"/>
          <w:jc w:val="center"/>
        </w:trPr>
        <w:tc>
          <w:tcPr>
            <w:tcW w:w="2239" w:type="dxa"/>
            <w:gridSpan w:val="2"/>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专项实施保障措施</w:t>
            </w:r>
          </w:p>
        </w:tc>
        <w:tc>
          <w:tcPr>
            <w:tcW w:w="7881" w:type="dxa"/>
            <w:gridSpan w:val="6"/>
            <w:noWrap w:val="0"/>
            <w:vAlign w:val="center"/>
          </w:tcPr>
          <w:p>
            <w:pPr>
              <w:widowControl/>
              <w:spacing w:line="360" w:lineRule="exact"/>
              <w:rPr>
                <w:rFonts w:hint="eastAsia" w:ascii="Times New Roman" w:eastAsia="宋体"/>
                <w:kern w:val="0"/>
                <w:sz w:val="24"/>
              </w:rPr>
            </w:pPr>
            <w:r>
              <w:rPr>
                <w:rFonts w:hint="eastAsia" w:ascii="仿宋_GB2312" w:hAnsi="仿宋_GB2312" w:eastAsia="仿宋_GB2312" w:cs="仿宋_GB2312"/>
                <w:b w:val="0"/>
                <w:bCs w:val="0"/>
                <w:kern w:val="0"/>
                <w:sz w:val="24"/>
              </w:rPr>
              <w:t>常务委员会会议每两个月举行一次，如特殊需要，可以临时召集会议。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2239" w:type="dxa"/>
            <w:gridSpan w:val="2"/>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财政部门审核意见</w:t>
            </w:r>
          </w:p>
        </w:tc>
        <w:tc>
          <w:tcPr>
            <w:tcW w:w="7881" w:type="dxa"/>
            <w:gridSpan w:val="6"/>
            <w:noWrap w:val="0"/>
            <w:vAlign w:val="center"/>
          </w:tcPr>
          <w:p>
            <w:pPr>
              <w:widowControl/>
              <w:spacing w:line="360" w:lineRule="exact"/>
              <w:jc w:val="left"/>
              <w:rPr>
                <w:rFonts w:hint="eastAsia" w:ascii="Times New Roman" w:eastAsia="宋体"/>
                <w:kern w:val="0"/>
                <w:sz w:val="24"/>
              </w:rPr>
            </w:pPr>
            <w:r>
              <w:rPr>
                <w:rFonts w:ascii="Times New Roman" w:eastAsia="宋体"/>
                <w:kern w:val="0"/>
                <w:sz w:val="24"/>
              </w:rPr>
              <w:t xml:space="preserve">                            </w:t>
            </w:r>
          </w:p>
          <w:p>
            <w:pPr>
              <w:widowControl/>
              <w:spacing w:line="360" w:lineRule="exact"/>
              <w:jc w:val="left"/>
              <w:rPr>
                <w:rFonts w:ascii="Times New Roman" w:eastAsia="宋体"/>
                <w:kern w:val="0"/>
                <w:sz w:val="24"/>
              </w:rPr>
            </w:pPr>
            <w:r>
              <w:rPr>
                <w:rFonts w:ascii="Times New Roman" w:eastAsia="宋体"/>
                <w:kern w:val="0"/>
                <w:sz w:val="24"/>
              </w:rPr>
              <w:t xml:space="preserve">                                    </w:t>
            </w:r>
            <w:r>
              <w:rPr>
                <w:rFonts w:ascii="Times New Roman" w:hAnsi="宋体" w:eastAsia="宋体"/>
                <w:kern w:val="0"/>
                <w:sz w:val="24"/>
              </w:rPr>
              <w:t>（盖章）</w:t>
            </w:r>
          </w:p>
          <w:p>
            <w:pPr>
              <w:widowControl/>
              <w:spacing w:line="360" w:lineRule="exact"/>
              <w:jc w:val="center"/>
              <w:rPr>
                <w:rFonts w:ascii="Times New Roman" w:eastAsia="宋体"/>
                <w:kern w:val="0"/>
                <w:sz w:val="24"/>
              </w:rPr>
            </w:pPr>
            <w:r>
              <w:rPr>
                <w:rFonts w:ascii="Times New Roman" w:eastAsia="宋体"/>
                <w:kern w:val="0"/>
                <w:sz w:val="24"/>
              </w:rPr>
              <w:t xml:space="preserve">                       </w:t>
            </w:r>
            <w:r>
              <w:rPr>
                <w:rFonts w:ascii="Times New Roman" w:hAnsi="宋体" w:eastAsia="宋体"/>
                <w:kern w:val="0"/>
                <w:sz w:val="24"/>
              </w:rPr>
              <w:t>年</w:t>
            </w:r>
            <w:r>
              <w:rPr>
                <w:rFonts w:ascii="Times New Roman" w:eastAsia="宋体"/>
                <w:kern w:val="0"/>
                <w:sz w:val="24"/>
              </w:rPr>
              <w:t xml:space="preserve">   </w:t>
            </w:r>
            <w:r>
              <w:rPr>
                <w:rFonts w:ascii="Times New Roman" w:hAnsi="宋体" w:eastAsia="宋体"/>
                <w:kern w:val="0"/>
                <w:sz w:val="24"/>
              </w:rPr>
              <w:t>月</w:t>
            </w:r>
            <w:r>
              <w:rPr>
                <w:rFonts w:ascii="Times New Roman" w:eastAsia="宋体"/>
                <w:kern w:val="0"/>
                <w:sz w:val="24"/>
              </w:rPr>
              <w:t xml:space="preserve">   </w:t>
            </w:r>
            <w:r>
              <w:rPr>
                <w:rFonts w:ascii="Times New Roman" w:hAnsi="宋体" w:eastAsia="宋体"/>
                <w:kern w:val="0"/>
                <w:sz w:val="24"/>
              </w:rPr>
              <w:t>日</w:t>
            </w:r>
          </w:p>
        </w:tc>
      </w:tr>
    </w:tbl>
    <w:p>
      <w:pPr>
        <w:widowControl/>
        <w:tabs>
          <w:tab w:val="left" w:pos="1080"/>
          <w:tab w:val="left" w:pos="1333"/>
          <w:tab w:val="left" w:pos="3793"/>
          <w:tab w:val="left" w:pos="5853"/>
        </w:tabs>
        <w:spacing w:line="400" w:lineRule="exact"/>
        <w:jc w:val="center"/>
        <w:rPr>
          <w:rFonts w:hint="default" w:ascii="Times New Roman" w:hAnsi="宋体" w:eastAsia="宋体"/>
          <w:kern w:val="0"/>
          <w:sz w:val="24"/>
          <w:lang w:val="en-US" w:eastAsia="zh-CN"/>
        </w:rPr>
      </w:pPr>
      <w:r>
        <w:rPr>
          <w:rFonts w:ascii="Times New Roman" w:hAnsi="宋体" w:eastAsia="宋体"/>
          <w:kern w:val="0"/>
          <w:sz w:val="24"/>
        </w:rPr>
        <w:t>填报人：</w:t>
      </w:r>
      <w:r>
        <w:rPr>
          <w:rFonts w:hint="eastAsia" w:ascii="Times New Roman" w:hAnsi="宋体" w:eastAsia="宋体"/>
          <w:kern w:val="0"/>
          <w:sz w:val="24"/>
          <w:lang w:eastAsia="zh-CN"/>
        </w:rPr>
        <w:t>陈蓉</w:t>
      </w:r>
      <w:r>
        <w:rPr>
          <w:rFonts w:ascii="Times New Roman" w:eastAsia="宋体"/>
          <w:kern w:val="0"/>
          <w:sz w:val="24"/>
        </w:rPr>
        <w:t xml:space="preserve">     </w:t>
      </w:r>
      <w:r>
        <w:rPr>
          <w:rFonts w:ascii="Times New Roman" w:hAnsi="宋体" w:eastAsia="宋体"/>
          <w:kern w:val="0"/>
          <w:sz w:val="24"/>
        </w:rPr>
        <w:t>联系电话：</w:t>
      </w:r>
      <w:r>
        <w:rPr>
          <w:rFonts w:hint="eastAsia" w:ascii="Times New Roman" w:eastAsia="宋体"/>
          <w:kern w:val="0"/>
          <w:sz w:val="24"/>
          <w:lang w:val="en-US" w:eastAsia="zh-CN"/>
        </w:rPr>
        <w:t>18807370623</w:t>
      </w:r>
      <w:r>
        <w:rPr>
          <w:rFonts w:ascii="Times New Roman" w:eastAsia="宋体"/>
          <w:kern w:val="0"/>
          <w:sz w:val="24"/>
        </w:rPr>
        <w:t xml:space="preserve">    </w:t>
      </w:r>
      <w:r>
        <w:rPr>
          <w:rFonts w:ascii="Times New Roman" w:hAnsi="宋体" w:eastAsia="宋体"/>
          <w:kern w:val="0"/>
          <w:sz w:val="24"/>
        </w:rPr>
        <w:t>填报日期：</w:t>
      </w:r>
      <w:r>
        <w:rPr>
          <w:rFonts w:hint="eastAsia" w:ascii="Times New Roman" w:hAnsi="宋体" w:eastAsia="宋体"/>
          <w:kern w:val="0"/>
          <w:sz w:val="24"/>
          <w:lang w:val="en-US" w:eastAsia="zh-CN"/>
        </w:rPr>
        <w:t>2023年6月20日</w:t>
      </w:r>
    </w:p>
    <w:p>
      <w:pPr>
        <w:keepNext w:val="0"/>
        <w:keepLines w:val="0"/>
        <w:pageBreakBefore w:val="0"/>
        <w:widowControl w:val="0"/>
        <w:kinsoku/>
        <w:wordWrap/>
        <w:overflowPunct/>
        <w:topLinePunct w:val="0"/>
        <w:autoSpaceDE/>
        <w:autoSpaceDN/>
        <w:bidi w:val="0"/>
        <w:adjustRightInd/>
        <w:snapToGrid/>
        <w:jc w:val="both"/>
        <w:textAlignment w:val="auto"/>
        <w:rPr>
          <w:rFonts w:ascii="Times New Roman"/>
          <w:bCs/>
          <w:kern w:val="0"/>
          <w:sz w:val="24"/>
        </w:rPr>
      </w:pPr>
      <w:r>
        <w:rPr>
          <w:rFonts w:ascii="Times New Roman" w:hAnsi="宋体" w:eastAsia="宋体"/>
          <w:kern w:val="0"/>
          <w:sz w:val="24"/>
        </w:rPr>
        <w:br w:type="page"/>
      </w:r>
      <w:r>
        <w:rPr>
          <w:rFonts w:hint="eastAsia" w:ascii="Times New Roman" w:hAnsi="宋体" w:eastAsia="宋体"/>
          <w:kern w:val="0"/>
          <w:sz w:val="24"/>
          <w:lang w:val="en-US" w:eastAsia="zh-CN"/>
        </w:rPr>
        <w:t xml:space="preserve">              </w:t>
      </w:r>
      <w:r>
        <w:rPr>
          <w:rFonts w:ascii="Times New Roman" w:eastAsia="方正小标宋简体"/>
          <w:bCs/>
          <w:kern w:val="0"/>
          <w:sz w:val="44"/>
          <w:szCs w:val="44"/>
        </w:rPr>
        <w:t>专项资金绩效目标申报表</w:t>
      </w:r>
      <w:r>
        <w:rPr>
          <w:rFonts w:ascii="Times New Roman" w:eastAsia="楷体_GB2312"/>
          <w:kern w:val="0"/>
          <w:sz w:val="28"/>
          <w:szCs w:val="28"/>
        </w:rPr>
        <w:br w:type="textWrapping"/>
      </w:r>
      <w:r>
        <w:rPr>
          <w:rFonts w:hint="eastAsia" w:ascii="Times New Roman" w:eastAsia="楷体_GB2312"/>
          <w:kern w:val="0"/>
          <w:sz w:val="28"/>
          <w:szCs w:val="28"/>
          <w:lang w:val="en-US" w:eastAsia="zh-CN"/>
        </w:rPr>
        <w:t xml:space="preserve">                       </w:t>
      </w:r>
      <w:r>
        <w:rPr>
          <w:rFonts w:ascii="Times New Roman" w:hAnsi="宋体"/>
          <w:kern w:val="0"/>
          <w:sz w:val="24"/>
        </w:rPr>
        <w:t>（</w:t>
      </w:r>
      <w:r>
        <w:rPr>
          <w:rFonts w:ascii="Times New Roman"/>
          <w:kern w:val="0"/>
          <w:sz w:val="24"/>
          <w:u w:val="single"/>
        </w:rPr>
        <w:t xml:space="preserve">     </w:t>
      </w:r>
      <w:r>
        <w:rPr>
          <w:rFonts w:hint="eastAsia" w:ascii="Times New Roman"/>
          <w:kern w:val="0"/>
          <w:sz w:val="24"/>
          <w:u w:val="single"/>
        </w:rPr>
        <w:t>202</w:t>
      </w:r>
      <w:r>
        <w:rPr>
          <w:rFonts w:hint="eastAsia" w:ascii="Times New Roman"/>
          <w:kern w:val="0"/>
          <w:sz w:val="24"/>
          <w:u w:val="single"/>
          <w:lang w:val="en-US" w:eastAsia="zh-CN"/>
        </w:rPr>
        <w:t>3</w:t>
      </w:r>
      <w:r>
        <w:rPr>
          <w:rFonts w:hint="eastAsia" w:ascii="楷体_GB2312" w:hAnsi="宋体" w:eastAsia="楷体_GB2312"/>
          <w:kern w:val="0"/>
          <w:sz w:val="24"/>
        </w:rPr>
        <w:t>年度</w:t>
      </w:r>
      <w:r>
        <w:rPr>
          <w:rFonts w:ascii="Times New Roman" w:hAnsi="宋体"/>
          <w:kern w:val="0"/>
          <w:sz w:val="24"/>
        </w:rPr>
        <w:t>）</w:t>
      </w:r>
    </w:p>
    <w:p>
      <w:pPr>
        <w:widowControl/>
        <w:jc w:val="left"/>
        <w:rPr>
          <w:rFonts w:hint="eastAsia" w:ascii="Times New Roman" w:eastAsia="宋体"/>
          <w:kern w:val="0"/>
          <w:sz w:val="24"/>
          <w:lang w:eastAsia="zh-CN"/>
        </w:rPr>
      </w:pPr>
      <w:r>
        <w:rPr>
          <w:rFonts w:ascii="Times New Roman" w:hAnsi="宋体" w:eastAsia="宋体"/>
          <w:kern w:val="0"/>
          <w:sz w:val="24"/>
        </w:rPr>
        <w:t>填报单位（盖章）</w:t>
      </w:r>
      <w:r>
        <w:rPr>
          <w:rFonts w:ascii="Times New Roman" w:eastAsia="宋体"/>
          <w:kern w:val="0"/>
          <w:sz w:val="24"/>
        </w:rPr>
        <w:t xml:space="preserve">                                           </w:t>
      </w:r>
      <w:r>
        <w:rPr>
          <w:rFonts w:ascii="Times New Roman" w:hAnsi="宋体" w:eastAsia="宋体"/>
          <w:kern w:val="0"/>
          <w:sz w:val="24"/>
        </w:rPr>
        <w:t>金额单位：</w:t>
      </w:r>
      <w:r>
        <w:rPr>
          <w:rFonts w:hint="eastAsia" w:ascii="Times New Roman" w:hAnsi="宋体" w:eastAsia="宋体"/>
          <w:kern w:val="0"/>
          <w:sz w:val="24"/>
          <w:lang w:eastAsia="zh-CN"/>
        </w:rPr>
        <w:t>万元</w:t>
      </w:r>
    </w:p>
    <w:tbl>
      <w:tblPr>
        <w:tblStyle w:val="5"/>
        <w:tblW w:w="101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852"/>
        <w:gridCol w:w="2088"/>
        <w:gridCol w:w="1838"/>
        <w:gridCol w:w="966"/>
        <w:gridCol w:w="956"/>
        <w:gridCol w:w="805"/>
        <w:gridCol w:w="12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1" w:hRule="exact"/>
          <w:jc w:val="center"/>
        </w:trPr>
        <w:tc>
          <w:tcPr>
            <w:tcW w:w="2239" w:type="dxa"/>
            <w:gridSpan w:val="2"/>
            <w:noWrap w:val="0"/>
            <w:vAlign w:val="center"/>
          </w:tcPr>
          <w:p>
            <w:pPr>
              <w:widowControl/>
              <w:spacing w:line="280" w:lineRule="exact"/>
              <w:jc w:val="center"/>
              <w:rPr>
                <w:rFonts w:ascii="Times New Roman" w:eastAsia="宋体"/>
                <w:kern w:val="0"/>
                <w:sz w:val="24"/>
              </w:rPr>
            </w:pPr>
            <w:r>
              <w:rPr>
                <w:rFonts w:ascii="Times New Roman" w:hAnsi="宋体" w:eastAsia="宋体"/>
                <w:kern w:val="0"/>
                <w:sz w:val="24"/>
              </w:rPr>
              <w:t>专项名称</w:t>
            </w:r>
          </w:p>
        </w:tc>
        <w:tc>
          <w:tcPr>
            <w:tcW w:w="2088" w:type="dxa"/>
            <w:noWrap w:val="0"/>
            <w:vAlign w:val="center"/>
          </w:tcPr>
          <w:p>
            <w:pPr>
              <w:widowControl/>
              <w:spacing w:line="280" w:lineRule="exact"/>
              <w:jc w:val="both"/>
              <w:rPr>
                <w:rFonts w:ascii="Times New Roman" w:eastAsia="宋体"/>
                <w:kern w:val="0"/>
                <w:sz w:val="24"/>
              </w:rPr>
            </w:pPr>
            <w:r>
              <w:rPr>
                <w:rFonts w:hint="eastAsia" w:hAnsi="仿宋_GB2312" w:cs="仿宋_GB2312"/>
                <w:b w:val="0"/>
                <w:bCs w:val="0"/>
                <w:kern w:val="0"/>
                <w:sz w:val="24"/>
                <w:lang w:eastAsia="zh-CN"/>
              </w:rPr>
              <w:t>调</w:t>
            </w:r>
            <w:r>
              <w:rPr>
                <w:rFonts w:hint="eastAsia" w:ascii="仿宋_GB2312" w:hAnsi="仿宋_GB2312" w:eastAsia="仿宋_GB2312" w:cs="仿宋_GB2312"/>
                <w:b w:val="0"/>
                <w:bCs w:val="0"/>
                <w:kern w:val="0"/>
                <w:sz w:val="24"/>
              </w:rPr>
              <w:t>研视察工作专项</w:t>
            </w:r>
          </w:p>
        </w:tc>
        <w:tc>
          <w:tcPr>
            <w:tcW w:w="2804" w:type="dxa"/>
            <w:gridSpan w:val="2"/>
            <w:noWrap w:val="0"/>
            <w:vAlign w:val="center"/>
          </w:tcPr>
          <w:p>
            <w:pPr>
              <w:widowControl/>
              <w:spacing w:line="280" w:lineRule="exact"/>
              <w:jc w:val="center"/>
              <w:rPr>
                <w:rFonts w:ascii="Times New Roman" w:eastAsia="宋体"/>
                <w:kern w:val="0"/>
                <w:sz w:val="24"/>
              </w:rPr>
            </w:pPr>
            <w:r>
              <w:rPr>
                <w:rFonts w:ascii="Times New Roman" w:hAnsi="宋体" w:eastAsia="宋体"/>
                <w:kern w:val="0"/>
                <w:sz w:val="24"/>
              </w:rPr>
              <w:t>专项属性</w:t>
            </w:r>
          </w:p>
        </w:tc>
        <w:tc>
          <w:tcPr>
            <w:tcW w:w="2989" w:type="dxa"/>
            <w:gridSpan w:val="3"/>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eastAsia="宋体"/>
                <w:kern w:val="0"/>
                <w:sz w:val="24"/>
              </w:rPr>
            </w:pPr>
            <w:r>
              <w:rPr>
                <w:rFonts w:ascii="Times New Roman" w:hAnsi="宋体" w:eastAsia="宋体"/>
                <w:kern w:val="0"/>
                <w:sz w:val="24"/>
              </w:rPr>
              <w:t>延续专项</w:t>
            </w:r>
            <w:r>
              <w:rPr>
                <w:rFonts w:hint="eastAsia" w:ascii="仿宋" w:hAnsi="仿宋" w:eastAsia="仿宋" w:cs="宋体"/>
                <w:color w:val="000000"/>
                <w:kern w:val="0"/>
                <w:sz w:val="24"/>
              </w:rPr>
              <w:sym w:font="Wingdings 2" w:char="0052"/>
            </w:r>
            <w:r>
              <w:rPr>
                <w:rFonts w:hint="eastAsia" w:ascii="仿宋" w:hAnsi="仿宋" w:eastAsia="仿宋" w:cs="宋体"/>
                <w:color w:val="000000"/>
                <w:kern w:val="0"/>
                <w:sz w:val="24"/>
              </w:rPr>
              <w:t xml:space="preserve">  </w:t>
            </w:r>
            <w:r>
              <w:rPr>
                <w:rFonts w:ascii="Times New Roman" w:eastAsia="宋体"/>
                <w:kern w:val="0"/>
                <w:sz w:val="24"/>
                <w:szCs w:val="24"/>
              </w:rPr>
              <w:t xml:space="preserve"> </w:t>
            </w:r>
            <w:r>
              <w:rPr>
                <w:rFonts w:ascii="Times New Roman" w:hAnsi="宋体" w:eastAsia="宋体"/>
                <w:kern w:val="0"/>
                <w:sz w:val="24"/>
              </w:rPr>
              <w:t>新增专项</w:t>
            </w:r>
            <w:r>
              <w:rPr>
                <w:rFonts w:hint="eastAsia" w:ascii="仿宋" w:hAnsi="仿宋" w:eastAsia="仿宋" w:cs="宋体"/>
                <w:color w:val="000000"/>
                <w:kern w:val="0"/>
                <w:sz w:val="24"/>
              </w:rPr>
              <w:sym w:font="Wingdings 2" w:char="00A3"/>
            </w:r>
            <w:r>
              <w:rPr>
                <w:rFonts w:hint="eastAsia" w:ascii="仿宋" w:hAnsi="仿宋" w:eastAsia="仿宋" w:cs="宋体"/>
                <w:color w:val="000000"/>
                <w:kern w:val="0"/>
                <w:sz w:val="24"/>
              </w:rPr>
              <w:t xml:space="preserve"> </w:t>
            </w:r>
            <w:r>
              <w:rPr>
                <w:rFonts w:ascii="Times New Roman" w:eastAsia="宋体"/>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8" w:hRule="exact"/>
          <w:jc w:val="center"/>
        </w:trPr>
        <w:tc>
          <w:tcPr>
            <w:tcW w:w="2239" w:type="dxa"/>
            <w:gridSpan w:val="2"/>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部门名称</w:t>
            </w:r>
          </w:p>
        </w:tc>
        <w:tc>
          <w:tcPr>
            <w:tcW w:w="7881" w:type="dxa"/>
            <w:gridSpan w:val="6"/>
            <w:noWrap w:val="0"/>
            <w:vAlign w:val="center"/>
          </w:tcPr>
          <w:p>
            <w:pPr>
              <w:widowControl/>
              <w:spacing w:line="280" w:lineRule="exact"/>
              <w:jc w:val="left"/>
              <w:rPr>
                <w:rFonts w:hint="eastAsia" w:ascii="仿宋_GB2312" w:hAnsi="仿宋_GB2312" w:eastAsia="仿宋_GB2312" w:cs="仿宋_GB2312"/>
                <w:b w:val="0"/>
                <w:bCs w:val="0"/>
                <w:kern w:val="0"/>
                <w:sz w:val="24"/>
                <w:lang w:val="en-US" w:eastAsia="zh-CN"/>
              </w:rPr>
            </w:pPr>
            <w:r>
              <w:rPr>
                <w:rFonts w:hint="eastAsia" w:ascii="仿宋_GB2312" w:hAnsi="仿宋_GB2312" w:eastAsia="仿宋_GB2312" w:cs="仿宋_GB2312"/>
                <w:b w:val="0"/>
                <w:bCs w:val="0"/>
                <w:kern w:val="0"/>
                <w:sz w:val="24"/>
                <w:lang w:eastAsia="zh-CN"/>
              </w:rPr>
              <w:t>沅江市人民代表大会常务委员会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6" w:hRule="exact"/>
          <w:jc w:val="center"/>
        </w:trPr>
        <w:tc>
          <w:tcPr>
            <w:tcW w:w="2239" w:type="dxa"/>
            <w:gridSpan w:val="2"/>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资金总额</w:t>
            </w:r>
          </w:p>
          <w:p>
            <w:pPr>
              <w:widowControl/>
              <w:spacing w:line="360" w:lineRule="exact"/>
              <w:jc w:val="center"/>
              <w:rPr>
                <w:rFonts w:ascii="Times New Roman" w:eastAsia="宋体"/>
                <w:kern w:val="0"/>
                <w:sz w:val="24"/>
              </w:rPr>
            </w:pPr>
            <w:r>
              <w:rPr>
                <w:rFonts w:ascii="Times New Roman" w:hAnsi="宋体" w:eastAsia="宋体"/>
                <w:kern w:val="0"/>
                <w:sz w:val="24"/>
              </w:rPr>
              <w:t>（</w:t>
            </w:r>
            <w:r>
              <w:rPr>
                <w:rFonts w:hint="eastAsia" w:ascii="Times New Roman" w:eastAsia="宋体"/>
                <w:kern w:val="0"/>
                <w:sz w:val="24"/>
                <w:lang w:val="en-US" w:eastAsia="zh-CN"/>
              </w:rPr>
              <w:t>万元</w:t>
            </w:r>
            <w:r>
              <w:rPr>
                <w:rFonts w:ascii="Times New Roman" w:hAnsi="宋体" w:eastAsia="宋体"/>
                <w:kern w:val="0"/>
                <w:sz w:val="24"/>
              </w:rPr>
              <w:t>）</w:t>
            </w:r>
          </w:p>
        </w:tc>
        <w:tc>
          <w:tcPr>
            <w:tcW w:w="7881" w:type="dxa"/>
            <w:gridSpan w:val="6"/>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其中：上级财政资金</w:t>
            </w:r>
            <w:r>
              <w:rPr>
                <w:rFonts w:hint="eastAsia" w:ascii="仿宋_GB2312" w:hAnsi="仿宋_GB2312" w:eastAsia="仿宋_GB2312" w:cs="仿宋_GB2312"/>
                <w:b w:val="0"/>
                <w:bCs w:val="0"/>
                <w:kern w:val="0"/>
                <w:sz w:val="24"/>
                <w:lang w:val="en-US" w:eastAsia="zh-CN"/>
              </w:rPr>
              <w:t>0</w:t>
            </w:r>
            <w:r>
              <w:rPr>
                <w:rFonts w:hint="eastAsia" w:hAnsi="仿宋_GB2312" w:cs="仿宋_GB2312"/>
                <w:b w:val="0"/>
                <w:bCs w:val="0"/>
                <w:kern w:val="0"/>
                <w:sz w:val="24"/>
                <w:lang w:eastAsia="zh-CN"/>
              </w:rPr>
              <w:t>万元</w:t>
            </w:r>
            <w:r>
              <w:rPr>
                <w:rFonts w:hint="eastAsia" w:ascii="仿宋_GB2312" w:hAnsi="仿宋_GB2312" w:eastAsia="仿宋_GB2312" w:cs="仿宋_GB2312"/>
                <w:b w:val="0"/>
                <w:bCs w:val="0"/>
                <w:kern w:val="0"/>
                <w:sz w:val="24"/>
              </w:rPr>
              <w:t>，市级财政资金</w:t>
            </w:r>
            <w:r>
              <w:rPr>
                <w:rFonts w:hint="eastAsia" w:hAnsi="仿宋_GB2312" w:cs="仿宋_GB2312"/>
                <w:b w:val="0"/>
                <w:bCs w:val="0"/>
                <w:kern w:val="0"/>
                <w:sz w:val="24"/>
                <w:lang w:val="en-US" w:eastAsia="zh-CN"/>
              </w:rPr>
              <w:t>42</w:t>
            </w:r>
            <w:r>
              <w:rPr>
                <w:rFonts w:hint="eastAsia" w:hAnsi="仿宋_GB2312" w:cs="仿宋_GB2312"/>
                <w:b w:val="0"/>
                <w:bCs w:val="0"/>
                <w:kern w:val="0"/>
                <w:sz w:val="24"/>
                <w:lang w:eastAsia="zh-CN"/>
              </w:rPr>
              <w:t>万元</w:t>
            </w:r>
            <w:r>
              <w:rPr>
                <w:rFonts w:hint="eastAsia" w:ascii="仿宋_GB2312" w:hAnsi="仿宋_GB2312" w:eastAsia="仿宋_GB2312" w:cs="仿宋_GB2312"/>
                <w:b w:val="0"/>
                <w:bCs w:val="0"/>
                <w:kern w:val="0"/>
                <w:sz w:val="24"/>
              </w:rPr>
              <w:t>，其他自筹资金</w:t>
            </w:r>
            <w:r>
              <w:rPr>
                <w:rFonts w:hint="eastAsia" w:ascii="仿宋_GB2312" w:hAnsi="仿宋_GB2312" w:eastAsia="仿宋_GB2312" w:cs="仿宋_GB2312"/>
                <w:b w:val="0"/>
                <w:bCs w:val="0"/>
                <w:kern w:val="0"/>
                <w:sz w:val="24"/>
                <w:lang w:val="en-US" w:eastAsia="zh-CN"/>
              </w:rPr>
              <w:t>0</w:t>
            </w:r>
            <w:r>
              <w:rPr>
                <w:rFonts w:hint="eastAsia" w:ascii="仿宋_GB2312" w:hAnsi="仿宋_GB2312" w:eastAsia="仿宋_GB2312" w:cs="仿宋_GB2312"/>
                <w:b w:val="0"/>
                <w:bCs w:val="0"/>
                <w:kern w:val="0"/>
                <w:sz w:val="24"/>
              </w:rPr>
              <w:t xml:space="preserve"> </w:t>
            </w:r>
            <w:r>
              <w:rPr>
                <w:rFonts w:hint="eastAsia" w:hAnsi="仿宋_GB2312" w:cs="仿宋_GB2312"/>
                <w:b w:val="0"/>
                <w:bCs w:val="0"/>
                <w:kern w:val="0"/>
                <w:sz w:val="24"/>
                <w:lang w:eastAsia="zh-CN"/>
              </w:rPr>
              <w:t>万元</w:t>
            </w:r>
            <w:r>
              <w:rPr>
                <w:rFonts w:hint="eastAsia" w:ascii="仿宋_GB2312" w:hAnsi="仿宋_GB2312" w:eastAsia="仿宋_GB2312" w:cs="仿宋_GB2312"/>
                <w:b w:val="0"/>
                <w:bCs w:val="0"/>
                <w:kern w:val="0"/>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45" w:hRule="exact"/>
          <w:jc w:val="center"/>
        </w:trPr>
        <w:tc>
          <w:tcPr>
            <w:tcW w:w="2239" w:type="dxa"/>
            <w:gridSpan w:val="2"/>
            <w:noWrap w:val="0"/>
            <w:vAlign w:val="center"/>
          </w:tcPr>
          <w:p>
            <w:pPr>
              <w:widowControl/>
              <w:spacing w:line="360" w:lineRule="exact"/>
              <w:ind w:left="-90" w:leftChars="-30" w:right="-90" w:rightChars="-30"/>
              <w:jc w:val="center"/>
              <w:rPr>
                <w:rFonts w:ascii="Times New Roman" w:eastAsia="宋体"/>
                <w:kern w:val="0"/>
                <w:sz w:val="24"/>
              </w:rPr>
            </w:pPr>
            <w:r>
              <w:rPr>
                <w:rFonts w:ascii="Times New Roman" w:hAnsi="宋体" w:eastAsia="宋体"/>
                <w:kern w:val="0"/>
                <w:sz w:val="24"/>
              </w:rPr>
              <w:t>部门相应职能职责概述</w:t>
            </w:r>
          </w:p>
        </w:tc>
        <w:tc>
          <w:tcPr>
            <w:tcW w:w="7881" w:type="dxa"/>
            <w:gridSpan w:val="6"/>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《代表法》第二十三条</w:t>
            </w:r>
            <w:r>
              <w:rPr>
                <w:rFonts w:hint="eastAsia" w:hAnsi="仿宋_GB2312" w:cs="仿宋_GB2312"/>
                <w:b w:val="0"/>
                <w:bCs w:val="0"/>
                <w:kern w:val="0"/>
                <w:sz w:val="24"/>
                <w:lang w:eastAsia="zh-CN"/>
              </w:rPr>
              <w:t>关于“</w:t>
            </w:r>
            <w:r>
              <w:rPr>
                <w:rFonts w:hint="eastAsia" w:ascii="仿宋_GB2312" w:hAnsi="仿宋_GB2312" w:eastAsia="仿宋_GB2312" w:cs="仿宋_GB2312"/>
                <w:b w:val="0"/>
                <w:bCs w:val="0"/>
                <w:kern w:val="0"/>
                <w:sz w:val="24"/>
              </w:rPr>
              <w:t>县级以上的各级人民代表大会代表根据安排，围绕经济社会发展和关系人民群众切身利益、社会普遍关注的重大问题，开展专题调研</w:t>
            </w:r>
            <w:r>
              <w:rPr>
                <w:rFonts w:hint="eastAsia" w:hAnsi="仿宋_GB2312" w:cs="仿宋_GB2312"/>
                <w:b w:val="0"/>
                <w:bCs w:val="0"/>
                <w:kern w:val="0"/>
                <w:sz w:val="24"/>
                <w:lang w:eastAsia="zh-CN"/>
              </w:rPr>
              <w:t>”和</w:t>
            </w:r>
            <w:r>
              <w:rPr>
                <w:rFonts w:hint="eastAsia" w:ascii="仿宋_GB2312" w:hAnsi="仿宋_GB2312" w:eastAsia="仿宋_GB2312" w:cs="仿宋_GB2312"/>
                <w:b w:val="0"/>
                <w:bCs w:val="0"/>
                <w:kern w:val="0"/>
                <w:sz w:val="24"/>
              </w:rPr>
              <w:t>第二十四条</w:t>
            </w:r>
            <w:r>
              <w:rPr>
                <w:rFonts w:hint="eastAsia" w:hAnsi="仿宋_GB2312" w:cs="仿宋_GB2312"/>
                <w:b w:val="0"/>
                <w:bCs w:val="0"/>
                <w:kern w:val="0"/>
                <w:sz w:val="24"/>
                <w:lang w:eastAsia="zh-CN"/>
              </w:rPr>
              <w:t>关于“</w:t>
            </w:r>
            <w:r>
              <w:rPr>
                <w:rFonts w:hint="eastAsia" w:ascii="仿宋_GB2312" w:hAnsi="仿宋_GB2312" w:eastAsia="仿宋_GB2312" w:cs="仿宋_GB2312"/>
                <w:b w:val="0"/>
                <w:bCs w:val="0"/>
                <w:kern w:val="0"/>
                <w:sz w:val="24"/>
              </w:rPr>
              <w:t>代表参加视察、专题调研活动形成的报告，由本级人民代表大会常务委员会办事机构转交有关机关、组织。对报告中提出的意见和建议的研究处理情况应当向代表反馈</w:t>
            </w:r>
            <w:r>
              <w:rPr>
                <w:rFonts w:hint="eastAsia" w:hAnsi="仿宋_GB2312" w:cs="仿宋_GB2312"/>
                <w:b w:val="0"/>
                <w:bCs w:val="0"/>
                <w:kern w:val="0"/>
                <w:sz w:val="24"/>
                <w:lang w:eastAsia="zh-CN"/>
              </w:rPr>
              <w:t>”</w:t>
            </w:r>
            <w:r>
              <w:rPr>
                <w:rFonts w:hint="eastAsia" w:ascii="仿宋_GB2312" w:hAnsi="仿宋_GB2312" w:eastAsia="仿宋_GB2312" w:cs="仿宋_GB2312"/>
                <w:b w:val="0"/>
                <w:bCs w:val="0"/>
                <w:kern w:val="0"/>
                <w:sz w:val="24"/>
              </w:rPr>
              <w:t>。</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b w:val="0"/>
                <w:bCs w:val="0"/>
                <w:kern w:val="0"/>
                <w:sz w:val="24"/>
              </w:rPr>
            </w:pPr>
          </w:p>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b w:val="0"/>
                <w:bCs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89" w:hRule="exact"/>
          <w:jc w:val="center"/>
        </w:trPr>
        <w:tc>
          <w:tcPr>
            <w:tcW w:w="2239" w:type="dxa"/>
            <w:gridSpan w:val="2"/>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专项立项依据</w:t>
            </w:r>
          </w:p>
        </w:tc>
        <w:tc>
          <w:tcPr>
            <w:tcW w:w="7881" w:type="dxa"/>
            <w:gridSpan w:val="6"/>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b w:val="0"/>
                <w:bCs w:val="0"/>
                <w:kern w:val="0"/>
                <w:sz w:val="24"/>
                <w:lang w:eastAsia="zh-CN"/>
              </w:rPr>
            </w:pPr>
            <w:r>
              <w:rPr>
                <w:rFonts w:hint="eastAsia" w:ascii="仿宋_GB2312" w:hAnsi="仿宋_GB2312" w:eastAsia="仿宋_GB2312" w:cs="仿宋_GB2312"/>
                <w:b w:val="0"/>
                <w:bCs w:val="0"/>
                <w:kern w:val="0"/>
                <w:sz w:val="24"/>
              </w:rPr>
              <w:t>《代表法》</w:t>
            </w:r>
            <w:r>
              <w:rPr>
                <w:rFonts w:hint="eastAsia" w:ascii="仿宋_GB2312" w:hAnsi="仿宋_GB2312" w:eastAsia="仿宋_GB2312" w:cs="仿宋_GB2312"/>
                <w:b w:val="0"/>
                <w:bCs w:val="0"/>
                <w:kern w:val="0"/>
                <w:sz w:val="24"/>
                <w:lang w:eastAsia="zh-CN"/>
              </w:rPr>
              <w:t>第二十三条、第二十四条之规定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239" w:type="dxa"/>
            <w:gridSpan w:val="2"/>
            <w:vMerge w:val="restart"/>
            <w:noWrap w:val="0"/>
            <w:vAlign w:val="center"/>
          </w:tcPr>
          <w:p>
            <w:pPr>
              <w:widowControl/>
              <w:spacing w:line="360" w:lineRule="exact"/>
              <w:jc w:val="center"/>
              <w:rPr>
                <w:rFonts w:hint="eastAsia" w:ascii="Times New Roman" w:eastAsia="宋体"/>
                <w:kern w:val="0"/>
                <w:sz w:val="24"/>
              </w:rPr>
            </w:pPr>
            <w:r>
              <w:rPr>
                <w:rFonts w:ascii="Times New Roman" w:hAnsi="宋体" w:eastAsia="宋体"/>
                <w:kern w:val="0"/>
                <w:sz w:val="24"/>
              </w:rPr>
              <w:t>专项实施进度计划</w:t>
            </w:r>
          </w:p>
        </w:tc>
        <w:tc>
          <w:tcPr>
            <w:tcW w:w="3926" w:type="dxa"/>
            <w:gridSpan w:val="2"/>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专项实施内容</w:t>
            </w:r>
          </w:p>
        </w:tc>
        <w:tc>
          <w:tcPr>
            <w:tcW w:w="1922" w:type="dxa"/>
            <w:gridSpan w:val="2"/>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计划开始时间</w:t>
            </w:r>
          </w:p>
        </w:tc>
        <w:tc>
          <w:tcPr>
            <w:tcW w:w="2033" w:type="dxa"/>
            <w:gridSpan w:val="2"/>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计划完成时间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239" w:type="dxa"/>
            <w:gridSpan w:val="2"/>
            <w:vMerge w:val="continue"/>
            <w:noWrap w:val="0"/>
            <w:vAlign w:val="center"/>
          </w:tcPr>
          <w:p>
            <w:pPr>
              <w:spacing w:line="360" w:lineRule="exact"/>
              <w:jc w:val="left"/>
              <w:rPr>
                <w:rFonts w:ascii="Times New Roman" w:eastAsia="宋体"/>
                <w:kern w:val="0"/>
                <w:sz w:val="24"/>
              </w:rPr>
            </w:pPr>
          </w:p>
        </w:tc>
        <w:tc>
          <w:tcPr>
            <w:tcW w:w="3926" w:type="dxa"/>
            <w:gridSpan w:val="2"/>
            <w:noWrap w:val="0"/>
            <w:vAlign w:val="center"/>
          </w:tcPr>
          <w:p>
            <w:pPr>
              <w:widowControl/>
              <w:spacing w:line="280" w:lineRule="exact"/>
              <w:jc w:val="center"/>
              <w:rPr>
                <w:rFonts w:hint="default" w:ascii="仿宋_GB2312" w:hAnsi="仿宋_GB2312" w:eastAsia="仿宋_GB2312" w:cs="仿宋_GB2312"/>
                <w:b w:val="0"/>
                <w:bCs w:val="0"/>
                <w:kern w:val="0"/>
                <w:sz w:val="24"/>
                <w:lang w:val="en-US" w:eastAsia="zh-CN"/>
              </w:rPr>
            </w:pPr>
            <w:r>
              <w:rPr>
                <w:rFonts w:hint="eastAsia" w:hAnsi="仿宋_GB2312" w:cs="仿宋_GB2312"/>
                <w:b w:val="0"/>
                <w:bCs w:val="0"/>
                <w:kern w:val="0"/>
                <w:sz w:val="24"/>
                <w:lang w:eastAsia="zh-CN"/>
              </w:rPr>
              <w:t>调</w:t>
            </w:r>
            <w:r>
              <w:rPr>
                <w:rFonts w:hint="eastAsia" w:ascii="仿宋_GB2312" w:hAnsi="仿宋_GB2312" w:eastAsia="仿宋_GB2312" w:cs="仿宋_GB2312"/>
                <w:b w:val="0"/>
                <w:bCs w:val="0"/>
                <w:kern w:val="0"/>
                <w:sz w:val="24"/>
              </w:rPr>
              <w:t>研视察工作</w:t>
            </w:r>
          </w:p>
        </w:tc>
        <w:tc>
          <w:tcPr>
            <w:tcW w:w="1922" w:type="dxa"/>
            <w:gridSpan w:val="2"/>
            <w:noWrap w:val="0"/>
            <w:vAlign w:val="center"/>
          </w:tcPr>
          <w:p>
            <w:pPr>
              <w:widowControl/>
              <w:spacing w:line="280" w:lineRule="exact"/>
              <w:jc w:val="center"/>
              <w:rPr>
                <w:rFonts w:hint="default" w:ascii="仿宋_GB2312" w:hAnsi="仿宋_GB2312" w:eastAsia="仿宋_GB2312" w:cs="仿宋_GB2312"/>
                <w:b w:val="0"/>
                <w:bCs w:val="0"/>
                <w:kern w:val="0"/>
                <w:sz w:val="24"/>
                <w:lang w:val="en-US" w:eastAsia="zh-CN"/>
              </w:rPr>
            </w:pPr>
            <w:r>
              <w:rPr>
                <w:rFonts w:hint="eastAsia" w:hAnsi="仿宋_GB2312" w:cs="仿宋_GB2312"/>
                <w:b w:val="0"/>
                <w:bCs w:val="0"/>
                <w:kern w:val="0"/>
                <w:sz w:val="24"/>
                <w:lang w:val="en-US" w:eastAsia="zh-CN"/>
              </w:rPr>
              <w:t>2023年1月</w:t>
            </w:r>
          </w:p>
        </w:tc>
        <w:tc>
          <w:tcPr>
            <w:tcW w:w="2033" w:type="dxa"/>
            <w:gridSpan w:val="2"/>
            <w:noWrap w:val="0"/>
            <w:vAlign w:val="center"/>
          </w:tcPr>
          <w:p>
            <w:pPr>
              <w:widowControl/>
              <w:spacing w:line="280" w:lineRule="exact"/>
              <w:jc w:val="center"/>
              <w:rPr>
                <w:rFonts w:hint="default" w:ascii="仿宋_GB2312" w:hAnsi="仿宋_GB2312" w:eastAsia="仿宋_GB2312" w:cs="仿宋_GB2312"/>
                <w:b w:val="0"/>
                <w:bCs w:val="0"/>
                <w:kern w:val="0"/>
                <w:sz w:val="24"/>
                <w:lang w:val="en-US" w:eastAsia="zh-CN"/>
              </w:rPr>
            </w:pPr>
            <w:r>
              <w:rPr>
                <w:rFonts w:hint="eastAsia" w:hAnsi="仿宋_GB2312" w:cs="仿宋_GB2312"/>
                <w:b w:val="0"/>
                <w:bCs w:val="0"/>
                <w:kern w:val="0"/>
                <w:sz w:val="24"/>
                <w:lang w:val="en-US" w:eastAsia="zh-CN"/>
              </w:rPr>
              <w:t>2023年12月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239" w:type="dxa"/>
            <w:gridSpan w:val="2"/>
            <w:vMerge w:val="continue"/>
            <w:noWrap w:val="0"/>
            <w:vAlign w:val="center"/>
          </w:tcPr>
          <w:p>
            <w:pPr>
              <w:spacing w:line="360" w:lineRule="exact"/>
              <w:jc w:val="left"/>
              <w:rPr>
                <w:rFonts w:ascii="Times New Roman" w:eastAsia="宋体"/>
                <w:kern w:val="0"/>
                <w:sz w:val="24"/>
              </w:rPr>
            </w:pPr>
          </w:p>
        </w:tc>
        <w:tc>
          <w:tcPr>
            <w:tcW w:w="3926" w:type="dxa"/>
            <w:gridSpan w:val="2"/>
            <w:noWrap w:val="0"/>
            <w:vAlign w:val="center"/>
          </w:tcPr>
          <w:p>
            <w:pPr>
              <w:widowControl/>
              <w:spacing w:line="280" w:lineRule="exact"/>
              <w:jc w:val="center"/>
              <w:rPr>
                <w:rFonts w:hint="eastAsia" w:ascii="仿宋_GB2312" w:hAnsi="仿宋_GB2312" w:eastAsia="仿宋_GB2312" w:cs="仿宋_GB2312"/>
                <w:b w:val="0"/>
                <w:bCs w:val="0"/>
                <w:kern w:val="0"/>
                <w:sz w:val="24"/>
                <w:lang w:eastAsia="zh-CN"/>
              </w:rPr>
            </w:pPr>
          </w:p>
        </w:tc>
        <w:tc>
          <w:tcPr>
            <w:tcW w:w="1922" w:type="dxa"/>
            <w:gridSpan w:val="2"/>
            <w:noWrap w:val="0"/>
            <w:vAlign w:val="center"/>
          </w:tcPr>
          <w:p>
            <w:pPr>
              <w:widowControl/>
              <w:spacing w:line="280" w:lineRule="exact"/>
              <w:jc w:val="center"/>
              <w:rPr>
                <w:rFonts w:hint="eastAsia" w:ascii="仿宋_GB2312" w:hAnsi="仿宋_GB2312" w:eastAsia="仿宋_GB2312" w:cs="仿宋_GB2312"/>
                <w:b w:val="0"/>
                <w:bCs w:val="0"/>
                <w:kern w:val="0"/>
                <w:sz w:val="24"/>
                <w:lang w:val="en-US" w:eastAsia="zh-CN"/>
              </w:rPr>
            </w:pPr>
          </w:p>
        </w:tc>
        <w:tc>
          <w:tcPr>
            <w:tcW w:w="2033" w:type="dxa"/>
            <w:gridSpan w:val="2"/>
            <w:noWrap w:val="0"/>
            <w:vAlign w:val="center"/>
          </w:tcPr>
          <w:p>
            <w:pPr>
              <w:widowControl/>
              <w:spacing w:line="280" w:lineRule="exact"/>
              <w:jc w:val="center"/>
              <w:rPr>
                <w:rFonts w:hint="default" w:ascii="仿宋_GB2312" w:hAnsi="仿宋_GB2312" w:eastAsia="仿宋_GB2312" w:cs="仿宋_GB2312"/>
                <w:b w:val="0"/>
                <w:bCs w:val="0"/>
                <w:kern w:val="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239" w:type="dxa"/>
            <w:gridSpan w:val="2"/>
            <w:vMerge w:val="continue"/>
            <w:noWrap w:val="0"/>
            <w:vAlign w:val="center"/>
          </w:tcPr>
          <w:p>
            <w:pPr>
              <w:spacing w:line="360" w:lineRule="exact"/>
              <w:jc w:val="left"/>
              <w:rPr>
                <w:rFonts w:ascii="Times New Roman" w:eastAsia="宋体"/>
                <w:kern w:val="0"/>
                <w:sz w:val="24"/>
              </w:rPr>
            </w:pPr>
          </w:p>
        </w:tc>
        <w:tc>
          <w:tcPr>
            <w:tcW w:w="3926" w:type="dxa"/>
            <w:gridSpan w:val="2"/>
            <w:noWrap w:val="0"/>
            <w:vAlign w:val="center"/>
          </w:tcPr>
          <w:p>
            <w:pPr>
              <w:widowControl/>
              <w:spacing w:line="280" w:lineRule="exact"/>
              <w:jc w:val="center"/>
              <w:rPr>
                <w:rFonts w:hint="eastAsia" w:ascii="仿宋_GB2312" w:hAnsi="仿宋_GB2312" w:eastAsia="仿宋_GB2312" w:cs="仿宋_GB2312"/>
                <w:b w:val="0"/>
                <w:bCs w:val="0"/>
                <w:kern w:val="0"/>
                <w:sz w:val="24"/>
              </w:rPr>
            </w:pPr>
          </w:p>
        </w:tc>
        <w:tc>
          <w:tcPr>
            <w:tcW w:w="1922" w:type="dxa"/>
            <w:gridSpan w:val="2"/>
            <w:noWrap w:val="0"/>
            <w:vAlign w:val="center"/>
          </w:tcPr>
          <w:p>
            <w:pPr>
              <w:widowControl/>
              <w:spacing w:line="280" w:lineRule="exact"/>
              <w:jc w:val="center"/>
              <w:rPr>
                <w:rFonts w:hint="eastAsia" w:ascii="仿宋_GB2312" w:hAnsi="仿宋_GB2312" w:eastAsia="仿宋_GB2312" w:cs="仿宋_GB2312"/>
                <w:b w:val="0"/>
                <w:bCs w:val="0"/>
                <w:kern w:val="0"/>
                <w:sz w:val="24"/>
              </w:rPr>
            </w:pPr>
          </w:p>
        </w:tc>
        <w:tc>
          <w:tcPr>
            <w:tcW w:w="2033" w:type="dxa"/>
            <w:gridSpan w:val="2"/>
            <w:noWrap w:val="0"/>
            <w:vAlign w:val="center"/>
          </w:tcPr>
          <w:p>
            <w:pPr>
              <w:widowControl/>
              <w:spacing w:line="280" w:lineRule="exact"/>
              <w:jc w:val="center"/>
              <w:rPr>
                <w:rFonts w:hint="eastAsia" w:ascii="仿宋_GB2312" w:hAnsi="仿宋_GB2312" w:eastAsia="仿宋_GB2312" w:cs="仿宋_GB2312"/>
                <w:b w:val="0"/>
                <w:bCs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239" w:type="dxa"/>
            <w:gridSpan w:val="2"/>
            <w:vMerge w:val="continue"/>
            <w:noWrap w:val="0"/>
            <w:vAlign w:val="center"/>
          </w:tcPr>
          <w:p>
            <w:pPr>
              <w:widowControl/>
              <w:spacing w:line="360" w:lineRule="exact"/>
              <w:jc w:val="left"/>
              <w:rPr>
                <w:rFonts w:ascii="Times New Roman" w:eastAsia="宋体"/>
                <w:kern w:val="0"/>
                <w:sz w:val="24"/>
              </w:rPr>
            </w:pPr>
          </w:p>
        </w:tc>
        <w:tc>
          <w:tcPr>
            <w:tcW w:w="3926" w:type="dxa"/>
            <w:gridSpan w:val="2"/>
            <w:noWrap w:val="0"/>
            <w:vAlign w:val="center"/>
          </w:tcPr>
          <w:p>
            <w:pPr>
              <w:widowControl/>
              <w:spacing w:line="280" w:lineRule="exact"/>
              <w:jc w:val="center"/>
              <w:rPr>
                <w:rFonts w:hint="eastAsia" w:ascii="仿宋_GB2312" w:hAnsi="仿宋_GB2312" w:eastAsia="仿宋_GB2312" w:cs="仿宋_GB2312"/>
                <w:b w:val="0"/>
                <w:bCs w:val="0"/>
                <w:kern w:val="0"/>
                <w:sz w:val="24"/>
                <w:lang w:eastAsia="zh-CN"/>
              </w:rPr>
            </w:pPr>
          </w:p>
        </w:tc>
        <w:tc>
          <w:tcPr>
            <w:tcW w:w="1922" w:type="dxa"/>
            <w:gridSpan w:val="2"/>
            <w:noWrap w:val="0"/>
            <w:vAlign w:val="center"/>
          </w:tcPr>
          <w:p>
            <w:pPr>
              <w:widowControl/>
              <w:spacing w:line="280" w:lineRule="exact"/>
              <w:jc w:val="center"/>
              <w:rPr>
                <w:rFonts w:hint="eastAsia" w:ascii="仿宋_GB2312" w:hAnsi="仿宋_GB2312" w:eastAsia="仿宋_GB2312" w:cs="仿宋_GB2312"/>
                <w:b w:val="0"/>
                <w:bCs w:val="0"/>
                <w:kern w:val="0"/>
                <w:sz w:val="24"/>
              </w:rPr>
            </w:pPr>
          </w:p>
        </w:tc>
        <w:tc>
          <w:tcPr>
            <w:tcW w:w="2033" w:type="dxa"/>
            <w:gridSpan w:val="2"/>
            <w:noWrap w:val="0"/>
            <w:vAlign w:val="center"/>
          </w:tcPr>
          <w:p>
            <w:pPr>
              <w:widowControl/>
              <w:spacing w:line="280" w:lineRule="exact"/>
              <w:jc w:val="center"/>
              <w:rPr>
                <w:rFonts w:hint="eastAsia" w:ascii="仿宋_GB2312" w:hAnsi="仿宋_GB2312" w:eastAsia="仿宋_GB2312" w:cs="仿宋_GB2312"/>
                <w:b w:val="0"/>
                <w:bCs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239" w:type="dxa"/>
            <w:gridSpan w:val="2"/>
            <w:vMerge w:val="continue"/>
            <w:noWrap w:val="0"/>
            <w:vAlign w:val="center"/>
          </w:tcPr>
          <w:p>
            <w:pPr>
              <w:widowControl/>
              <w:spacing w:line="360" w:lineRule="exact"/>
              <w:jc w:val="left"/>
              <w:rPr>
                <w:rFonts w:ascii="Times New Roman" w:eastAsia="宋体"/>
                <w:kern w:val="0"/>
                <w:sz w:val="24"/>
              </w:rPr>
            </w:pPr>
          </w:p>
        </w:tc>
        <w:tc>
          <w:tcPr>
            <w:tcW w:w="3926" w:type="dxa"/>
            <w:gridSpan w:val="2"/>
            <w:noWrap w:val="0"/>
            <w:vAlign w:val="center"/>
          </w:tcPr>
          <w:p>
            <w:pPr>
              <w:widowControl/>
              <w:spacing w:line="360" w:lineRule="exact"/>
              <w:rPr>
                <w:rFonts w:hint="eastAsia" w:ascii="Times New Roman" w:eastAsia="宋体"/>
                <w:kern w:val="0"/>
                <w:sz w:val="24"/>
              </w:rPr>
            </w:pPr>
          </w:p>
        </w:tc>
        <w:tc>
          <w:tcPr>
            <w:tcW w:w="1922" w:type="dxa"/>
            <w:gridSpan w:val="2"/>
            <w:noWrap w:val="0"/>
            <w:vAlign w:val="center"/>
          </w:tcPr>
          <w:p>
            <w:pPr>
              <w:widowControl/>
              <w:spacing w:line="360" w:lineRule="exact"/>
              <w:rPr>
                <w:rFonts w:hint="eastAsia" w:ascii="Times New Roman" w:eastAsia="宋体"/>
                <w:kern w:val="0"/>
                <w:sz w:val="24"/>
              </w:rPr>
            </w:pPr>
          </w:p>
        </w:tc>
        <w:tc>
          <w:tcPr>
            <w:tcW w:w="2033" w:type="dxa"/>
            <w:gridSpan w:val="2"/>
            <w:noWrap w:val="0"/>
            <w:vAlign w:val="center"/>
          </w:tcPr>
          <w:p>
            <w:pPr>
              <w:widowControl/>
              <w:spacing w:line="360" w:lineRule="exact"/>
              <w:rPr>
                <w:rFonts w:hint="eastAsia" w:ascii="Times New Roman" w:hAnsi="宋体"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239" w:type="dxa"/>
            <w:gridSpan w:val="2"/>
            <w:vMerge w:val="continue"/>
            <w:noWrap w:val="0"/>
            <w:vAlign w:val="center"/>
          </w:tcPr>
          <w:p>
            <w:pPr>
              <w:widowControl/>
              <w:spacing w:line="360" w:lineRule="exact"/>
              <w:jc w:val="left"/>
              <w:rPr>
                <w:rFonts w:ascii="Times New Roman" w:eastAsia="宋体"/>
                <w:kern w:val="0"/>
                <w:sz w:val="24"/>
              </w:rPr>
            </w:pPr>
          </w:p>
        </w:tc>
        <w:tc>
          <w:tcPr>
            <w:tcW w:w="3926" w:type="dxa"/>
            <w:gridSpan w:val="2"/>
            <w:noWrap w:val="0"/>
            <w:vAlign w:val="center"/>
          </w:tcPr>
          <w:p>
            <w:pPr>
              <w:widowControl/>
              <w:spacing w:line="360" w:lineRule="exact"/>
              <w:rPr>
                <w:rFonts w:hint="eastAsia" w:ascii="Times New Roman" w:eastAsia="宋体"/>
                <w:kern w:val="0"/>
                <w:sz w:val="24"/>
              </w:rPr>
            </w:pPr>
          </w:p>
        </w:tc>
        <w:tc>
          <w:tcPr>
            <w:tcW w:w="1922" w:type="dxa"/>
            <w:gridSpan w:val="2"/>
            <w:noWrap w:val="0"/>
            <w:vAlign w:val="center"/>
          </w:tcPr>
          <w:p>
            <w:pPr>
              <w:widowControl/>
              <w:spacing w:line="360" w:lineRule="exact"/>
              <w:rPr>
                <w:rFonts w:hint="eastAsia" w:ascii="Times New Roman" w:eastAsia="宋体"/>
                <w:kern w:val="0"/>
                <w:sz w:val="24"/>
              </w:rPr>
            </w:pPr>
          </w:p>
        </w:tc>
        <w:tc>
          <w:tcPr>
            <w:tcW w:w="2033" w:type="dxa"/>
            <w:gridSpan w:val="2"/>
            <w:noWrap w:val="0"/>
            <w:vAlign w:val="center"/>
          </w:tcPr>
          <w:p>
            <w:pPr>
              <w:widowControl/>
              <w:spacing w:line="360" w:lineRule="exact"/>
              <w:rPr>
                <w:rFonts w:hint="eastAsia" w:ascii="Times New Roman" w:hAnsi="宋体"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239" w:type="dxa"/>
            <w:gridSpan w:val="2"/>
            <w:vMerge w:val="continue"/>
            <w:noWrap w:val="0"/>
            <w:vAlign w:val="center"/>
          </w:tcPr>
          <w:p>
            <w:pPr>
              <w:widowControl/>
              <w:spacing w:line="360" w:lineRule="exact"/>
              <w:jc w:val="left"/>
              <w:rPr>
                <w:rFonts w:ascii="Times New Roman" w:eastAsia="宋体"/>
                <w:kern w:val="0"/>
                <w:sz w:val="24"/>
              </w:rPr>
            </w:pPr>
          </w:p>
        </w:tc>
        <w:tc>
          <w:tcPr>
            <w:tcW w:w="3926" w:type="dxa"/>
            <w:gridSpan w:val="2"/>
            <w:noWrap w:val="0"/>
            <w:vAlign w:val="center"/>
          </w:tcPr>
          <w:p>
            <w:pPr>
              <w:widowControl/>
              <w:spacing w:line="360" w:lineRule="exact"/>
              <w:rPr>
                <w:rFonts w:hint="eastAsia" w:ascii="Times New Roman" w:eastAsia="宋体"/>
                <w:kern w:val="0"/>
                <w:sz w:val="24"/>
              </w:rPr>
            </w:pPr>
          </w:p>
        </w:tc>
        <w:tc>
          <w:tcPr>
            <w:tcW w:w="1922" w:type="dxa"/>
            <w:gridSpan w:val="2"/>
            <w:noWrap w:val="0"/>
            <w:vAlign w:val="center"/>
          </w:tcPr>
          <w:p>
            <w:pPr>
              <w:widowControl/>
              <w:spacing w:line="360" w:lineRule="exact"/>
              <w:rPr>
                <w:rFonts w:hint="eastAsia" w:ascii="Times New Roman" w:eastAsia="宋体"/>
                <w:kern w:val="0"/>
                <w:sz w:val="24"/>
              </w:rPr>
            </w:pPr>
          </w:p>
        </w:tc>
        <w:tc>
          <w:tcPr>
            <w:tcW w:w="2033" w:type="dxa"/>
            <w:gridSpan w:val="2"/>
            <w:noWrap w:val="0"/>
            <w:vAlign w:val="center"/>
          </w:tcPr>
          <w:p>
            <w:pPr>
              <w:widowControl/>
              <w:spacing w:line="360" w:lineRule="exact"/>
              <w:rPr>
                <w:rFonts w:hint="eastAsia" w:ascii="Times New Roman" w:hAnsi="宋体"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2239" w:type="dxa"/>
            <w:gridSpan w:val="2"/>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专项长期绩效目标</w:t>
            </w:r>
          </w:p>
        </w:tc>
        <w:tc>
          <w:tcPr>
            <w:tcW w:w="7881" w:type="dxa"/>
            <w:gridSpan w:val="6"/>
            <w:noWrap w:val="0"/>
            <w:vAlign w:val="center"/>
          </w:tcPr>
          <w:p>
            <w:pPr>
              <w:widowControl/>
              <w:spacing w:line="360" w:lineRule="exact"/>
              <w:rPr>
                <w:rFonts w:ascii="Times New Roman" w:eastAsia="宋体"/>
                <w:kern w:val="0"/>
                <w:sz w:val="24"/>
              </w:rPr>
            </w:pPr>
            <w:r>
              <w:rPr>
                <w:rFonts w:hint="eastAsia" w:ascii="宋体" w:hAnsi="宋体" w:cs="宋体"/>
                <w:color w:val="000000"/>
                <w:kern w:val="0"/>
                <w:sz w:val="24"/>
              </w:rPr>
              <w:t>促进代表对地方国民经济和社会发展的全方位深层次了解，为代表依法履职、参政议政创造条件。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15" w:hRule="exact"/>
          <w:jc w:val="center"/>
        </w:trPr>
        <w:tc>
          <w:tcPr>
            <w:tcW w:w="2239" w:type="dxa"/>
            <w:gridSpan w:val="2"/>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专项年度绩效目标</w:t>
            </w:r>
          </w:p>
        </w:tc>
        <w:tc>
          <w:tcPr>
            <w:tcW w:w="7881" w:type="dxa"/>
            <w:gridSpan w:val="6"/>
            <w:noWrap w:val="0"/>
            <w:vAlign w:val="center"/>
          </w:tcPr>
          <w:p>
            <w:pPr>
              <w:widowControl/>
              <w:spacing w:line="360" w:lineRule="exact"/>
              <w:rPr>
                <w:rFonts w:hint="eastAsia" w:ascii="宋体" w:hAnsi="宋体" w:cs="宋体"/>
                <w:color w:val="000000"/>
                <w:kern w:val="0"/>
                <w:sz w:val="24"/>
              </w:rPr>
            </w:pPr>
            <w:r>
              <w:rPr>
                <w:rFonts w:hint="eastAsia" w:ascii="宋体" w:hAnsi="宋体" w:cs="宋体"/>
                <w:color w:val="000000"/>
                <w:kern w:val="0"/>
                <w:sz w:val="24"/>
              </w:rPr>
              <w:t>1、确保代表积极参加统一组织的视察、专题调研等履职活动；</w:t>
            </w:r>
          </w:p>
          <w:p>
            <w:pPr>
              <w:widowControl/>
              <w:spacing w:line="360" w:lineRule="exact"/>
              <w:rPr>
                <w:rFonts w:ascii="Times New Roman" w:eastAsia="宋体"/>
                <w:kern w:val="0"/>
                <w:sz w:val="24"/>
              </w:rPr>
            </w:pPr>
            <w:r>
              <w:rPr>
                <w:rFonts w:hint="eastAsia" w:ascii="宋体" w:hAnsi="宋体" w:cs="宋体"/>
                <w:color w:val="000000"/>
                <w:kern w:val="0"/>
                <w:sz w:val="24"/>
              </w:rPr>
              <w:t>2、加强履职学习和调查研究，不断提高执行代表职务的能力。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5" w:hRule="exact"/>
          <w:jc w:val="center"/>
        </w:trPr>
        <w:tc>
          <w:tcPr>
            <w:tcW w:w="1387" w:type="dxa"/>
            <w:vMerge w:val="restart"/>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专项年度绩效指标</w:t>
            </w:r>
          </w:p>
        </w:tc>
        <w:tc>
          <w:tcPr>
            <w:tcW w:w="852" w:type="dxa"/>
            <w:noWrap w:val="0"/>
            <w:vAlign w:val="center"/>
          </w:tcPr>
          <w:p>
            <w:pPr>
              <w:widowControl/>
              <w:spacing w:line="300" w:lineRule="exact"/>
              <w:jc w:val="center"/>
              <w:rPr>
                <w:rFonts w:ascii="Times New Roman" w:eastAsia="宋体"/>
                <w:kern w:val="0"/>
                <w:sz w:val="24"/>
              </w:rPr>
            </w:pPr>
            <w:r>
              <w:rPr>
                <w:rFonts w:ascii="Times New Roman" w:hAnsi="宋体" w:eastAsia="宋体"/>
                <w:kern w:val="0"/>
                <w:sz w:val="24"/>
              </w:rPr>
              <w:t>一级指标</w:t>
            </w:r>
          </w:p>
        </w:tc>
        <w:tc>
          <w:tcPr>
            <w:tcW w:w="2088" w:type="dxa"/>
            <w:noWrap w:val="0"/>
            <w:vAlign w:val="center"/>
          </w:tcPr>
          <w:p>
            <w:pPr>
              <w:widowControl/>
              <w:spacing w:line="300" w:lineRule="exact"/>
              <w:jc w:val="center"/>
              <w:rPr>
                <w:rFonts w:ascii="Times New Roman" w:eastAsia="宋体"/>
                <w:kern w:val="0"/>
                <w:sz w:val="24"/>
              </w:rPr>
            </w:pPr>
            <w:r>
              <w:rPr>
                <w:rFonts w:ascii="Times New Roman" w:hAnsi="宋体" w:eastAsia="宋体"/>
                <w:kern w:val="0"/>
                <w:sz w:val="24"/>
              </w:rPr>
              <w:t>二级指标</w:t>
            </w:r>
          </w:p>
        </w:tc>
        <w:tc>
          <w:tcPr>
            <w:tcW w:w="2804" w:type="dxa"/>
            <w:gridSpan w:val="2"/>
            <w:noWrap w:val="0"/>
            <w:vAlign w:val="center"/>
          </w:tcPr>
          <w:p>
            <w:pPr>
              <w:widowControl/>
              <w:spacing w:line="300" w:lineRule="exact"/>
              <w:jc w:val="center"/>
              <w:rPr>
                <w:rFonts w:ascii="Times New Roman" w:eastAsia="宋体"/>
                <w:kern w:val="0"/>
                <w:sz w:val="24"/>
              </w:rPr>
            </w:pPr>
            <w:r>
              <w:rPr>
                <w:rFonts w:ascii="Times New Roman" w:hAnsi="宋体" w:eastAsia="宋体"/>
                <w:kern w:val="0"/>
                <w:sz w:val="24"/>
              </w:rPr>
              <w:t>指标内容</w:t>
            </w:r>
          </w:p>
        </w:tc>
        <w:tc>
          <w:tcPr>
            <w:tcW w:w="1761" w:type="dxa"/>
            <w:gridSpan w:val="2"/>
            <w:noWrap w:val="0"/>
            <w:vAlign w:val="center"/>
          </w:tcPr>
          <w:p>
            <w:pPr>
              <w:widowControl/>
              <w:spacing w:line="300" w:lineRule="exact"/>
              <w:jc w:val="center"/>
              <w:rPr>
                <w:rFonts w:ascii="Times New Roman" w:eastAsia="宋体"/>
                <w:kern w:val="0"/>
                <w:sz w:val="24"/>
              </w:rPr>
            </w:pPr>
            <w:r>
              <w:rPr>
                <w:rFonts w:ascii="Times New Roman" w:hAnsi="宋体" w:eastAsia="宋体"/>
                <w:kern w:val="0"/>
                <w:sz w:val="24"/>
              </w:rPr>
              <w:t>指标值</w:t>
            </w:r>
          </w:p>
        </w:tc>
        <w:tc>
          <w:tcPr>
            <w:tcW w:w="1228" w:type="dxa"/>
            <w:noWrap w:val="0"/>
            <w:vAlign w:val="center"/>
          </w:tcPr>
          <w:p>
            <w:pPr>
              <w:widowControl/>
              <w:spacing w:line="300" w:lineRule="exact"/>
              <w:jc w:val="center"/>
              <w:rPr>
                <w:rFonts w:ascii="Times New Roman" w:eastAsia="宋体"/>
                <w:kern w:val="0"/>
                <w:sz w:val="24"/>
              </w:rPr>
            </w:pPr>
            <w:r>
              <w:rPr>
                <w:rFonts w:ascii="Times New Roman" w:hAnsi="宋体" w:eastAsia="宋体"/>
                <w:kern w:val="0"/>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87" w:type="dxa"/>
            <w:vMerge w:val="continue"/>
            <w:noWrap w:val="0"/>
            <w:vAlign w:val="center"/>
          </w:tcPr>
          <w:p>
            <w:pPr>
              <w:widowControl/>
              <w:spacing w:line="360" w:lineRule="exact"/>
              <w:jc w:val="left"/>
              <w:rPr>
                <w:rFonts w:ascii="Times New Roman" w:eastAsia="宋体"/>
                <w:kern w:val="0"/>
                <w:sz w:val="24"/>
              </w:rPr>
            </w:pPr>
          </w:p>
        </w:tc>
        <w:tc>
          <w:tcPr>
            <w:tcW w:w="852" w:type="dxa"/>
            <w:vMerge w:val="restart"/>
            <w:noWrap w:val="0"/>
            <w:textDirection w:val="tbRlV"/>
            <w:vAlign w:val="center"/>
          </w:tcPr>
          <w:p>
            <w:pPr>
              <w:widowControl/>
              <w:spacing w:line="360" w:lineRule="exact"/>
              <w:jc w:val="center"/>
              <w:rPr>
                <w:rFonts w:ascii="Times New Roman" w:eastAsia="宋体"/>
                <w:kern w:val="0"/>
                <w:sz w:val="24"/>
              </w:rPr>
            </w:pPr>
            <w:r>
              <w:rPr>
                <w:rFonts w:ascii="Times New Roman" w:hAnsi="宋体" w:eastAsia="宋体"/>
                <w:kern w:val="0"/>
                <w:sz w:val="24"/>
              </w:rPr>
              <w:t>产出指标</w:t>
            </w:r>
          </w:p>
        </w:tc>
        <w:tc>
          <w:tcPr>
            <w:tcW w:w="2088" w:type="dxa"/>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数量指标</w:t>
            </w:r>
          </w:p>
        </w:tc>
        <w:tc>
          <w:tcPr>
            <w:tcW w:w="2804"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完成本单位正常工作</w:t>
            </w:r>
          </w:p>
        </w:tc>
        <w:tc>
          <w:tcPr>
            <w:tcW w:w="1761"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b w:val="0"/>
                <w:bCs w:val="0"/>
                <w:kern w:val="0"/>
                <w:sz w:val="24"/>
                <w:lang w:val="en-US" w:eastAsia="zh-CN"/>
              </w:rPr>
            </w:pPr>
            <w:r>
              <w:rPr>
                <w:rFonts w:hint="eastAsia" w:hAnsi="仿宋_GB2312" w:cs="仿宋_GB2312"/>
                <w:b w:val="0"/>
                <w:bCs w:val="0"/>
                <w:kern w:val="0"/>
                <w:sz w:val="24"/>
                <w:lang w:val="en-US" w:eastAsia="zh-CN"/>
              </w:rPr>
              <w:t>20-28次</w:t>
            </w:r>
          </w:p>
        </w:tc>
        <w:tc>
          <w:tcPr>
            <w:tcW w:w="1228" w:type="dxa"/>
            <w:noWrap w:val="0"/>
            <w:vAlign w:val="center"/>
          </w:tcPr>
          <w:p>
            <w:pPr>
              <w:widowControl/>
              <w:spacing w:line="360" w:lineRule="exact"/>
              <w:jc w:val="both"/>
              <w:rPr>
                <w:rFonts w:ascii="Times New Roman"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43" w:hRule="exact"/>
          <w:jc w:val="center"/>
        </w:trPr>
        <w:tc>
          <w:tcPr>
            <w:tcW w:w="1387" w:type="dxa"/>
            <w:vMerge w:val="continue"/>
            <w:noWrap w:val="0"/>
            <w:vAlign w:val="center"/>
          </w:tcPr>
          <w:p>
            <w:pPr>
              <w:widowControl/>
              <w:spacing w:line="360" w:lineRule="exact"/>
              <w:jc w:val="left"/>
              <w:rPr>
                <w:rFonts w:ascii="Times New Roman" w:eastAsia="宋体"/>
                <w:kern w:val="0"/>
                <w:sz w:val="24"/>
              </w:rPr>
            </w:pPr>
          </w:p>
        </w:tc>
        <w:tc>
          <w:tcPr>
            <w:tcW w:w="852" w:type="dxa"/>
            <w:vMerge w:val="continue"/>
            <w:noWrap w:val="0"/>
            <w:vAlign w:val="center"/>
          </w:tcPr>
          <w:p>
            <w:pPr>
              <w:widowControl/>
              <w:spacing w:line="360" w:lineRule="exact"/>
              <w:jc w:val="left"/>
              <w:rPr>
                <w:rFonts w:ascii="Times New Roman" w:eastAsia="宋体"/>
                <w:kern w:val="0"/>
                <w:sz w:val="24"/>
              </w:rPr>
            </w:pPr>
          </w:p>
        </w:tc>
        <w:tc>
          <w:tcPr>
            <w:tcW w:w="2088" w:type="dxa"/>
            <w:noWrap w:val="0"/>
            <w:vAlign w:val="center"/>
          </w:tcPr>
          <w:p>
            <w:pPr>
              <w:widowControl/>
              <w:spacing w:line="320" w:lineRule="exact"/>
              <w:jc w:val="center"/>
              <w:rPr>
                <w:rFonts w:ascii="Times New Roman" w:eastAsia="宋体"/>
                <w:kern w:val="0"/>
                <w:sz w:val="24"/>
              </w:rPr>
            </w:pPr>
            <w:r>
              <w:rPr>
                <w:rFonts w:ascii="Times New Roman" w:hAnsi="宋体" w:eastAsia="宋体"/>
                <w:kern w:val="0"/>
                <w:sz w:val="24"/>
              </w:rPr>
              <w:t>质量指标</w:t>
            </w:r>
          </w:p>
        </w:tc>
        <w:tc>
          <w:tcPr>
            <w:tcW w:w="2804"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通过组织调研，确保代表深入了解某一项重大工作，并依法提出有关建议和意见</w:t>
            </w:r>
          </w:p>
        </w:tc>
        <w:tc>
          <w:tcPr>
            <w:tcW w:w="1761"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提升监督实效</w:t>
            </w:r>
          </w:p>
        </w:tc>
        <w:tc>
          <w:tcPr>
            <w:tcW w:w="1228" w:type="dxa"/>
            <w:noWrap w:val="0"/>
            <w:vAlign w:val="center"/>
          </w:tcPr>
          <w:p>
            <w:pPr>
              <w:widowControl/>
              <w:spacing w:line="360" w:lineRule="exact"/>
              <w:jc w:val="both"/>
              <w:rPr>
                <w:rFonts w:ascii="Times New Roman"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9" w:hRule="exact"/>
          <w:jc w:val="center"/>
        </w:trPr>
        <w:tc>
          <w:tcPr>
            <w:tcW w:w="1387" w:type="dxa"/>
            <w:vMerge w:val="continue"/>
            <w:noWrap w:val="0"/>
            <w:vAlign w:val="center"/>
          </w:tcPr>
          <w:p>
            <w:pPr>
              <w:widowControl/>
              <w:spacing w:line="360" w:lineRule="exact"/>
              <w:jc w:val="left"/>
              <w:rPr>
                <w:rFonts w:ascii="Times New Roman" w:eastAsia="宋体"/>
                <w:kern w:val="0"/>
                <w:sz w:val="24"/>
              </w:rPr>
            </w:pPr>
          </w:p>
        </w:tc>
        <w:tc>
          <w:tcPr>
            <w:tcW w:w="852" w:type="dxa"/>
            <w:vMerge w:val="continue"/>
            <w:noWrap w:val="0"/>
            <w:vAlign w:val="center"/>
          </w:tcPr>
          <w:p>
            <w:pPr>
              <w:widowControl/>
              <w:spacing w:line="360" w:lineRule="exact"/>
              <w:jc w:val="left"/>
              <w:rPr>
                <w:rFonts w:ascii="Times New Roman" w:eastAsia="宋体"/>
                <w:kern w:val="0"/>
                <w:sz w:val="24"/>
              </w:rPr>
            </w:pPr>
          </w:p>
        </w:tc>
        <w:tc>
          <w:tcPr>
            <w:tcW w:w="2088" w:type="dxa"/>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时效指标</w:t>
            </w:r>
          </w:p>
        </w:tc>
        <w:tc>
          <w:tcPr>
            <w:tcW w:w="2804"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b w:val="0"/>
                <w:bCs w:val="0"/>
                <w:kern w:val="0"/>
                <w:sz w:val="24"/>
              </w:rPr>
            </w:pPr>
            <w:r>
              <w:rPr>
                <w:rFonts w:hint="eastAsia" w:ascii="宋体" w:hAnsi="宋体" w:cs="宋体"/>
                <w:color w:val="000000"/>
                <w:kern w:val="0"/>
                <w:sz w:val="24"/>
              </w:rPr>
              <w:t>按工作计划落实</w:t>
            </w:r>
          </w:p>
        </w:tc>
        <w:tc>
          <w:tcPr>
            <w:tcW w:w="1761"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12月31日前</w:t>
            </w:r>
          </w:p>
        </w:tc>
        <w:tc>
          <w:tcPr>
            <w:tcW w:w="1228" w:type="dxa"/>
            <w:noWrap w:val="0"/>
            <w:vAlign w:val="center"/>
          </w:tcPr>
          <w:p>
            <w:pPr>
              <w:widowControl/>
              <w:spacing w:line="360" w:lineRule="exact"/>
              <w:jc w:val="both"/>
              <w:rPr>
                <w:rFonts w:ascii="Times New Roman"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3" w:hRule="exact"/>
          <w:jc w:val="center"/>
        </w:trPr>
        <w:tc>
          <w:tcPr>
            <w:tcW w:w="1387" w:type="dxa"/>
            <w:vMerge w:val="continue"/>
            <w:noWrap w:val="0"/>
            <w:vAlign w:val="center"/>
          </w:tcPr>
          <w:p>
            <w:pPr>
              <w:widowControl/>
              <w:spacing w:line="360" w:lineRule="exact"/>
              <w:jc w:val="left"/>
              <w:rPr>
                <w:rFonts w:ascii="Times New Roman" w:eastAsia="宋体"/>
                <w:kern w:val="0"/>
                <w:sz w:val="24"/>
              </w:rPr>
            </w:pPr>
          </w:p>
        </w:tc>
        <w:tc>
          <w:tcPr>
            <w:tcW w:w="852" w:type="dxa"/>
            <w:vMerge w:val="continue"/>
            <w:noWrap w:val="0"/>
            <w:vAlign w:val="center"/>
          </w:tcPr>
          <w:p>
            <w:pPr>
              <w:widowControl/>
              <w:spacing w:line="360" w:lineRule="exact"/>
              <w:jc w:val="left"/>
              <w:rPr>
                <w:rFonts w:ascii="Times New Roman" w:eastAsia="宋体"/>
                <w:kern w:val="0"/>
                <w:sz w:val="24"/>
              </w:rPr>
            </w:pPr>
          </w:p>
        </w:tc>
        <w:tc>
          <w:tcPr>
            <w:tcW w:w="2088" w:type="dxa"/>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成本指标</w:t>
            </w:r>
          </w:p>
        </w:tc>
        <w:tc>
          <w:tcPr>
            <w:tcW w:w="2804" w:type="dxa"/>
            <w:gridSpan w:val="2"/>
            <w:noWrap w:val="0"/>
            <w:vAlign w:val="center"/>
          </w:tcPr>
          <w:p>
            <w:pPr>
              <w:keepNext w:val="0"/>
              <w:keepLines w:val="0"/>
              <w:pageBreakBefore w:val="0"/>
              <w:widowControl/>
              <w:kinsoku/>
              <w:wordWrap/>
              <w:overflowPunct/>
              <w:topLinePunct w:val="0"/>
              <w:autoSpaceDE/>
              <w:autoSpaceDN/>
              <w:bidi w:val="0"/>
              <w:adjustRightInd/>
              <w:snapToGrid/>
              <w:jc w:val="both"/>
              <w:textAlignment w:val="auto"/>
              <w:rPr>
                <w:rFonts w:hint="eastAsia" w:ascii="仿宋_GB2312" w:hAnsi="仿宋_GB2312" w:eastAsia="仿宋_GB2312" w:cs="仿宋_GB2312"/>
                <w:b w:val="0"/>
                <w:bCs w:val="0"/>
                <w:kern w:val="0"/>
                <w:sz w:val="24"/>
              </w:rPr>
            </w:pPr>
            <w:r>
              <w:rPr>
                <w:rFonts w:hint="eastAsia" w:ascii="宋体" w:hAnsi="宋体" w:cs="宋体"/>
                <w:color w:val="000000"/>
                <w:kern w:val="0"/>
                <w:sz w:val="24"/>
              </w:rPr>
              <w:t>调研交通、差旅等开支</w:t>
            </w:r>
            <w:r>
              <w:rPr>
                <w:rFonts w:hint="eastAsia" w:ascii="宋体" w:hAnsi="宋体" w:cs="宋体"/>
                <w:b/>
                <w:bCs/>
                <w:color w:val="000000"/>
                <w:kern w:val="0"/>
                <w:sz w:val="24"/>
              </w:rPr>
              <w:t>　</w:t>
            </w:r>
          </w:p>
        </w:tc>
        <w:tc>
          <w:tcPr>
            <w:tcW w:w="1761"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b w:val="0"/>
                <w:bCs w:val="0"/>
                <w:kern w:val="0"/>
                <w:sz w:val="24"/>
              </w:rPr>
            </w:pPr>
            <w:r>
              <w:rPr>
                <w:rFonts w:hint="eastAsia" w:ascii="宋体" w:hAnsi="宋体" w:cs="宋体"/>
                <w:color w:val="000000"/>
                <w:kern w:val="0"/>
                <w:sz w:val="24"/>
              </w:rPr>
              <w:t>控制在预算范围内</w:t>
            </w:r>
          </w:p>
        </w:tc>
        <w:tc>
          <w:tcPr>
            <w:tcW w:w="1228" w:type="dxa"/>
            <w:noWrap w:val="0"/>
            <w:vAlign w:val="center"/>
          </w:tcPr>
          <w:p>
            <w:pPr>
              <w:widowControl/>
              <w:spacing w:line="360" w:lineRule="exact"/>
              <w:jc w:val="both"/>
              <w:rPr>
                <w:rFonts w:ascii="Times New Roman"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3" w:hRule="exact"/>
          <w:jc w:val="center"/>
        </w:trPr>
        <w:tc>
          <w:tcPr>
            <w:tcW w:w="1387" w:type="dxa"/>
            <w:vMerge w:val="continue"/>
            <w:noWrap w:val="0"/>
            <w:vAlign w:val="center"/>
          </w:tcPr>
          <w:p>
            <w:pPr>
              <w:widowControl/>
              <w:spacing w:line="360" w:lineRule="exact"/>
              <w:jc w:val="left"/>
              <w:rPr>
                <w:rFonts w:ascii="Times New Roman" w:eastAsia="宋体"/>
                <w:kern w:val="0"/>
                <w:sz w:val="24"/>
              </w:rPr>
            </w:pPr>
          </w:p>
        </w:tc>
        <w:tc>
          <w:tcPr>
            <w:tcW w:w="852" w:type="dxa"/>
            <w:vMerge w:val="restart"/>
            <w:noWrap w:val="0"/>
            <w:textDirection w:val="tbRlV"/>
            <w:vAlign w:val="center"/>
          </w:tcPr>
          <w:p>
            <w:pPr>
              <w:widowControl/>
              <w:spacing w:line="360" w:lineRule="exact"/>
              <w:jc w:val="center"/>
              <w:rPr>
                <w:rFonts w:ascii="Times New Roman" w:eastAsia="宋体"/>
                <w:kern w:val="0"/>
                <w:sz w:val="24"/>
              </w:rPr>
            </w:pPr>
            <w:r>
              <w:rPr>
                <w:rFonts w:ascii="Times New Roman" w:hAnsi="宋体" w:eastAsia="宋体"/>
                <w:kern w:val="0"/>
                <w:sz w:val="24"/>
              </w:rPr>
              <w:t>效益指标</w:t>
            </w:r>
          </w:p>
        </w:tc>
        <w:tc>
          <w:tcPr>
            <w:tcW w:w="2088" w:type="dxa"/>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经济效益指标</w:t>
            </w:r>
          </w:p>
        </w:tc>
        <w:tc>
          <w:tcPr>
            <w:tcW w:w="2804"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kern w:val="0"/>
                <w:sz w:val="24"/>
              </w:rPr>
            </w:pPr>
            <w:r>
              <w:rPr>
                <w:rFonts w:hint="eastAsia" w:ascii="宋体" w:hAnsi="宋体"/>
                <w:color w:val="000000"/>
                <w:kern w:val="0"/>
                <w:sz w:val="24"/>
              </w:rPr>
              <w:t>通过履职促进社会经济发展</w:t>
            </w:r>
          </w:p>
        </w:tc>
        <w:tc>
          <w:tcPr>
            <w:tcW w:w="1761"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kern w:val="0"/>
                <w:sz w:val="24"/>
              </w:rPr>
            </w:pPr>
            <w:r>
              <w:rPr>
                <w:rFonts w:hint="eastAsia" w:ascii="宋体" w:hAnsi="宋体"/>
                <w:color w:val="000000"/>
                <w:kern w:val="0"/>
                <w:sz w:val="24"/>
              </w:rPr>
              <w:t>推动政府优化经济结构</w:t>
            </w:r>
          </w:p>
        </w:tc>
        <w:tc>
          <w:tcPr>
            <w:tcW w:w="1228" w:type="dxa"/>
            <w:noWrap w:val="0"/>
            <w:vAlign w:val="center"/>
          </w:tcPr>
          <w:p>
            <w:pPr>
              <w:widowControl/>
              <w:spacing w:line="360" w:lineRule="exact"/>
              <w:jc w:val="both"/>
              <w:rPr>
                <w:rFonts w:ascii="Times New Roman"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4" w:hRule="exact"/>
          <w:jc w:val="center"/>
        </w:trPr>
        <w:tc>
          <w:tcPr>
            <w:tcW w:w="1387" w:type="dxa"/>
            <w:vMerge w:val="continue"/>
            <w:noWrap w:val="0"/>
            <w:vAlign w:val="center"/>
          </w:tcPr>
          <w:p>
            <w:pPr>
              <w:widowControl/>
              <w:spacing w:line="360" w:lineRule="exact"/>
              <w:jc w:val="left"/>
              <w:rPr>
                <w:rFonts w:ascii="Times New Roman" w:eastAsia="宋体"/>
                <w:kern w:val="0"/>
                <w:sz w:val="24"/>
              </w:rPr>
            </w:pPr>
          </w:p>
        </w:tc>
        <w:tc>
          <w:tcPr>
            <w:tcW w:w="852" w:type="dxa"/>
            <w:vMerge w:val="continue"/>
            <w:noWrap w:val="0"/>
            <w:vAlign w:val="center"/>
          </w:tcPr>
          <w:p>
            <w:pPr>
              <w:widowControl/>
              <w:spacing w:line="360" w:lineRule="exact"/>
              <w:jc w:val="left"/>
              <w:rPr>
                <w:rFonts w:ascii="Times New Roman" w:eastAsia="宋体"/>
                <w:kern w:val="0"/>
                <w:sz w:val="24"/>
              </w:rPr>
            </w:pPr>
          </w:p>
        </w:tc>
        <w:tc>
          <w:tcPr>
            <w:tcW w:w="2088" w:type="dxa"/>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社会效益指标</w:t>
            </w:r>
          </w:p>
        </w:tc>
        <w:tc>
          <w:tcPr>
            <w:tcW w:w="2804"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kern w:val="0"/>
                <w:sz w:val="24"/>
              </w:rPr>
            </w:pPr>
            <w:r>
              <w:rPr>
                <w:rFonts w:hint="eastAsia" w:ascii="宋体" w:hAnsi="宋体"/>
                <w:color w:val="000000"/>
                <w:kern w:val="0"/>
                <w:sz w:val="24"/>
              </w:rPr>
              <w:t>充分发挥地方国家权力机关的作用，为地方经济社会发展贡献力量。</w:t>
            </w:r>
          </w:p>
        </w:tc>
        <w:tc>
          <w:tcPr>
            <w:tcW w:w="1761"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kern w:val="0"/>
                <w:sz w:val="24"/>
              </w:rPr>
            </w:pPr>
            <w:r>
              <w:rPr>
                <w:rFonts w:hint="eastAsia" w:ascii="宋体" w:hAnsi="宋体"/>
                <w:color w:val="000000"/>
                <w:kern w:val="0"/>
                <w:sz w:val="24"/>
              </w:rPr>
              <w:t>逐步提高</w:t>
            </w:r>
          </w:p>
        </w:tc>
        <w:tc>
          <w:tcPr>
            <w:tcW w:w="1228" w:type="dxa"/>
            <w:noWrap w:val="0"/>
            <w:vAlign w:val="center"/>
          </w:tcPr>
          <w:p>
            <w:pPr>
              <w:widowControl/>
              <w:spacing w:line="360" w:lineRule="exact"/>
              <w:jc w:val="both"/>
              <w:rPr>
                <w:rFonts w:ascii="Times New Roman"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9" w:hRule="exact"/>
          <w:jc w:val="center"/>
        </w:trPr>
        <w:tc>
          <w:tcPr>
            <w:tcW w:w="1387" w:type="dxa"/>
            <w:vMerge w:val="continue"/>
            <w:noWrap w:val="0"/>
            <w:vAlign w:val="center"/>
          </w:tcPr>
          <w:p>
            <w:pPr>
              <w:widowControl/>
              <w:spacing w:line="360" w:lineRule="exact"/>
              <w:jc w:val="left"/>
              <w:rPr>
                <w:rFonts w:ascii="Times New Roman" w:eastAsia="宋体"/>
                <w:kern w:val="0"/>
                <w:sz w:val="24"/>
              </w:rPr>
            </w:pPr>
          </w:p>
        </w:tc>
        <w:tc>
          <w:tcPr>
            <w:tcW w:w="852" w:type="dxa"/>
            <w:vMerge w:val="continue"/>
            <w:noWrap w:val="0"/>
            <w:vAlign w:val="center"/>
          </w:tcPr>
          <w:p>
            <w:pPr>
              <w:widowControl/>
              <w:spacing w:line="360" w:lineRule="exact"/>
              <w:jc w:val="left"/>
              <w:rPr>
                <w:rFonts w:ascii="Times New Roman" w:eastAsia="宋体"/>
                <w:kern w:val="0"/>
                <w:sz w:val="24"/>
              </w:rPr>
            </w:pPr>
          </w:p>
        </w:tc>
        <w:tc>
          <w:tcPr>
            <w:tcW w:w="2088" w:type="dxa"/>
            <w:noWrap w:val="0"/>
            <w:vAlign w:val="center"/>
          </w:tcPr>
          <w:p>
            <w:pPr>
              <w:widowControl/>
              <w:spacing w:line="300" w:lineRule="exact"/>
              <w:jc w:val="center"/>
              <w:rPr>
                <w:rFonts w:ascii="Times New Roman" w:eastAsia="宋体"/>
                <w:kern w:val="0"/>
                <w:sz w:val="24"/>
              </w:rPr>
            </w:pPr>
            <w:r>
              <w:rPr>
                <w:rFonts w:ascii="Times New Roman" w:hAnsi="宋体" w:eastAsia="宋体"/>
                <w:kern w:val="0"/>
                <w:sz w:val="24"/>
              </w:rPr>
              <w:t>生态效益指标</w:t>
            </w:r>
          </w:p>
        </w:tc>
        <w:tc>
          <w:tcPr>
            <w:tcW w:w="2804"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kern w:val="0"/>
                <w:sz w:val="24"/>
              </w:rPr>
            </w:pPr>
            <w:r>
              <w:rPr>
                <w:rFonts w:hint="eastAsia" w:ascii="宋体" w:hAnsi="宋体"/>
                <w:color w:val="000000"/>
                <w:kern w:val="0"/>
                <w:sz w:val="24"/>
              </w:rPr>
              <w:t>通过履职促进环境保护</w:t>
            </w:r>
          </w:p>
        </w:tc>
        <w:tc>
          <w:tcPr>
            <w:tcW w:w="1761"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kern w:val="0"/>
                <w:sz w:val="24"/>
              </w:rPr>
            </w:pPr>
            <w:r>
              <w:rPr>
                <w:rFonts w:hint="eastAsia" w:ascii="宋体" w:hAnsi="宋体"/>
                <w:color w:val="000000"/>
                <w:kern w:val="0"/>
                <w:sz w:val="24"/>
              </w:rPr>
              <w:t>人民群众环境保护意识增强</w:t>
            </w:r>
          </w:p>
        </w:tc>
        <w:tc>
          <w:tcPr>
            <w:tcW w:w="1228" w:type="dxa"/>
            <w:noWrap w:val="0"/>
            <w:vAlign w:val="center"/>
          </w:tcPr>
          <w:p>
            <w:pPr>
              <w:widowControl/>
              <w:spacing w:line="360" w:lineRule="exact"/>
              <w:jc w:val="both"/>
              <w:rPr>
                <w:rFonts w:ascii="Times New Roman"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4" w:hRule="exact"/>
          <w:jc w:val="center"/>
        </w:trPr>
        <w:tc>
          <w:tcPr>
            <w:tcW w:w="1387" w:type="dxa"/>
            <w:vMerge w:val="continue"/>
            <w:noWrap w:val="0"/>
            <w:vAlign w:val="center"/>
          </w:tcPr>
          <w:p>
            <w:pPr>
              <w:widowControl/>
              <w:spacing w:line="360" w:lineRule="exact"/>
              <w:jc w:val="left"/>
              <w:rPr>
                <w:rFonts w:ascii="Times New Roman" w:eastAsia="宋体"/>
                <w:kern w:val="0"/>
                <w:sz w:val="24"/>
              </w:rPr>
            </w:pPr>
          </w:p>
        </w:tc>
        <w:tc>
          <w:tcPr>
            <w:tcW w:w="852" w:type="dxa"/>
            <w:vMerge w:val="continue"/>
            <w:noWrap w:val="0"/>
            <w:vAlign w:val="center"/>
          </w:tcPr>
          <w:p>
            <w:pPr>
              <w:widowControl/>
              <w:spacing w:line="360" w:lineRule="exact"/>
              <w:jc w:val="left"/>
              <w:rPr>
                <w:rFonts w:ascii="Times New Roman" w:eastAsia="宋体"/>
                <w:kern w:val="0"/>
                <w:sz w:val="24"/>
              </w:rPr>
            </w:pPr>
          </w:p>
        </w:tc>
        <w:tc>
          <w:tcPr>
            <w:tcW w:w="2088" w:type="dxa"/>
            <w:noWrap w:val="0"/>
            <w:vAlign w:val="center"/>
          </w:tcPr>
          <w:p>
            <w:pPr>
              <w:widowControl/>
              <w:spacing w:line="340" w:lineRule="exact"/>
              <w:jc w:val="center"/>
              <w:rPr>
                <w:rFonts w:ascii="Times New Roman" w:eastAsia="宋体"/>
                <w:kern w:val="0"/>
                <w:sz w:val="24"/>
              </w:rPr>
            </w:pPr>
            <w:r>
              <w:rPr>
                <w:rFonts w:ascii="Times New Roman" w:hAnsi="宋体" w:eastAsia="宋体"/>
                <w:kern w:val="0"/>
                <w:sz w:val="24"/>
              </w:rPr>
              <w:t>可持续影响指标</w:t>
            </w:r>
          </w:p>
        </w:tc>
        <w:tc>
          <w:tcPr>
            <w:tcW w:w="2804"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kern w:val="0"/>
                <w:sz w:val="24"/>
              </w:rPr>
            </w:pPr>
            <w:r>
              <w:rPr>
                <w:rFonts w:hint="eastAsia" w:ascii="宋体" w:hAnsi="宋体"/>
                <w:color w:val="000000"/>
                <w:kern w:val="0"/>
                <w:sz w:val="24"/>
              </w:rPr>
              <w:t>不断提升代表综合素质，提高参政议政能力。</w:t>
            </w:r>
          </w:p>
        </w:tc>
        <w:tc>
          <w:tcPr>
            <w:tcW w:w="1761"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kern w:val="0"/>
                <w:sz w:val="24"/>
              </w:rPr>
            </w:pPr>
            <w:r>
              <w:rPr>
                <w:rFonts w:hint="eastAsia" w:ascii="宋体" w:hAnsi="宋体"/>
                <w:color w:val="000000"/>
                <w:kern w:val="0"/>
                <w:sz w:val="24"/>
              </w:rPr>
              <w:t>全体市人大代表</w:t>
            </w:r>
          </w:p>
        </w:tc>
        <w:tc>
          <w:tcPr>
            <w:tcW w:w="1228" w:type="dxa"/>
            <w:noWrap w:val="0"/>
            <w:vAlign w:val="center"/>
          </w:tcPr>
          <w:p>
            <w:pPr>
              <w:widowControl/>
              <w:spacing w:line="360" w:lineRule="exact"/>
              <w:jc w:val="both"/>
              <w:rPr>
                <w:rFonts w:ascii="Times New Roman"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5" w:hRule="exact"/>
          <w:jc w:val="center"/>
        </w:trPr>
        <w:tc>
          <w:tcPr>
            <w:tcW w:w="1387" w:type="dxa"/>
            <w:vMerge w:val="continue"/>
            <w:noWrap w:val="0"/>
            <w:vAlign w:val="center"/>
          </w:tcPr>
          <w:p>
            <w:pPr>
              <w:widowControl/>
              <w:spacing w:line="360" w:lineRule="exact"/>
              <w:jc w:val="left"/>
              <w:rPr>
                <w:rFonts w:ascii="Times New Roman" w:eastAsia="宋体"/>
                <w:kern w:val="0"/>
                <w:sz w:val="24"/>
              </w:rPr>
            </w:pPr>
          </w:p>
        </w:tc>
        <w:tc>
          <w:tcPr>
            <w:tcW w:w="852" w:type="dxa"/>
            <w:vMerge w:val="continue"/>
            <w:noWrap w:val="0"/>
            <w:vAlign w:val="center"/>
          </w:tcPr>
          <w:p>
            <w:pPr>
              <w:widowControl/>
              <w:spacing w:line="360" w:lineRule="exact"/>
              <w:jc w:val="left"/>
              <w:rPr>
                <w:rFonts w:ascii="Times New Roman" w:eastAsia="宋体"/>
                <w:kern w:val="0"/>
                <w:sz w:val="24"/>
              </w:rPr>
            </w:pPr>
          </w:p>
        </w:tc>
        <w:tc>
          <w:tcPr>
            <w:tcW w:w="2088" w:type="dxa"/>
            <w:noWrap w:val="0"/>
            <w:vAlign w:val="center"/>
          </w:tcPr>
          <w:p>
            <w:pPr>
              <w:widowControl/>
              <w:spacing w:line="280" w:lineRule="exact"/>
              <w:jc w:val="center"/>
              <w:rPr>
                <w:rFonts w:ascii="Times New Roman" w:eastAsia="宋体"/>
                <w:kern w:val="0"/>
                <w:sz w:val="24"/>
              </w:rPr>
            </w:pPr>
            <w:r>
              <w:rPr>
                <w:rFonts w:ascii="Times New Roman" w:hAnsi="宋体" w:eastAsia="宋体"/>
                <w:kern w:val="0"/>
                <w:sz w:val="24"/>
              </w:rPr>
              <w:t>社会公众或服务</w:t>
            </w:r>
          </w:p>
          <w:p>
            <w:pPr>
              <w:widowControl/>
              <w:spacing w:line="280" w:lineRule="exact"/>
              <w:jc w:val="center"/>
              <w:rPr>
                <w:rFonts w:ascii="Times New Roman" w:eastAsia="宋体"/>
                <w:kern w:val="0"/>
                <w:sz w:val="24"/>
              </w:rPr>
            </w:pPr>
            <w:r>
              <w:rPr>
                <w:rFonts w:ascii="Times New Roman" w:hAnsi="宋体" w:eastAsia="宋体"/>
                <w:kern w:val="0"/>
                <w:sz w:val="24"/>
              </w:rPr>
              <w:t>对象满意度指标</w:t>
            </w:r>
          </w:p>
        </w:tc>
        <w:tc>
          <w:tcPr>
            <w:tcW w:w="2804"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kern w:val="0"/>
                <w:sz w:val="24"/>
              </w:rPr>
            </w:pPr>
            <w:r>
              <w:rPr>
                <w:rFonts w:hint="eastAsia" w:ascii="宋体" w:hAnsi="宋体"/>
                <w:color w:val="000000"/>
                <w:kern w:val="0"/>
                <w:sz w:val="24"/>
              </w:rPr>
              <w:t>代表人民群众履职尽责</w:t>
            </w:r>
          </w:p>
        </w:tc>
        <w:tc>
          <w:tcPr>
            <w:tcW w:w="1761"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kern w:val="0"/>
                <w:sz w:val="24"/>
              </w:rPr>
            </w:pPr>
            <w:r>
              <w:rPr>
                <w:rFonts w:hint="eastAsia" w:ascii="宋体" w:hAnsi="宋体"/>
                <w:color w:val="000000"/>
                <w:kern w:val="0"/>
                <w:sz w:val="24"/>
              </w:rPr>
              <w:t>人民群众获得感、幸福感得到提升</w:t>
            </w:r>
          </w:p>
        </w:tc>
        <w:tc>
          <w:tcPr>
            <w:tcW w:w="1228" w:type="dxa"/>
            <w:noWrap w:val="0"/>
            <w:vAlign w:val="center"/>
          </w:tcPr>
          <w:p>
            <w:pPr>
              <w:widowControl/>
              <w:spacing w:line="360" w:lineRule="exact"/>
              <w:jc w:val="both"/>
              <w:rPr>
                <w:rFonts w:ascii="Times New Roman"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47" w:hRule="exact"/>
          <w:jc w:val="center"/>
        </w:trPr>
        <w:tc>
          <w:tcPr>
            <w:tcW w:w="2239" w:type="dxa"/>
            <w:gridSpan w:val="2"/>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专项实施保障措施</w:t>
            </w:r>
          </w:p>
        </w:tc>
        <w:tc>
          <w:tcPr>
            <w:tcW w:w="7881" w:type="dxa"/>
            <w:gridSpan w:val="6"/>
            <w:noWrap w:val="0"/>
            <w:vAlign w:val="center"/>
          </w:tcPr>
          <w:p>
            <w:pPr>
              <w:widowControl/>
              <w:spacing w:line="360" w:lineRule="exact"/>
              <w:rPr>
                <w:rFonts w:hint="eastAsia" w:ascii="Times New Roman"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2239" w:type="dxa"/>
            <w:gridSpan w:val="2"/>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财政部门审核意见</w:t>
            </w:r>
          </w:p>
        </w:tc>
        <w:tc>
          <w:tcPr>
            <w:tcW w:w="7881" w:type="dxa"/>
            <w:gridSpan w:val="6"/>
            <w:noWrap w:val="0"/>
            <w:vAlign w:val="center"/>
          </w:tcPr>
          <w:p>
            <w:pPr>
              <w:widowControl/>
              <w:spacing w:line="360" w:lineRule="exact"/>
              <w:jc w:val="left"/>
              <w:rPr>
                <w:rFonts w:hint="eastAsia" w:ascii="Times New Roman" w:eastAsia="宋体"/>
                <w:kern w:val="0"/>
                <w:sz w:val="24"/>
              </w:rPr>
            </w:pPr>
            <w:r>
              <w:rPr>
                <w:rFonts w:ascii="Times New Roman" w:eastAsia="宋体"/>
                <w:kern w:val="0"/>
                <w:sz w:val="24"/>
              </w:rPr>
              <w:t xml:space="preserve">                            </w:t>
            </w:r>
          </w:p>
          <w:p>
            <w:pPr>
              <w:widowControl/>
              <w:spacing w:line="360" w:lineRule="exact"/>
              <w:jc w:val="left"/>
              <w:rPr>
                <w:rFonts w:ascii="Times New Roman" w:eastAsia="宋体"/>
                <w:kern w:val="0"/>
                <w:sz w:val="24"/>
              </w:rPr>
            </w:pPr>
            <w:r>
              <w:rPr>
                <w:rFonts w:ascii="Times New Roman" w:eastAsia="宋体"/>
                <w:kern w:val="0"/>
                <w:sz w:val="24"/>
              </w:rPr>
              <w:t xml:space="preserve">                                    </w:t>
            </w:r>
            <w:r>
              <w:rPr>
                <w:rFonts w:ascii="Times New Roman" w:hAnsi="宋体" w:eastAsia="宋体"/>
                <w:kern w:val="0"/>
                <w:sz w:val="24"/>
              </w:rPr>
              <w:t>（盖章）</w:t>
            </w:r>
          </w:p>
          <w:p>
            <w:pPr>
              <w:widowControl/>
              <w:spacing w:line="360" w:lineRule="exact"/>
              <w:jc w:val="center"/>
              <w:rPr>
                <w:rFonts w:ascii="Times New Roman" w:eastAsia="宋体"/>
                <w:kern w:val="0"/>
                <w:sz w:val="24"/>
              </w:rPr>
            </w:pPr>
            <w:r>
              <w:rPr>
                <w:rFonts w:ascii="Times New Roman" w:eastAsia="宋体"/>
                <w:kern w:val="0"/>
                <w:sz w:val="24"/>
              </w:rPr>
              <w:t xml:space="preserve">                       </w:t>
            </w:r>
            <w:r>
              <w:rPr>
                <w:rFonts w:ascii="Times New Roman" w:hAnsi="宋体" w:eastAsia="宋体"/>
                <w:kern w:val="0"/>
                <w:sz w:val="24"/>
              </w:rPr>
              <w:t>年</w:t>
            </w:r>
            <w:r>
              <w:rPr>
                <w:rFonts w:ascii="Times New Roman" w:eastAsia="宋体"/>
                <w:kern w:val="0"/>
                <w:sz w:val="24"/>
              </w:rPr>
              <w:t xml:space="preserve">   </w:t>
            </w:r>
            <w:r>
              <w:rPr>
                <w:rFonts w:ascii="Times New Roman" w:hAnsi="宋体" w:eastAsia="宋体"/>
                <w:kern w:val="0"/>
                <w:sz w:val="24"/>
              </w:rPr>
              <w:t>月</w:t>
            </w:r>
            <w:r>
              <w:rPr>
                <w:rFonts w:ascii="Times New Roman" w:eastAsia="宋体"/>
                <w:kern w:val="0"/>
                <w:sz w:val="24"/>
              </w:rPr>
              <w:t xml:space="preserve">   </w:t>
            </w:r>
            <w:r>
              <w:rPr>
                <w:rFonts w:ascii="Times New Roman" w:hAnsi="宋体" w:eastAsia="宋体"/>
                <w:kern w:val="0"/>
                <w:sz w:val="24"/>
              </w:rPr>
              <w:t>日</w:t>
            </w:r>
          </w:p>
        </w:tc>
      </w:tr>
    </w:tbl>
    <w:p>
      <w:pPr>
        <w:widowControl/>
        <w:tabs>
          <w:tab w:val="left" w:pos="1080"/>
          <w:tab w:val="left" w:pos="1333"/>
          <w:tab w:val="left" w:pos="3793"/>
          <w:tab w:val="left" w:pos="5853"/>
        </w:tabs>
        <w:spacing w:line="400" w:lineRule="exact"/>
        <w:jc w:val="center"/>
        <w:rPr>
          <w:rFonts w:hint="default" w:ascii="Times New Roman" w:hAnsi="宋体" w:eastAsia="宋体"/>
          <w:kern w:val="0"/>
          <w:sz w:val="24"/>
          <w:lang w:val="en-US" w:eastAsia="zh-CN"/>
        </w:rPr>
      </w:pPr>
      <w:r>
        <w:rPr>
          <w:rFonts w:ascii="Times New Roman" w:hAnsi="宋体" w:eastAsia="宋体"/>
          <w:kern w:val="0"/>
          <w:sz w:val="24"/>
        </w:rPr>
        <w:t>填报人：</w:t>
      </w:r>
      <w:r>
        <w:rPr>
          <w:rFonts w:hint="eastAsia" w:ascii="Times New Roman" w:hAnsi="宋体" w:eastAsia="宋体"/>
          <w:kern w:val="0"/>
          <w:sz w:val="24"/>
          <w:lang w:eastAsia="zh-CN"/>
        </w:rPr>
        <w:t>陈蓉</w:t>
      </w:r>
      <w:r>
        <w:rPr>
          <w:rFonts w:ascii="Times New Roman" w:eastAsia="宋体"/>
          <w:kern w:val="0"/>
          <w:sz w:val="24"/>
        </w:rPr>
        <w:t xml:space="preserve">     </w:t>
      </w:r>
      <w:r>
        <w:rPr>
          <w:rFonts w:ascii="Times New Roman" w:hAnsi="宋体" w:eastAsia="宋体"/>
          <w:kern w:val="0"/>
          <w:sz w:val="24"/>
        </w:rPr>
        <w:t>联系电话：</w:t>
      </w:r>
      <w:r>
        <w:rPr>
          <w:rFonts w:hint="eastAsia" w:ascii="Times New Roman" w:eastAsia="宋体"/>
          <w:kern w:val="0"/>
          <w:sz w:val="24"/>
          <w:lang w:val="en-US" w:eastAsia="zh-CN"/>
        </w:rPr>
        <w:t>18807370623</w:t>
      </w:r>
      <w:r>
        <w:rPr>
          <w:rFonts w:ascii="Times New Roman" w:eastAsia="宋体"/>
          <w:kern w:val="0"/>
          <w:sz w:val="24"/>
        </w:rPr>
        <w:t xml:space="preserve">    </w:t>
      </w:r>
      <w:r>
        <w:rPr>
          <w:rFonts w:ascii="Times New Roman" w:hAnsi="宋体" w:eastAsia="宋体"/>
          <w:kern w:val="0"/>
          <w:sz w:val="24"/>
        </w:rPr>
        <w:t>填报日期：</w:t>
      </w:r>
      <w:r>
        <w:rPr>
          <w:rFonts w:hint="eastAsia" w:ascii="Times New Roman" w:hAnsi="宋体" w:eastAsia="宋体"/>
          <w:kern w:val="0"/>
          <w:sz w:val="24"/>
          <w:lang w:val="en-US" w:eastAsia="zh-CN"/>
        </w:rPr>
        <w:t>2023年6月20日</w:t>
      </w:r>
    </w:p>
    <w:p>
      <w:pPr>
        <w:widowControl/>
        <w:tabs>
          <w:tab w:val="left" w:pos="1080"/>
          <w:tab w:val="left" w:pos="1333"/>
          <w:tab w:val="left" w:pos="3793"/>
          <w:tab w:val="left" w:pos="5853"/>
        </w:tabs>
        <w:spacing w:line="400" w:lineRule="exact"/>
        <w:jc w:val="center"/>
        <w:rPr>
          <w:rFonts w:hint="default" w:ascii="Times New Roman" w:hAnsi="宋体" w:eastAsia="宋体"/>
          <w:kern w:val="0"/>
          <w:sz w:val="24"/>
          <w:lang w:val="en-US" w:eastAsia="zh-CN"/>
        </w:rPr>
      </w:pPr>
    </w:p>
    <w:p>
      <w:pPr>
        <w:rPr>
          <w:rFonts w:ascii="Times New Roman" w:hAnsi="宋体" w:eastAsia="宋体"/>
          <w:kern w:val="0"/>
          <w:sz w:val="24"/>
        </w:rPr>
      </w:pPr>
      <w:r>
        <w:rPr>
          <w:rFonts w:ascii="Times New Roman" w:hAnsi="宋体" w:eastAsia="宋体"/>
          <w:kern w:val="0"/>
          <w:sz w:val="24"/>
        </w:rPr>
        <w:br w:type="page"/>
      </w:r>
    </w:p>
    <w:p>
      <w:pPr>
        <w:spacing w:line="500" w:lineRule="exact"/>
        <w:jc w:val="center"/>
        <w:rPr>
          <w:rFonts w:ascii="Times New Roman"/>
          <w:bCs/>
          <w:kern w:val="0"/>
          <w:sz w:val="24"/>
        </w:rPr>
      </w:pPr>
      <w:r>
        <w:rPr>
          <w:rFonts w:ascii="Times New Roman" w:eastAsia="方正小标宋简体"/>
          <w:bCs/>
          <w:kern w:val="0"/>
          <w:sz w:val="44"/>
          <w:szCs w:val="44"/>
        </w:rPr>
        <w:t>专项资金绩效目标申报表</w:t>
      </w:r>
      <w:r>
        <w:rPr>
          <w:rFonts w:ascii="Times New Roman" w:eastAsia="楷体_GB2312"/>
          <w:kern w:val="0"/>
          <w:sz w:val="28"/>
          <w:szCs w:val="28"/>
        </w:rPr>
        <w:br w:type="textWrapping"/>
      </w:r>
      <w:r>
        <w:rPr>
          <w:rFonts w:ascii="Times New Roman" w:hAnsi="宋体"/>
          <w:kern w:val="0"/>
          <w:sz w:val="24"/>
        </w:rPr>
        <w:t>（</w:t>
      </w:r>
      <w:r>
        <w:rPr>
          <w:rFonts w:ascii="Times New Roman"/>
          <w:kern w:val="0"/>
          <w:sz w:val="24"/>
          <w:u w:val="single"/>
        </w:rPr>
        <w:t xml:space="preserve">     </w:t>
      </w:r>
      <w:r>
        <w:rPr>
          <w:rFonts w:hint="eastAsia" w:ascii="Times New Roman"/>
          <w:kern w:val="0"/>
          <w:sz w:val="24"/>
          <w:u w:val="single"/>
        </w:rPr>
        <w:t>202</w:t>
      </w:r>
      <w:r>
        <w:rPr>
          <w:rFonts w:hint="eastAsia" w:ascii="Times New Roman"/>
          <w:kern w:val="0"/>
          <w:sz w:val="24"/>
          <w:u w:val="single"/>
          <w:lang w:val="en-US" w:eastAsia="zh-CN"/>
        </w:rPr>
        <w:t>3</w:t>
      </w:r>
      <w:r>
        <w:rPr>
          <w:rFonts w:hint="eastAsia" w:ascii="楷体_GB2312" w:hAnsi="宋体" w:eastAsia="楷体_GB2312"/>
          <w:kern w:val="0"/>
          <w:sz w:val="24"/>
        </w:rPr>
        <w:t>年度</w:t>
      </w:r>
      <w:r>
        <w:rPr>
          <w:rFonts w:ascii="Times New Roman" w:hAnsi="宋体"/>
          <w:kern w:val="0"/>
          <w:sz w:val="24"/>
        </w:rPr>
        <w:t>）</w:t>
      </w:r>
    </w:p>
    <w:p>
      <w:pPr>
        <w:widowControl/>
        <w:jc w:val="left"/>
        <w:rPr>
          <w:rFonts w:hint="eastAsia" w:ascii="Times New Roman" w:eastAsia="宋体"/>
          <w:kern w:val="0"/>
          <w:sz w:val="24"/>
          <w:lang w:eastAsia="zh-CN"/>
        </w:rPr>
      </w:pPr>
      <w:r>
        <w:rPr>
          <w:rFonts w:ascii="Times New Roman" w:hAnsi="宋体" w:eastAsia="宋体"/>
          <w:kern w:val="0"/>
          <w:sz w:val="24"/>
        </w:rPr>
        <w:t>填报单位（盖章）</w:t>
      </w:r>
      <w:r>
        <w:rPr>
          <w:rFonts w:ascii="Times New Roman" w:eastAsia="宋体"/>
          <w:kern w:val="0"/>
          <w:sz w:val="24"/>
        </w:rPr>
        <w:t xml:space="preserve">                                           </w:t>
      </w:r>
      <w:r>
        <w:rPr>
          <w:rFonts w:ascii="Times New Roman" w:hAnsi="宋体" w:eastAsia="宋体"/>
          <w:kern w:val="0"/>
          <w:sz w:val="24"/>
        </w:rPr>
        <w:t>金额单位：</w:t>
      </w:r>
      <w:r>
        <w:rPr>
          <w:rFonts w:hint="eastAsia" w:ascii="Times New Roman" w:hAnsi="宋体" w:eastAsia="宋体"/>
          <w:kern w:val="0"/>
          <w:sz w:val="24"/>
          <w:lang w:eastAsia="zh-CN"/>
        </w:rPr>
        <w:t>万元</w:t>
      </w:r>
    </w:p>
    <w:tbl>
      <w:tblPr>
        <w:tblStyle w:val="5"/>
        <w:tblW w:w="101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852"/>
        <w:gridCol w:w="2088"/>
        <w:gridCol w:w="1838"/>
        <w:gridCol w:w="966"/>
        <w:gridCol w:w="956"/>
        <w:gridCol w:w="805"/>
        <w:gridCol w:w="12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1" w:hRule="exact"/>
          <w:jc w:val="center"/>
        </w:trPr>
        <w:tc>
          <w:tcPr>
            <w:tcW w:w="2239" w:type="dxa"/>
            <w:gridSpan w:val="2"/>
            <w:noWrap w:val="0"/>
            <w:vAlign w:val="center"/>
          </w:tcPr>
          <w:p>
            <w:pPr>
              <w:widowControl/>
              <w:spacing w:line="280" w:lineRule="exact"/>
              <w:jc w:val="center"/>
              <w:rPr>
                <w:rFonts w:ascii="Times New Roman" w:eastAsia="宋体"/>
                <w:kern w:val="0"/>
                <w:sz w:val="24"/>
              </w:rPr>
            </w:pPr>
            <w:r>
              <w:rPr>
                <w:rFonts w:ascii="Times New Roman" w:hAnsi="宋体" w:eastAsia="宋体"/>
                <w:kern w:val="0"/>
                <w:sz w:val="24"/>
              </w:rPr>
              <w:t>专项名称</w:t>
            </w:r>
          </w:p>
        </w:tc>
        <w:tc>
          <w:tcPr>
            <w:tcW w:w="2088" w:type="dxa"/>
            <w:noWrap w:val="0"/>
            <w:vAlign w:val="center"/>
          </w:tcPr>
          <w:p>
            <w:pPr>
              <w:widowControl/>
              <w:spacing w:line="280" w:lineRule="exact"/>
              <w:jc w:val="both"/>
              <w:rPr>
                <w:rFonts w:ascii="Times New Roman" w:eastAsia="宋体"/>
                <w:kern w:val="0"/>
                <w:sz w:val="24"/>
              </w:rPr>
            </w:pPr>
            <w:r>
              <w:rPr>
                <w:rFonts w:hint="eastAsia" w:ascii="仿宋_GB2312" w:hAnsi="仿宋_GB2312" w:eastAsia="仿宋_GB2312" w:cs="仿宋_GB2312"/>
                <w:b w:val="0"/>
                <w:bCs w:val="0"/>
                <w:kern w:val="0"/>
                <w:sz w:val="24"/>
              </w:rPr>
              <w:t>人大执法、监督专项</w:t>
            </w:r>
          </w:p>
        </w:tc>
        <w:tc>
          <w:tcPr>
            <w:tcW w:w="2804" w:type="dxa"/>
            <w:gridSpan w:val="2"/>
            <w:noWrap w:val="0"/>
            <w:vAlign w:val="center"/>
          </w:tcPr>
          <w:p>
            <w:pPr>
              <w:widowControl/>
              <w:spacing w:line="280" w:lineRule="exact"/>
              <w:jc w:val="center"/>
              <w:rPr>
                <w:rFonts w:ascii="Times New Roman" w:eastAsia="宋体"/>
                <w:kern w:val="0"/>
                <w:sz w:val="24"/>
              </w:rPr>
            </w:pPr>
            <w:r>
              <w:rPr>
                <w:rFonts w:ascii="Times New Roman" w:hAnsi="宋体" w:eastAsia="宋体"/>
                <w:kern w:val="0"/>
                <w:sz w:val="24"/>
              </w:rPr>
              <w:t>专项属性</w:t>
            </w:r>
          </w:p>
        </w:tc>
        <w:tc>
          <w:tcPr>
            <w:tcW w:w="2989" w:type="dxa"/>
            <w:gridSpan w:val="3"/>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eastAsia="宋体"/>
                <w:kern w:val="0"/>
                <w:sz w:val="24"/>
              </w:rPr>
            </w:pPr>
            <w:r>
              <w:rPr>
                <w:rFonts w:ascii="Times New Roman" w:hAnsi="宋体" w:eastAsia="宋体"/>
                <w:kern w:val="0"/>
                <w:sz w:val="24"/>
              </w:rPr>
              <w:t>延续专项</w:t>
            </w:r>
            <w:r>
              <w:rPr>
                <w:rFonts w:ascii="Times New Roman" w:eastAsia="宋体"/>
                <w:kern w:val="0"/>
                <w:sz w:val="24"/>
                <w:szCs w:val="24"/>
              </w:rPr>
              <w:sym w:font="Wingdings 2" w:char="0052"/>
            </w:r>
            <w:r>
              <w:rPr>
                <w:rFonts w:ascii="Times New Roman" w:eastAsia="宋体"/>
                <w:kern w:val="0"/>
                <w:sz w:val="24"/>
                <w:szCs w:val="24"/>
              </w:rPr>
              <w:t xml:space="preserve"> </w:t>
            </w:r>
            <w:r>
              <w:rPr>
                <w:rFonts w:ascii="Times New Roman" w:hAnsi="宋体" w:eastAsia="宋体"/>
                <w:kern w:val="0"/>
                <w:sz w:val="24"/>
              </w:rPr>
              <w:t>新增专项</w:t>
            </w:r>
            <w:r>
              <w:rPr>
                <w:rFonts w:ascii="Times New Roman" w:eastAsia="宋体"/>
                <w:kern w:val="0"/>
                <w:sz w:val="24"/>
              </w:rPr>
              <w:sym w:font="Wingdings 2" w:char="00A3"/>
            </w:r>
            <w:r>
              <w:rPr>
                <w:rFonts w:ascii="Times New Roman" w:eastAsia="宋体"/>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8" w:hRule="exact"/>
          <w:jc w:val="center"/>
        </w:trPr>
        <w:tc>
          <w:tcPr>
            <w:tcW w:w="2239" w:type="dxa"/>
            <w:gridSpan w:val="2"/>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部门名称</w:t>
            </w:r>
          </w:p>
        </w:tc>
        <w:tc>
          <w:tcPr>
            <w:tcW w:w="7881" w:type="dxa"/>
            <w:gridSpan w:val="6"/>
            <w:noWrap w:val="0"/>
            <w:vAlign w:val="center"/>
          </w:tcPr>
          <w:p>
            <w:pPr>
              <w:widowControl/>
              <w:spacing w:line="280" w:lineRule="exact"/>
              <w:jc w:val="left"/>
              <w:rPr>
                <w:rFonts w:hint="eastAsia" w:ascii="仿宋_GB2312" w:hAnsi="仿宋_GB2312" w:eastAsia="仿宋_GB2312" w:cs="仿宋_GB2312"/>
                <w:b w:val="0"/>
                <w:bCs w:val="0"/>
                <w:kern w:val="0"/>
                <w:sz w:val="24"/>
                <w:lang w:val="en-US" w:eastAsia="zh-CN"/>
              </w:rPr>
            </w:pPr>
            <w:r>
              <w:rPr>
                <w:rFonts w:hint="eastAsia" w:ascii="仿宋_GB2312" w:hAnsi="仿宋_GB2312" w:eastAsia="仿宋_GB2312" w:cs="仿宋_GB2312"/>
                <w:b w:val="0"/>
                <w:bCs w:val="0"/>
                <w:kern w:val="0"/>
                <w:sz w:val="24"/>
                <w:lang w:eastAsia="zh-CN"/>
              </w:rPr>
              <w:t>沅江市人民代表大会常务委员会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6" w:hRule="exact"/>
          <w:jc w:val="center"/>
        </w:trPr>
        <w:tc>
          <w:tcPr>
            <w:tcW w:w="2239" w:type="dxa"/>
            <w:gridSpan w:val="2"/>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资金总额</w:t>
            </w:r>
          </w:p>
          <w:p>
            <w:pPr>
              <w:widowControl/>
              <w:spacing w:line="360" w:lineRule="exact"/>
              <w:jc w:val="center"/>
              <w:rPr>
                <w:rFonts w:ascii="Times New Roman" w:eastAsia="宋体"/>
                <w:kern w:val="0"/>
                <w:sz w:val="24"/>
              </w:rPr>
            </w:pPr>
            <w:r>
              <w:rPr>
                <w:rFonts w:ascii="Times New Roman" w:hAnsi="宋体" w:eastAsia="宋体"/>
                <w:kern w:val="0"/>
                <w:sz w:val="24"/>
              </w:rPr>
              <w:t>（</w:t>
            </w:r>
            <w:r>
              <w:rPr>
                <w:rFonts w:hint="eastAsia" w:ascii="Times New Roman" w:eastAsia="宋体"/>
                <w:kern w:val="0"/>
                <w:sz w:val="24"/>
                <w:lang w:val="en-US" w:eastAsia="zh-CN"/>
              </w:rPr>
              <w:t>万元</w:t>
            </w:r>
            <w:r>
              <w:rPr>
                <w:rFonts w:ascii="Times New Roman" w:hAnsi="宋体" w:eastAsia="宋体"/>
                <w:kern w:val="0"/>
                <w:sz w:val="24"/>
              </w:rPr>
              <w:t>）</w:t>
            </w:r>
          </w:p>
        </w:tc>
        <w:tc>
          <w:tcPr>
            <w:tcW w:w="7881" w:type="dxa"/>
            <w:gridSpan w:val="6"/>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其中：上级财政资金</w:t>
            </w:r>
            <w:r>
              <w:rPr>
                <w:rFonts w:hint="eastAsia" w:ascii="仿宋_GB2312" w:hAnsi="仿宋_GB2312" w:eastAsia="仿宋_GB2312" w:cs="仿宋_GB2312"/>
                <w:b w:val="0"/>
                <w:bCs w:val="0"/>
                <w:kern w:val="0"/>
                <w:sz w:val="24"/>
                <w:lang w:val="en-US" w:eastAsia="zh-CN"/>
              </w:rPr>
              <w:t>0</w:t>
            </w:r>
            <w:r>
              <w:rPr>
                <w:rFonts w:hint="eastAsia" w:hAnsi="仿宋_GB2312" w:cs="仿宋_GB2312"/>
                <w:b w:val="0"/>
                <w:bCs w:val="0"/>
                <w:kern w:val="0"/>
                <w:sz w:val="24"/>
                <w:lang w:eastAsia="zh-CN"/>
              </w:rPr>
              <w:t>万元</w:t>
            </w:r>
            <w:r>
              <w:rPr>
                <w:rFonts w:hint="eastAsia" w:ascii="仿宋_GB2312" w:hAnsi="仿宋_GB2312" w:eastAsia="仿宋_GB2312" w:cs="仿宋_GB2312"/>
                <w:b w:val="0"/>
                <w:bCs w:val="0"/>
                <w:kern w:val="0"/>
                <w:sz w:val="24"/>
              </w:rPr>
              <w:t>，市级财政资金</w:t>
            </w:r>
            <w:r>
              <w:rPr>
                <w:rFonts w:hint="eastAsia" w:hAnsi="仿宋_GB2312" w:cs="仿宋_GB2312"/>
                <w:b w:val="0"/>
                <w:bCs w:val="0"/>
                <w:kern w:val="0"/>
                <w:sz w:val="24"/>
                <w:lang w:val="en-US" w:eastAsia="zh-CN"/>
              </w:rPr>
              <w:t>5</w:t>
            </w:r>
            <w:r>
              <w:rPr>
                <w:rFonts w:hint="eastAsia" w:ascii="仿宋_GB2312" w:hAnsi="仿宋_GB2312" w:eastAsia="仿宋_GB2312" w:cs="仿宋_GB2312"/>
                <w:b w:val="0"/>
                <w:bCs w:val="0"/>
                <w:kern w:val="0"/>
                <w:sz w:val="24"/>
                <w:lang w:val="en-US" w:eastAsia="zh-CN"/>
              </w:rPr>
              <w:t>0</w:t>
            </w:r>
            <w:r>
              <w:rPr>
                <w:rFonts w:hint="eastAsia" w:hAnsi="仿宋_GB2312" w:cs="仿宋_GB2312"/>
                <w:b w:val="0"/>
                <w:bCs w:val="0"/>
                <w:kern w:val="0"/>
                <w:sz w:val="24"/>
                <w:lang w:eastAsia="zh-CN"/>
              </w:rPr>
              <w:t>万元</w:t>
            </w:r>
            <w:r>
              <w:rPr>
                <w:rFonts w:hint="eastAsia" w:ascii="仿宋_GB2312" w:hAnsi="仿宋_GB2312" w:eastAsia="仿宋_GB2312" w:cs="仿宋_GB2312"/>
                <w:b w:val="0"/>
                <w:bCs w:val="0"/>
                <w:kern w:val="0"/>
                <w:sz w:val="24"/>
              </w:rPr>
              <w:t>，其他自筹资金</w:t>
            </w:r>
            <w:r>
              <w:rPr>
                <w:rFonts w:hint="eastAsia" w:ascii="仿宋_GB2312" w:hAnsi="仿宋_GB2312" w:eastAsia="仿宋_GB2312" w:cs="仿宋_GB2312"/>
                <w:b w:val="0"/>
                <w:bCs w:val="0"/>
                <w:kern w:val="0"/>
                <w:sz w:val="24"/>
                <w:lang w:val="en-US" w:eastAsia="zh-CN"/>
              </w:rPr>
              <w:t>0</w:t>
            </w:r>
            <w:r>
              <w:rPr>
                <w:rFonts w:hint="eastAsia" w:ascii="仿宋_GB2312" w:hAnsi="仿宋_GB2312" w:eastAsia="仿宋_GB2312" w:cs="仿宋_GB2312"/>
                <w:b w:val="0"/>
                <w:bCs w:val="0"/>
                <w:kern w:val="0"/>
                <w:sz w:val="24"/>
              </w:rPr>
              <w:t xml:space="preserve"> </w:t>
            </w:r>
            <w:r>
              <w:rPr>
                <w:rFonts w:hint="eastAsia" w:hAnsi="仿宋_GB2312" w:cs="仿宋_GB2312"/>
                <w:b w:val="0"/>
                <w:bCs w:val="0"/>
                <w:kern w:val="0"/>
                <w:sz w:val="24"/>
                <w:lang w:eastAsia="zh-CN"/>
              </w:rPr>
              <w:t>万元</w:t>
            </w:r>
            <w:r>
              <w:rPr>
                <w:rFonts w:hint="eastAsia" w:ascii="仿宋_GB2312" w:hAnsi="仿宋_GB2312" w:eastAsia="仿宋_GB2312" w:cs="仿宋_GB2312"/>
                <w:b w:val="0"/>
                <w:bCs w:val="0"/>
                <w:kern w:val="0"/>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94" w:hRule="exact"/>
          <w:jc w:val="center"/>
        </w:trPr>
        <w:tc>
          <w:tcPr>
            <w:tcW w:w="2239" w:type="dxa"/>
            <w:gridSpan w:val="2"/>
            <w:noWrap w:val="0"/>
            <w:vAlign w:val="center"/>
          </w:tcPr>
          <w:p>
            <w:pPr>
              <w:widowControl/>
              <w:spacing w:line="360" w:lineRule="exact"/>
              <w:ind w:left="-90" w:leftChars="-30" w:right="-90" w:rightChars="-30"/>
              <w:jc w:val="center"/>
              <w:rPr>
                <w:rFonts w:ascii="Times New Roman" w:eastAsia="宋体"/>
                <w:kern w:val="0"/>
                <w:sz w:val="24"/>
              </w:rPr>
            </w:pPr>
            <w:r>
              <w:rPr>
                <w:rFonts w:ascii="Times New Roman" w:hAnsi="宋体" w:eastAsia="宋体"/>
                <w:kern w:val="0"/>
                <w:sz w:val="24"/>
              </w:rPr>
              <w:t>部门相应职能职责概述</w:t>
            </w:r>
          </w:p>
        </w:tc>
        <w:tc>
          <w:tcPr>
            <w:tcW w:w="7881" w:type="dxa"/>
            <w:gridSpan w:val="6"/>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b w:val="0"/>
                <w:bCs w:val="0"/>
                <w:kern w:val="0"/>
                <w:sz w:val="24"/>
                <w:lang w:eastAsia="zh-CN"/>
              </w:rPr>
            </w:pPr>
            <w:r>
              <w:rPr>
                <w:rFonts w:hint="eastAsia" w:hAnsi="仿宋_GB2312" w:cs="仿宋_GB2312"/>
                <w:b w:val="0"/>
                <w:bCs w:val="0"/>
                <w:kern w:val="0"/>
                <w:sz w:val="24"/>
                <w:lang w:val="en-US" w:eastAsia="zh-CN"/>
              </w:rPr>
              <w:t>1、</w:t>
            </w:r>
            <w:r>
              <w:rPr>
                <w:rFonts w:hint="eastAsia" w:ascii="仿宋_GB2312" w:hAnsi="仿宋_GB2312" w:eastAsia="仿宋_GB2312" w:cs="仿宋_GB2312"/>
                <w:b w:val="0"/>
                <w:bCs w:val="0"/>
                <w:kern w:val="0"/>
                <w:sz w:val="24"/>
              </w:rPr>
              <w:t>监督政府及部门有序开展监督和执法检查工作</w:t>
            </w:r>
            <w:r>
              <w:rPr>
                <w:rFonts w:hint="eastAsia" w:hAnsi="仿宋_GB2312" w:cs="仿宋_GB2312"/>
                <w:b w:val="0"/>
                <w:bCs w:val="0"/>
                <w:kern w:val="0"/>
                <w:sz w:val="24"/>
                <w:lang w:eastAsia="zh-CN"/>
              </w:rPr>
              <w:t>；</w:t>
            </w:r>
            <w:r>
              <w:rPr>
                <w:rFonts w:hint="eastAsia" w:hAnsi="仿宋_GB2312" w:cs="仿宋_GB2312"/>
                <w:b w:val="0"/>
                <w:bCs w:val="0"/>
                <w:kern w:val="0"/>
                <w:sz w:val="24"/>
                <w:lang w:val="en-US" w:eastAsia="zh-CN"/>
              </w:rPr>
              <w:t>2、</w:t>
            </w:r>
            <w:r>
              <w:rPr>
                <w:rFonts w:hint="eastAsia" w:ascii="仿宋_GB2312" w:hAnsi="仿宋_GB2312" w:eastAsia="仿宋_GB2312" w:cs="仿宋_GB2312"/>
                <w:b w:val="0"/>
                <w:bCs w:val="0"/>
                <w:kern w:val="0"/>
                <w:sz w:val="24"/>
              </w:rPr>
              <w:t>配合上级人大开展立法、执法检查与监督工作</w:t>
            </w:r>
            <w:r>
              <w:rPr>
                <w:rFonts w:hint="eastAsia" w:hAnsi="仿宋_GB2312" w:cs="仿宋_GB2312"/>
                <w:b w:val="0"/>
                <w:bCs w:val="0"/>
                <w:kern w:val="0"/>
                <w:sz w:val="24"/>
                <w:lang w:eastAsia="zh-CN"/>
              </w:rPr>
              <w:t>；</w:t>
            </w:r>
            <w:r>
              <w:rPr>
                <w:rFonts w:hint="eastAsia" w:hAnsi="仿宋_GB2312" w:cs="仿宋_GB2312"/>
                <w:b w:val="0"/>
                <w:bCs w:val="0"/>
                <w:kern w:val="0"/>
                <w:sz w:val="24"/>
                <w:lang w:val="en-US" w:eastAsia="zh-CN"/>
              </w:rPr>
              <w:t>3、</w:t>
            </w:r>
            <w:r>
              <w:rPr>
                <w:rFonts w:hint="eastAsia" w:ascii="仿宋_GB2312" w:hAnsi="仿宋_GB2312" w:eastAsia="仿宋_GB2312" w:cs="仿宋_GB2312"/>
                <w:b w:val="0"/>
                <w:bCs w:val="0"/>
                <w:kern w:val="0"/>
                <w:sz w:val="24"/>
              </w:rPr>
              <w:t>接待来信来访工作，搞好来信来访工作的调查</w:t>
            </w:r>
            <w:r>
              <w:rPr>
                <w:rFonts w:hint="eastAsia" w:hAnsi="仿宋_GB2312" w:cs="仿宋_GB2312"/>
                <w:b w:val="0"/>
                <w:bCs w:val="0"/>
                <w:kern w:val="0"/>
                <w:sz w:val="24"/>
                <w:lang w:val="en-US" w:eastAsia="zh-CN"/>
              </w:rPr>
              <w:t>4、</w:t>
            </w:r>
            <w:r>
              <w:rPr>
                <w:rFonts w:hint="eastAsia" w:ascii="仿宋_GB2312" w:hAnsi="仿宋_GB2312" w:eastAsia="仿宋_GB2312" w:cs="仿宋_GB2312"/>
                <w:b w:val="0"/>
                <w:bCs w:val="0"/>
                <w:kern w:val="0"/>
                <w:sz w:val="24"/>
              </w:rPr>
              <w:t>开展对经济社会发展情况的监督工作、深化对全口径预算的审查监督、执法检查等工作</w:t>
            </w:r>
            <w:r>
              <w:rPr>
                <w:rFonts w:hint="eastAsia" w:hAnsi="仿宋_GB2312" w:cs="仿宋_GB2312"/>
                <w:b w:val="0"/>
                <w:bCs w:val="0"/>
                <w:kern w:val="0"/>
                <w:sz w:val="24"/>
                <w:lang w:val="en-US" w:eastAsia="zh-CN"/>
              </w:rPr>
              <w:t>5、</w:t>
            </w:r>
            <w:r>
              <w:rPr>
                <w:rFonts w:hint="eastAsia" w:ascii="仿宋_GB2312" w:hAnsi="仿宋_GB2312" w:eastAsia="仿宋_GB2312" w:cs="仿宋_GB2312"/>
                <w:b w:val="0"/>
                <w:bCs w:val="0"/>
                <w:kern w:val="0"/>
                <w:sz w:val="24"/>
              </w:rPr>
              <w:t>深入开展“环保世纪行”、 “农产品质量安全行”、“三湘农民健康行”、“民族团结进步行”等专题活动</w:t>
            </w:r>
            <w:r>
              <w:rPr>
                <w:rFonts w:hint="eastAsia" w:hAnsi="仿宋_GB2312" w:cs="仿宋_GB2312"/>
                <w:b w:val="0"/>
                <w:bCs w:val="0"/>
                <w:kern w:val="0"/>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89" w:hRule="exact"/>
          <w:jc w:val="center"/>
        </w:trPr>
        <w:tc>
          <w:tcPr>
            <w:tcW w:w="2239" w:type="dxa"/>
            <w:gridSpan w:val="2"/>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专项立项依据</w:t>
            </w:r>
          </w:p>
        </w:tc>
        <w:tc>
          <w:tcPr>
            <w:tcW w:w="7881" w:type="dxa"/>
            <w:gridSpan w:val="6"/>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b w:val="0"/>
                <w:bCs w:val="0"/>
                <w:kern w:val="0"/>
                <w:sz w:val="24"/>
                <w:lang w:eastAsia="zh-CN"/>
              </w:rPr>
            </w:pPr>
            <w:r>
              <w:rPr>
                <w:rFonts w:hint="eastAsia" w:ascii="仿宋_GB2312" w:hAnsi="仿宋_GB2312" w:eastAsia="仿宋_GB2312" w:cs="仿宋_GB2312"/>
                <w:b w:val="0"/>
                <w:bCs w:val="0"/>
                <w:kern w:val="0"/>
                <w:sz w:val="24"/>
              </w:rPr>
              <w:t>《代表法》</w:t>
            </w:r>
            <w:r>
              <w:rPr>
                <w:rFonts w:hint="eastAsia" w:ascii="仿宋_GB2312" w:hAnsi="仿宋_GB2312" w:eastAsia="仿宋_GB2312" w:cs="仿宋_GB2312"/>
                <w:b w:val="0"/>
                <w:bCs w:val="0"/>
                <w:kern w:val="0"/>
                <w:sz w:val="24"/>
                <w:lang w:eastAsia="zh-CN"/>
              </w:rPr>
              <w:t>、《预算法》、《监督法》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239" w:type="dxa"/>
            <w:gridSpan w:val="2"/>
            <w:vMerge w:val="restart"/>
            <w:noWrap w:val="0"/>
            <w:vAlign w:val="center"/>
          </w:tcPr>
          <w:p>
            <w:pPr>
              <w:widowControl/>
              <w:spacing w:line="360" w:lineRule="exact"/>
              <w:jc w:val="center"/>
              <w:rPr>
                <w:rFonts w:hint="eastAsia" w:ascii="Times New Roman" w:eastAsia="宋体"/>
                <w:kern w:val="0"/>
                <w:sz w:val="24"/>
              </w:rPr>
            </w:pPr>
            <w:r>
              <w:rPr>
                <w:rFonts w:ascii="Times New Roman" w:hAnsi="宋体" w:eastAsia="宋体"/>
                <w:kern w:val="0"/>
                <w:sz w:val="24"/>
              </w:rPr>
              <w:t>专项实施进度计划</w:t>
            </w:r>
          </w:p>
        </w:tc>
        <w:tc>
          <w:tcPr>
            <w:tcW w:w="3926" w:type="dxa"/>
            <w:gridSpan w:val="2"/>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专项实施内容</w:t>
            </w:r>
          </w:p>
        </w:tc>
        <w:tc>
          <w:tcPr>
            <w:tcW w:w="1922" w:type="dxa"/>
            <w:gridSpan w:val="2"/>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计划开始时间</w:t>
            </w:r>
          </w:p>
        </w:tc>
        <w:tc>
          <w:tcPr>
            <w:tcW w:w="2033" w:type="dxa"/>
            <w:gridSpan w:val="2"/>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计划完成时间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239" w:type="dxa"/>
            <w:gridSpan w:val="2"/>
            <w:vMerge w:val="continue"/>
            <w:noWrap w:val="0"/>
            <w:vAlign w:val="center"/>
          </w:tcPr>
          <w:p>
            <w:pPr>
              <w:spacing w:line="360" w:lineRule="exact"/>
              <w:jc w:val="left"/>
              <w:rPr>
                <w:rFonts w:ascii="Times New Roman" w:eastAsia="宋体"/>
                <w:kern w:val="0"/>
                <w:sz w:val="24"/>
              </w:rPr>
            </w:pPr>
          </w:p>
        </w:tc>
        <w:tc>
          <w:tcPr>
            <w:tcW w:w="3926" w:type="dxa"/>
            <w:gridSpan w:val="2"/>
            <w:noWrap w:val="0"/>
            <w:vAlign w:val="center"/>
          </w:tcPr>
          <w:p>
            <w:pPr>
              <w:widowControl/>
              <w:spacing w:line="280" w:lineRule="exact"/>
              <w:jc w:val="center"/>
              <w:rPr>
                <w:rFonts w:hint="default" w:ascii="仿宋_GB2312" w:hAnsi="仿宋_GB2312" w:eastAsia="仿宋_GB2312" w:cs="仿宋_GB2312"/>
                <w:b w:val="0"/>
                <w:bCs w:val="0"/>
                <w:kern w:val="0"/>
                <w:sz w:val="24"/>
                <w:lang w:val="en-US" w:eastAsia="zh-CN"/>
              </w:rPr>
            </w:pPr>
            <w:r>
              <w:rPr>
                <w:rFonts w:hint="eastAsia" w:ascii="仿宋_GB2312" w:hAnsi="仿宋_GB2312" w:eastAsia="仿宋_GB2312" w:cs="仿宋_GB2312"/>
                <w:b w:val="0"/>
                <w:bCs w:val="0"/>
                <w:kern w:val="0"/>
                <w:sz w:val="24"/>
              </w:rPr>
              <w:t>人大执法</w:t>
            </w:r>
            <w:r>
              <w:rPr>
                <w:rFonts w:hint="eastAsia" w:hAnsi="仿宋_GB2312" w:cs="仿宋_GB2312"/>
                <w:b w:val="0"/>
                <w:bCs w:val="0"/>
                <w:kern w:val="0"/>
                <w:sz w:val="24"/>
                <w:lang w:eastAsia="zh-CN"/>
              </w:rPr>
              <w:t>和</w:t>
            </w:r>
            <w:r>
              <w:rPr>
                <w:rFonts w:hint="eastAsia" w:ascii="仿宋_GB2312" w:hAnsi="仿宋_GB2312" w:eastAsia="仿宋_GB2312" w:cs="仿宋_GB2312"/>
                <w:b w:val="0"/>
                <w:bCs w:val="0"/>
                <w:kern w:val="0"/>
                <w:sz w:val="24"/>
              </w:rPr>
              <w:t>监督</w:t>
            </w:r>
          </w:p>
        </w:tc>
        <w:tc>
          <w:tcPr>
            <w:tcW w:w="1922" w:type="dxa"/>
            <w:gridSpan w:val="2"/>
            <w:noWrap w:val="0"/>
            <w:vAlign w:val="center"/>
          </w:tcPr>
          <w:p>
            <w:pPr>
              <w:widowControl/>
              <w:spacing w:line="280" w:lineRule="exact"/>
              <w:jc w:val="center"/>
              <w:rPr>
                <w:rFonts w:hint="default" w:ascii="仿宋_GB2312" w:hAnsi="仿宋_GB2312" w:eastAsia="仿宋_GB2312" w:cs="仿宋_GB2312"/>
                <w:b w:val="0"/>
                <w:bCs w:val="0"/>
                <w:kern w:val="0"/>
                <w:sz w:val="24"/>
                <w:lang w:val="en-US" w:eastAsia="zh-CN"/>
              </w:rPr>
            </w:pPr>
            <w:r>
              <w:rPr>
                <w:rFonts w:hint="eastAsia" w:hAnsi="仿宋_GB2312" w:cs="仿宋_GB2312"/>
                <w:b w:val="0"/>
                <w:bCs w:val="0"/>
                <w:kern w:val="0"/>
                <w:sz w:val="24"/>
                <w:lang w:val="en-US" w:eastAsia="zh-CN"/>
              </w:rPr>
              <w:t>2023年1月</w:t>
            </w:r>
          </w:p>
        </w:tc>
        <w:tc>
          <w:tcPr>
            <w:tcW w:w="2033" w:type="dxa"/>
            <w:gridSpan w:val="2"/>
            <w:noWrap w:val="0"/>
            <w:vAlign w:val="center"/>
          </w:tcPr>
          <w:p>
            <w:pPr>
              <w:widowControl/>
              <w:spacing w:line="280" w:lineRule="exact"/>
              <w:jc w:val="center"/>
              <w:rPr>
                <w:rFonts w:hint="default" w:ascii="仿宋_GB2312" w:hAnsi="仿宋_GB2312" w:eastAsia="仿宋_GB2312" w:cs="仿宋_GB2312"/>
                <w:b w:val="0"/>
                <w:bCs w:val="0"/>
                <w:kern w:val="0"/>
                <w:sz w:val="24"/>
                <w:lang w:val="en-US" w:eastAsia="zh-CN"/>
              </w:rPr>
            </w:pPr>
            <w:r>
              <w:rPr>
                <w:rFonts w:hint="eastAsia" w:hAnsi="仿宋_GB2312" w:cs="仿宋_GB2312"/>
                <w:b w:val="0"/>
                <w:bCs w:val="0"/>
                <w:kern w:val="0"/>
                <w:sz w:val="24"/>
                <w:lang w:val="en-US" w:eastAsia="zh-CN"/>
              </w:rPr>
              <w:t>2023年12月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239" w:type="dxa"/>
            <w:gridSpan w:val="2"/>
            <w:vMerge w:val="continue"/>
            <w:noWrap w:val="0"/>
            <w:vAlign w:val="center"/>
          </w:tcPr>
          <w:p>
            <w:pPr>
              <w:spacing w:line="360" w:lineRule="exact"/>
              <w:jc w:val="left"/>
              <w:rPr>
                <w:rFonts w:ascii="Times New Roman" w:eastAsia="宋体"/>
                <w:kern w:val="0"/>
                <w:sz w:val="24"/>
              </w:rPr>
            </w:pPr>
          </w:p>
        </w:tc>
        <w:tc>
          <w:tcPr>
            <w:tcW w:w="3926" w:type="dxa"/>
            <w:gridSpan w:val="2"/>
            <w:noWrap w:val="0"/>
            <w:vAlign w:val="center"/>
          </w:tcPr>
          <w:p>
            <w:pPr>
              <w:widowControl/>
              <w:spacing w:line="280" w:lineRule="exact"/>
              <w:jc w:val="center"/>
              <w:rPr>
                <w:rFonts w:hint="eastAsia" w:ascii="仿宋_GB2312" w:hAnsi="仿宋_GB2312" w:eastAsia="仿宋_GB2312" w:cs="仿宋_GB2312"/>
                <w:b w:val="0"/>
                <w:bCs w:val="0"/>
                <w:kern w:val="0"/>
                <w:sz w:val="24"/>
                <w:lang w:eastAsia="zh-CN"/>
              </w:rPr>
            </w:pPr>
            <w:r>
              <w:rPr>
                <w:rFonts w:hint="eastAsia" w:hAnsi="仿宋_GB2312" w:cs="仿宋_GB2312"/>
                <w:b w:val="0"/>
                <w:bCs w:val="0"/>
                <w:kern w:val="0"/>
                <w:sz w:val="24"/>
                <w:lang w:eastAsia="zh-CN"/>
              </w:rPr>
              <w:t>“</w:t>
            </w:r>
            <w:r>
              <w:rPr>
                <w:rFonts w:hint="eastAsia" w:ascii="仿宋_GB2312" w:hAnsi="仿宋_GB2312" w:eastAsia="仿宋_GB2312" w:cs="仿宋_GB2312"/>
                <w:b w:val="0"/>
                <w:bCs w:val="0"/>
                <w:kern w:val="0"/>
                <w:sz w:val="24"/>
              </w:rPr>
              <w:t>环保世纪行</w:t>
            </w:r>
            <w:r>
              <w:rPr>
                <w:rFonts w:hint="eastAsia" w:hAnsi="仿宋_GB2312" w:cs="仿宋_GB2312"/>
                <w:b w:val="0"/>
                <w:bCs w:val="0"/>
                <w:kern w:val="0"/>
                <w:sz w:val="24"/>
                <w:lang w:eastAsia="zh-CN"/>
              </w:rPr>
              <w:t>”专题活动</w:t>
            </w:r>
          </w:p>
        </w:tc>
        <w:tc>
          <w:tcPr>
            <w:tcW w:w="1922" w:type="dxa"/>
            <w:gridSpan w:val="2"/>
            <w:noWrap w:val="0"/>
            <w:vAlign w:val="center"/>
          </w:tcPr>
          <w:p>
            <w:pPr>
              <w:widowControl/>
              <w:spacing w:line="280" w:lineRule="exact"/>
              <w:jc w:val="center"/>
              <w:rPr>
                <w:rFonts w:hint="eastAsia" w:ascii="仿宋_GB2312" w:hAnsi="仿宋_GB2312" w:eastAsia="仿宋_GB2312" w:cs="仿宋_GB2312"/>
                <w:b w:val="0"/>
                <w:bCs w:val="0"/>
                <w:kern w:val="0"/>
                <w:sz w:val="24"/>
                <w:lang w:val="en-US" w:eastAsia="zh-CN"/>
              </w:rPr>
            </w:pPr>
            <w:r>
              <w:rPr>
                <w:rFonts w:hint="eastAsia" w:hAnsi="仿宋_GB2312" w:cs="仿宋_GB2312"/>
                <w:b w:val="0"/>
                <w:bCs w:val="0"/>
                <w:kern w:val="0"/>
                <w:sz w:val="24"/>
                <w:lang w:val="en-US" w:eastAsia="zh-CN"/>
              </w:rPr>
              <w:t>2023年1月</w:t>
            </w:r>
          </w:p>
        </w:tc>
        <w:tc>
          <w:tcPr>
            <w:tcW w:w="2033" w:type="dxa"/>
            <w:gridSpan w:val="2"/>
            <w:noWrap w:val="0"/>
            <w:vAlign w:val="center"/>
          </w:tcPr>
          <w:p>
            <w:pPr>
              <w:widowControl/>
              <w:spacing w:line="280" w:lineRule="exact"/>
              <w:jc w:val="center"/>
              <w:rPr>
                <w:rFonts w:hint="default" w:ascii="仿宋_GB2312" w:hAnsi="仿宋_GB2312" w:eastAsia="仿宋_GB2312" w:cs="仿宋_GB2312"/>
                <w:b w:val="0"/>
                <w:bCs w:val="0"/>
                <w:kern w:val="0"/>
                <w:sz w:val="24"/>
                <w:lang w:val="en-US" w:eastAsia="zh-CN"/>
              </w:rPr>
            </w:pPr>
            <w:r>
              <w:rPr>
                <w:rFonts w:hint="eastAsia" w:hAnsi="仿宋_GB2312" w:cs="仿宋_GB2312"/>
                <w:b w:val="0"/>
                <w:bCs w:val="0"/>
                <w:kern w:val="0"/>
                <w:sz w:val="24"/>
                <w:lang w:val="en-US" w:eastAsia="zh-CN"/>
              </w:rPr>
              <w:t>2023年12月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239" w:type="dxa"/>
            <w:gridSpan w:val="2"/>
            <w:vMerge w:val="continue"/>
            <w:noWrap w:val="0"/>
            <w:vAlign w:val="center"/>
          </w:tcPr>
          <w:p>
            <w:pPr>
              <w:spacing w:line="360" w:lineRule="exact"/>
              <w:jc w:val="left"/>
              <w:rPr>
                <w:rFonts w:ascii="Times New Roman" w:eastAsia="宋体"/>
                <w:kern w:val="0"/>
                <w:sz w:val="24"/>
              </w:rPr>
            </w:pPr>
          </w:p>
        </w:tc>
        <w:tc>
          <w:tcPr>
            <w:tcW w:w="3926" w:type="dxa"/>
            <w:gridSpan w:val="2"/>
            <w:noWrap w:val="0"/>
            <w:vAlign w:val="center"/>
          </w:tcPr>
          <w:p>
            <w:pPr>
              <w:widowControl/>
              <w:spacing w:line="280" w:lineRule="exact"/>
              <w:jc w:val="center"/>
              <w:rPr>
                <w:rFonts w:hint="eastAsia" w:ascii="仿宋_GB2312" w:hAnsi="仿宋_GB2312" w:eastAsia="仿宋_GB2312" w:cs="仿宋_GB2312"/>
                <w:b w:val="0"/>
                <w:bCs w:val="0"/>
                <w:kern w:val="0"/>
                <w:sz w:val="24"/>
              </w:rPr>
            </w:pPr>
            <w:r>
              <w:rPr>
                <w:rFonts w:hint="eastAsia" w:hAnsi="仿宋_GB2312" w:cs="仿宋_GB2312"/>
                <w:b w:val="0"/>
                <w:bCs w:val="0"/>
                <w:kern w:val="0"/>
                <w:sz w:val="24"/>
                <w:lang w:eastAsia="zh-CN"/>
              </w:rPr>
              <w:t>“</w:t>
            </w:r>
            <w:r>
              <w:rPr>
                <w:rFonts w:hint="eastAsia" w:ascii="仿宋_GB2312" w:hAnsi="仿宋_GB2312" w:eastAsia="仿宋_GB2312" w:cs="仿宋_GB2312"/>
                <w:b w:val="0"/>
                <w:bCs w:val="0"/>
                <w:kern w:val="0"/>
                <w:sz w:val="24"/>
              </w:rPr>
              <w:t>农产品质量安全行</w:t>
            </w:r>
            <w:r>
              <w:rPr>
                <w:rFonts w:hint="eastAsia" w:hAnsi="仿宋_GB2312" w:cs="仿宋_GB2312"/>
                <w:b w:val="0"/>
                <w:bCs w:val="0"/>
                <w:kern w:val="0"/>
                <w:sz w:val="24"/>
                <w:lang w:eastAsia="zh-CN"/>
              </w:rPr>
              <w:t>”专题活动</w:t>
            </w:r>
          </w:p>
        </w:tc>
        <w:tc>
          <w:tcPr>
            <w:tcW w:w="1922" w:type="dxa"/>
            <w:gridSpan w:val="2"/>
            <w:noWrap w:val="0"/>
            <w:vAlign w:val="center"/>
          </w:tcPr>
          <w:p>
            <w:pPr>
              <w:widowControl/>
              <w:spacing w:line="280" w:lineRule="exact"/>
              <w:jc w:val="center"/>
              <w:rPr>
                <w:rFonts w:hint="eastAsia" w:ascii="仿宋_GB2312" w:hAnsi="仿宋_GB2312" w:eastAsia="仿宋_GB2312" w:cs="仿宋_GB2312"/>
                <w:b w:val="0"/>
                <w:bCs w:val="0"/>
                <w:kern w:val="0"/>
                <w:sz w:val="24"/>
              </w:rPr>
            </w:pPr>
            <w:r>
              <w:rPr>
                <w:rFonts w:hint="eastAsia" w:hAnsi="仿宋_GB2312" w:cs="仿宋_GB2312"/>
                <w:b w:val="0"/>
                <w:bCs w:val="0"/>
                <w:kern w:val="0"/>
                <w:sz w:val="24"/>
                <w:lang w:val="en-US" w:eastAsia="zh-CN"/>
              </w:rPr>
              <w:t>2023年1月</w:t>
            </w:r>
          </w:p>
        </w:tc>
        <w:tc>
          <w:tcPr>
            <w:tcW w:w="2033" w:type="dxa"/>
            <w:gridSpan w:val="2"/>
            <w:noWrap w:val="0"/>
            <w:vAlign w:val="center"/>
          </w:tcPr>
          <w:p>
            <w:pPr>
              <w:widowControl/>
              <w:spacing w:line="280" w:lineRule="exact"/>
              <w:jc w:val="center"/>
              <w:rPr>
                <w:rFonts w:hint="eastAsia" w:ascii="仿宋_GB2312" w:hAnsi="仿宋_GB2312" w:eastAsia="仿宋_GB2312" w:cs="仿宋_GB2312"/>
                <w:b w:val="0"/>
                <w:bCs w:val="0"/>
                <w:kern w:val="0"/>
                <w:sz w:val="24"/>
              </w:rPr>
            </w:pPr>
            <w:r>
              <w:rPr>
                <w:rFonts w:hint="eastAsia" w:hAnsi="仿宋_GB2312" w:cs="仿宋_GB2312"/>
                <w:b w:val="0"/>
                <w:bCs w:val="0"/>
                <w:kern w:val="0"/>
                <w:sz w:val="24"/>
                <w:lang w:val="en-US" w:eastAsia="zh-CN"/>
              </w:rPr>
              <w:t>2023年12月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239" w:type="dxa"/>
            <w:gridSpan w:val="2"/>
            <w:vMerge w:val="continue"/>
            <w:noWrap w:val="0"/>
            <w:vAlign w:val="center"/>
          </w:tcPr>
          <w:p>
            <w:pPr>
              <w:widowControl/>
              <w:spacing w:line="360" w:lineRule="exact"/>
              <w:jc w:val="left"/>
              <w:rPr>
                <w:rFonts w:ascii="Times New Roman" w:eastAsia="宋体"/>
                <w:kern w:val="0"/>
                <w:sz w:val="24"/>
              </w:rPr>
            </w:pPr>
          </w:p>
        </w:tc>
        <w:tc>
          <w:tcPr>
            <w:tcW w:w="3926" w:type="dxa"/>
            <w:gridSpan w:val="2"/>
            <w:noWrap w:val="0"/>
            <w:vAlign w:val="center"/>
          </w:tcPr>
          <w:p>
            <w:pPr>
              <w:widowControl/>
              <w:spacing w:line="280" w:lineRule="exact"/>
              <w:jc w:val="center"/>
              <w:rPr>
                <w:rFonts w:hint="eastAsia" w:ascii="仿宋_GB2312" w:hAnsi="仿宋_GB2312" w:eastAsia="仿宋_GB2312" w:cs="仿宋_GB2312"/>
                <w:b w:val="0"/>
                <w:bCs w:val="0"/>
                <w:kern w:val="0"/>
                <w:sz w:val="24"/>
              </w:rPr>
            </w:pPr>
            <w:r>
              <w:rPr>
                <w:rFonts w:hint="eastAsia" w:hAnsi="仿宋_GB2312" w:cs="仿宋_GB2312"/>
                <w:b w:val="0"/>
                <w:bCs w:val="0"/>
                <w:kern w:val="0"/>
                <w:sz w:val="24"/>
                <w:lang w:eastAsia="zh-CN"/>
              </w:rPr>
              <w:t>“</w:t>
            </w:r>
            <w:r>
              <w:rPr>
                <w:rFonts w:hint="eastAsia" w:ascii="仿宋_GB2312" w:hAnsi="仿宋_GB2312" w:eastAsia="仿宋_GB2312" w:cs="仿宋_GB2312"/>
                <w:b w:val="0"/>
                <w:bCs w:val="0"/>
                <w:kern w:val="0"/>
                <w:sz w:val="24"/>
              </w:rPr>
              <w:t>三湘农民健康行</w:t>
            </w:r>
            <w:r>
              <w:rPr>
                <w:rFonts w:hint="eastAsia" w:hAnsi="仿宋_GB2312" w:cs="仿宋_GB2312"/>
                <w:b w:val="0"/>
                <w:bCs w:val="0"/>
                <w:kern w:val="0"/>
                <w:sz w:val="24"/>
                <w:lang w:eastAsia="zh-CN"/>
              </w:rPr>
              <w:t>”专题活动</w:t>
            </w:r>
          </w:p>
        </w:tc>
        <w:tc>
          <w:tcPr>
            <w:tcW w:w="1922" w:type="dxa"/>
            <w:gridSpan w:val="2"/>
            <w:noWrap w:val="0"/>
            <w:vAlign w:val="center"/>
          </w:tcPr>
          <w:p>
            <w:pPr>
              <w:widowControl/>
              <w:spacing w:line="280" w:lineRule="exact"/>
              <w:jc w:val="center"/>
              <w:rPr>
                <w:rFonts w:hint="eastAsia" w:ascii="仿宋_GB2312" w:hAnsi="仿宋_GB2312" w:eastAsia="仿宋_GB2312" w:cs="仿宋_GB2312"/>
                <w:b w:val="0"/>
                <w:bCs w:val="0"/>
                <w:kern w:val="0"/>
                <w:sz w:val="24"/>
              </w:rPr>
            </w:pPr>
            <w:r>
              <w:rPr>
                <w:rFonts w:hint="eastAsia" w:hAnsi="仿宋_GB2312" w:cs="仿宋_GB2312"/>
                <w:b w:val="0"/>
                <w:bCs w:val="0"/>
                <w:kern w:val="0"/>
                <w:sz w:val="24"/>
                <w:lang w:val="en-US" w:eastAsia="zh-CN"/>
              </w:rPr>
              <w:t>2023年1月</w:t>
            </w:r>
          </w:p>
        </w:tc>
        <w:tc>
          <w:tcPr>
            <w:tcW w:w="2033" w:type="dxa"/>
            <w:gridSpan w:val="2"/>
            <w:noWrap w:val="0"/>
            <w:vAlign w:val="center"/>
          </w:tcPr>
          <w:p>
            <w:pPr>
              <w:widowControl/>
              <w:spacing w:line="280" w:lineRule="exact"/>
              <w:jc w:val="center"/>
              <w:rPr>
                <w:rFonts w:hint="eastAsia" w:ascii="仿宋_GB2312" w:hAnsi="仿宋_GB2312" w:eastAsia="仿宋_GB2312" w:cs="仿宋_GB2312"/>
                <w:b w:val="0"/>
                <w:bCs w:val="0"/>
                <w:kern w:val="0"/>
                <w:sz w:val="24"/>
              </w:rPr>
            </w:pPr>
            <w:r>
              <w:rPr>
                <w:rFonts w:hint="eastAsia" w:hAnsi="仿宋_GB2312" w:cs="仿宋_GB2312"/>
                <w:b w:val="0"/>
                <w:bCs w:val="0"/>
                <w:kern w:val="0"/>
                <w:sz w:val="24"/>
                <w:lang w:val="en-US" w:eastAsia="zh-CN"/>
              </w:rPr>
              <w:t>2023年12月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239" w:type="dxa"/>
            <w:gridSpan w:val="2"/>
            <w:vMerge w:val="continue"/>
            <w:noWrap w:val="0"/>
            <w:vAlign w:val="center"/>
          </w:tcPr>
          <w:p>
            <w:pPr>
              <w:widowControl/>
              <w:spacing w:line="360" w:lineRule="exact"/>
              <w:jc w:val="left"/>
              <w:rPr>
                <w:rFonts w:ascii="Times New Roman" w:eastAsia="宋体"/>
                <w:kern w:val="0"/>
                <w:sz w:val="24"/>
              </w:rPr>
            </w:pPr>
          </w:p>
        </w:tc>
        <w:tc>
          <w:tcPr>
            <w:tcW w:w="3926" w:type="dxa"/>
            <w:gridSpan w:val="2"/>
            <w:noWrap w:val="0"/>
            <w:vAlign w:val="center"/>
          </w:tcPr>
          <w:p>
            <w:pPr>
              <w:widowControl/>
              <w:spacing w:line="360" w:lineRule="exact"/>
              <w:jc w:val="center"/>
              <w:rPr>
                <w:rFonts w:hint="eastAsia" w:ascii="Times New Roman" w:eastAsia="宋体"/>
                <w:kern w:val="0"/>
                <w:sz w:val="24"/>
              </w:rPr>
            </w:pPr>
            <w:r>
              <w:rPr>
                <w:rFonts w:hint="eastAsia" w:hAnsi="仿宋_GB2312" w:cs="仿宋_GB2312"/>
                <w:b w:val="0"/>
                <w:bCs w:val="0"/>
                <w:kern w:val="0"/>
                <w:sz w:val="24"/>
                <w:lang w:eastAsia="zh-CN"/>
              </w:rPr>
              <w:t>“</w:t>
            </w:r>
            <w:r>
              <w:rPr>
                <w:rFonts w:hint="eastAsia" w:ascii="仿宋_GB2312" w:hAnsi="仿宋_GB2312" w:eastAsia="仿宋_GB2312" w:cs="仿宋_GB2312"/>
                <w:b w:val="0"/>
                <w:bCs w:val="0"/>
                <w:kern w:val="0"/>
                <w:sz w:val="24"/>
              </w:rPr>
              <w:t>民族团结进步行</w:t>
            </w:r>
            <w:r>
              <w:rPr>
                <w:rFonts w:hint="eastAsia" w:hAnsi="仿宋_GB2312" w:cs="仿宋_GB2312"/>
                <w:b w:val="0"/>
                <w:bCs w:val="0"/>
                <w:kern w:val="0"/>
                <w:sz w:val="24"/>
                <w:lang w:eastAsia="zh-CN"/>
              </w:rPr>
              <w:t>”专题活动</w:t>
            </w:r>
          </w:p>
        </w:tc>
        <w:tc>
          <w:tcPr>
            <w:tcW w:w="1922" w:type="dxa"/>
            <w:gridSpan w:val="2"/>
            <w:noWrap w:val="0"/>
            <w:vAlign w:val="center"/>
          </w:tcPr>
          <w:p>
            <w:pPr>
              <w:widowControl/>
              <w:spacing w:line="280" w:lineRule="exact"/>
              <w:jc w:val="center"/>
              <w:rPr>
                <w:rFonts w:hint="eastAsia" w:ascii="Times New Roman" w:eastAsia="宋体"/>
                <w:kern w:val="0"/>
                <w:sz w:val="24"/>
              </w:rPr>
            </w:pPr>
            <w:r>
              <w:rPr>
                <w:rFonts w:hint="eastAsia" w:hAnsi="仿宋_GB2312" w:cs="仿宋_GB2312"/>
                <w:b w:val="0"/>
                <w:bCs w:val="0"/>
                <w:kern w:val="0"/>
                <w:sz w:val="24"/>
                <w:lang w:val="en-US" w:eastAsia="zh-CN"/>
              </w:rPr>
              <w:t>2023年1月</w:t>
            </w:r>
          </w:p>
        </w:tc>
        <w:tc>
          <w:tcPr>
            <w:tcW w:w="2033" w:type="dxa"/>
            <w:gridSpan w:val="2"/>
            <w:noWrap w:val="0"/>
            <w:vAlign w:val="center"/>
          </w:tcPr>
          <w:p>
            <w:pPr>
              <w:widowControl/>
              <w:spacing w:line="280" w:lineRule="exact"/>
              <w:jc w:val="center"/>
              <w:rPr>
                <w:rFonts w:hint="eastAsia" w:ascii="Times New Roman" w:hAnsi="宋体" w:eastAsia="宋体"/>
                <w:kern w:val="0"/>
                <w:sz w:val="24"/>
              </w:rPr>
            </w:pPr>
            <w:r>
              <w:rPr>
                <w:rFonts w:hint="eastAsia" w:hAnsi="仿宋_GB2312" w:cs="仿宋_GB2312"/>
                <w:b w:val="0"/>
                <w:bCs w:val="0"/>
                <w:kern w:val="0"/>
                <w:sz w:val="24"/>
                <w:lang w:val="en-US" w:eastAsia="zh-CN"/>
              </w:rPr>
              <w:t>2023年12月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239" w:type="dxa"/>
            <w:gridSpan w:val="2"/>
            <w:vMerge w:val="continue"/>
            <w:noWrap w:val="0"/>
            <w:vAlign w:val="center"/>
          </w:tcPr>
          <w:p>
            <w:pPr>
              <w:widowControl/>
              <w:spacing w:line="360" w:lineRule="exact"/>
              <w:jc w:val="left"/>
              <w:rPr>
                <w:rFonts w:ascii="Times New Roman" w:eastAsia="宋体"/>
                <w:kern w:val="0"/>
                <w:sz w:val="24"/>
              </w:rPr>
            </w:pPr>
          </w:p>
        </w:tc>
        <w:tc>
          <w:tcPr>
            <w:tcW w:w="3926" w:type="dxa"/>
            <w:gridSpan w:val="2"/>
            <w:noWrap w:val="0"/>
            <w:vAlign w:val="center"/>
          </w:tcPr>
          <w:p>
            <w:pPr>
              <w:widowControl/>
              <w:spacing w:line="360" w:lineRule="exact"/>
              <w:rPr>
                <w:rFonts w:hint="eastAsia" w:ascii="Times New Roman" w:eastAsia="宋体"/>
                <w:kern w:val="0"/>
                <w:sz w:val="24"/>
              </w:rPr>
            </w:pPr>
          </w:p>
        </w:tc>
        <w:tc>
          <w:tcPr>
            <w:tcW w:w="1922" w:type="dxa"/>
            <w:gridSpan w:val="2"/>
            <w:noWrap w:val="0"/>
            <w:vAlign w:val="center"/>
          </w:tcPr>
          <w:p>
            <w:pPr>
              <w:widowControl/>
              <w:spacing w:line="360" w:lineRule="exact"/>
              <w:rPr>
                <w:rFonts w:hint="eastAsia" w:ascii="Times New Roman" w:eastAsia="宋体"/>
                <w:kern w:val="0"/>
                <w:sz w:val="24"/>
              </w:rPr>
            </w:pPr>
          </w:p>
        </w:tc>
        <w:tc>
          <w:tcPr>
            <w:tcW w:w="2033" w:type="dxa"/>
            <w:gridSpan w:val="2"/>
            <w:noWrap w:val="0"/>
            <w:vAlign w:val="center"/>
          </w:tcPr>
          <w:p>
            <w:pPr>
              <w:widowControl/>
              <w:spacing w:line="360" w:lineRule="exact"/>
              <w:rPr>
                <w:rFonts w:hint="eastAsia" w:ascii="Times New Roman" w:hAnsi="宋体"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239" w:type="dxa"/>
            <w:gridSpan w:val="2"/>
            <w:vMerge w:val="continue"/>
            <w:noWrap w:val="0"/>
            <w:vAlign w:val="center"/>
          </w:tcPr>
          <w:p>
            <w:pPr>
              <w:widowControl/>
              <w:spacing w:line="360" w:lineRule="exact"/>
              <w:jc w:val="left"/>
              <w:rPr>
                <w:rFonts w:ascii="Times New Roman" w:eastAsia="宋体"/>
                <w:kern w:val="0"/>
                <w:sz w:val="24"/>
              </w:rPr>
            </w:pPr>
          </w:p>
        </w:tc>
        <w:tc>
          <w:tcPr>
            <w:tcW w:w="3926" w:type="dxa"/>
            <w:gridSpan w:val="2"/>
            <w:noWrap w:val="0"/>
            <w:vAlign w:val="center"/>
          </w:tcPr>
          <w:p>
            <w:pPr>
              <w:widowControl/>
              <w:spacing w:line="360" w:lineRule="exact"/>
              <w:rPr>
                <w:rFonts w:hint="eastAsia" w:ascii="Times New Roman" w:eastAsia="宋体"/>
                <w:kern w:val="0"/>
                <w:sz w:val="24"/>
              </w:rPr>
            </w:pPr>
          </w:p>
        </w:tc>
        <w:tc>
          <w:tcPr>
            <w:tcW w:w="1922" w:type="dxa"/>
            <w:gridSpan w:val="2"/>
            <w:noWrap w:val="0"/>
            <w:vAlign w:val="center"/>
          </w:tcPr>
          <w:p>
            <w:pPr>
              <w:widowControl/>
              <w:spacing w:line="360" w:lineRule="exact"/>
              <w:rPr>
                <w:rFonts w:hint="eastAsia" w:ascii="Times New Roman" w:eastAsia="宋体"/>
                <w:kern w:val="0"/>
                <w:sz w:val="24"/>
              </w:rPr>
            </w:pPr>
          </w:p>
        </w:tc>
        <w:tc>
          <w:tcPr>
            <w:tcW w:w="2033" w:type="dxa"/>
            <w:gridSpan w:val="2"/>
            <w:noWrap w:val="0"/>
            <w:vAlign w:val="center"/>
          </w:tcPr>
          <w:p>
            <w:pPr>
              <w:widowControl/>
              <w:spacing w:line="360" w:lineRule="exact"/>
              <w:rPr>
                <w:rFonts w:hint="eastAsia" w:ascii="Times New Roman" w:hAnsi="宋体"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239" w:type="dxa"/>
            <w:gridSpan w:val="2"/>
            <w:vMerge w:val="continue"/>
            <w:noWrap w:val="0"/>
            <w:vAlign w:val="center"/>
          </w:tcPr>
          <w:p>
            <w:pPr>
              <w:widowControl/>
              <w:spacing w:line="360" w:lineRule="exact"/>
              <w:jc w:val="left"/>
              <w:rPr>
                <w:rFonts w:ascii="Times New Roman" w:eastAsia="宋体"/>
                <w:kern w:val="0"/>
                <w:sz w:val="24"/>
              </w:rPr>
            </w:pPr>
          </w:p>
        </w:tc>
        <w:tc>
          <w:tcPr>
            <w:tcW w:w="3926" w:type="dxa"/>
            <w:gridSpan w:val="2"/>
            <w:noWrap w:val="0"/>
            <w:vAlign w:val="center"/>
          </w:tcPr>
          <w:p>
            <w:pPr>
              <w:widowControl/>
              <w:spacing w:line="360" w:lineRule="exact"/>
              <w:rPr>
                <w:rFonts w:hint="eastAsia" w:ascii="Times New Roman" w:eastAsia="宋体"/>
                <w:kern w:val="0"/>
                <w:sz w:val="24"/>
              </w:rPr>
            </w:pPr>
          </w:p>
        </w:tc>
        <w:tc>
          <w:tcPr>
            <w:tcW w:w="1922" w:type="dxa"/>
            <w:gridSpan w:val="2"/>
            <w:noWrap w:val="0"/>
            <w:vAlign w:val="center"/>
          </w:tcPr>
          <w:p>
            <w:pPr>
              <w:widowControl/>
              <w:spacing w:line="360" w:lineRule="exact"/>
              <w:rPr>
                <w:rFonts w:hint="eastAsia" w:ascii="Times New Roman" w:eastAsia="宋体"/>
                <w:kern w:val="0"/>
                <w:sz w:val="24"/>
              </w:rPr>
            </w:pPr>
          </w:p>
        </w:tc>
        <w:tc>
          <w:tcPr>
            <w:tcW w:w="2033" w:type="dxa"/>
            <w:gridSpan w:val="2"/>
            <w:noWrap w:val="0"/>
            <w:vAlign w:val="center"/>
          </w:tcPr>
          <w:p>
            <w:pPr>
              <w:widowControl/>
              <w:spacing w:line="360" w:lineRule="exact"/>
              <w:rPr>
                <w:rFonts w:hint="eastAsia" w:ascii="Times New Roman" w:hAnsi="宋体"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239" w:type="dxa"/>
            <w:gridSpan w:val="2"/>
            <w:vMerge w:val="continue"/>
            <w:noWrap w:val="0"/>
            <w:vAlign w:val="center"/>
          </w:tcPr>
          <w:p>
            <w:pPr>
              <w:widowControl/>
              <w:spacing w:line="360" w:lineRule="exact"/>
              <w:jc w:val="left"/>
              <w:rPr>
                <w:rFonts w:ascii="Times New Roman" w:eastAsia="宋体"/>
                <w:kern w:val="0"/>
                <w:sz w:val="24"/>
              </w:rPr>
            </w:pPr>
          </w:p>
        </w:tc>
        <w:tc>
          <w:tcPr>
            <w:tcW w:w="3926" w:type="dxa"/>
            <w:gridSpan w:val="2"/>
            <w:noWrap w:val="0"/>
            <w:vAlign w:val="center"/>
          </w:tcPr>
          <w:p>
            <w:pPr>
              <w:widowControl/>
              <w:spacing w:line="360" w:lineRule="exact"/>
              <w:rPr>
                <w:rFonts w:hint="eastAsia" w:ascii="Times New Roman" w:eastAsia="宋体"/>
                <w:kern w:val="0"/>
                <w:sz w:val="24"/>
              </w:rPr>
            </w:pPr>
          </w:p>
        </w:tc>
        <w:tc>
          <w:tcPr>
            <w:tcW w:w="1922" w:type="dxa"/>
            <w:gridSpan w:val="2"/>
            <w:noWrap w:val="0"/>
            <w:vAlign w:val="center"/>
          </w:tcPr>
          <w:p>
            <w:pPr>
              <w:widowControl/>
              <w:spacing w:line="360" w:lineRule="exact"/>
              <w:rPr>
                <w:rFonts w:hint="eastAsia" w:ascii="Times New Roman" w:eastAsia="宋体"/>
                <w:kern w:val="0"/>
                <w:sz w:val="24"/>
              </w:rPr>
            </w:pPr>
          </w:p>
        </w:tc>
        <w:tc>
          <w:tcPr>
            <w:tcW w:w="2033" w:type="dxa"/>
            <w:gridSpan w:val="2"/>
            <w:noWrap w:val="0"/>
            <w:vAlign w:val="center"/>
          </w:tcPr>
          <w:p>
            <w:pPr>
              <w:widowControl/>
              <w:spacing w:line="360" w:lineRule="exact"/>
              <w:rPr>
                <w:rFonts w:hint="eastAsia" w:ascii="Times New Roman" w:hAnsi="宋体"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2239" w:type="dxa"/>
            <w:gridSpan w:val="2"/>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专项长期绩效目标</w:t>
            </w:r>
          </w:p>
        </w:tc>
        <w:tc>
          <w:tcPr>
            <w:tcW w:w="7881" w:type="dxa"/>
            <w:gridSpan w:val="6"/>
            <w:noWrap w:val="0"/>
            <w:vAlign w:val="center"/>
          </w:tcPr>
          <w:p>
            <w:pPr>
              <w:widowControl/>
              <w:spacing w:line="360" w:lineRule="exact"/>
              <w:rPr>
                <w:rFonts w:ascii="Times New Roman" w:eastAsia="宋体"/>
                <w:kern w:val="0"/>
                <w:sz w:val="24"/>
              </w:rPr>
            </w:pPr>
            <w:r>
              <w:rPr>
                <w:rFonts w:hint="eastAsia" w:ascii="仿宋_GB2312" w:hAnsi="仿宋_GB2312" w:eastAsia="仿宋_GB2312" w:cs="仿宋_GB2312"/>
                <w:kern w:val="0"/>
                <w:sz w:val="24"/>
              </w:rPr>
              <w:t>紧扣劳动就业、社会保障、社会事务、群团组织、公共安全、教育事业发展、农产品质量安全和水污染、大气污染、固废污染治理</w:t>
            </w:r>
            <w:r>
              <w:rPr>
                <w:rFonts w:hint="eastAsia" w:hAnsi="仿宋_GB2312" w:cs="仿宋_GB2312"/>
                <w:kern w:val="0"/>
                <w:sz w:val="24"/>
                <w:lang w:eastAsia="zh-CN"/>
              </w:rPr>
              <w:t>、信访</w:t>
            </w:r>
            <w:r>
              <w:rPr>
                <w:rFonts w:hint="eastAsia" w:ascii="仿宋_GB2312" w:hAnsi="仿宋_GB2312" w:eastAsia="仿宋_GB2312" w:cs="仿宋_GB2312"/>
                <w:kern w:val="0"/>
                <w:sz w:val="24"/>
              </w:rPr>
              <w:t>等工作，推动人大全面建设工作合力不断加强。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4" w:hRule="exact"/>
          <w:jc w:val="center"/>
        </w:trPr>
        <w:tc>
          <w:tcPr>
            <w:tcW w:w="2239" w:type="dxa"/>
            <w:gridSpan w:val="2"/>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专项年度绩效目标</w:t>
            </w:r>
          </w:p>
        </w:tc>
        <w:tc>
          <w:tcPr>
            <w:tcW w:w="7881" w:type="dxa"/>
            <w:gridSpan w:val="6"/>
            <w:noWrap w:val="0"/>
            <w:vAlign w:val="center"/>
          </w:tcPr>
          <w:p>
            <w:pPr>
              <w:widowControl/>
              <w:spacing w:line="360" w:lineRule="exact"/>
              <w:rPr>
                <w:rFonts w:ascii="Times New Roman" w:eastAsia="宋体"/>
                <w:kern w:val="0"/>
                <w:sz w:val="24"/>
              </w:rPr>
            </w:pPr>
            <w:r>
              <w:rPr>
                <w:rFonts w:hint="eastAsia" w:ascii="仿宋_GB2312" w:hAnsi="仿宋_GB2312" w:eastAsia="仿宋_GB2312" w:cs="仿宋_GB2312"/>
                <w:kern w:val="0"/>
                <w:sz w:val="24"/>
              </w:rPr>
              <w:t>紧紧围绕常委会党组会议及主任会议议定的事项、提出的要求，常委会和代表大会作出的决议决定，切实把工作做到实处。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5" w:hRule="exact"/>
          <w:jc w:val="center"/>
        </w:trPr>
        <w:tc>
          <w:tcPr>
            <w:tcW w:w="1387" w:type="dxa"/>
            <w:vMerge w:val="restart"/>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专项年度绩效指标</w:t>
            </w:r>
          </w:p>
        </w:tc>
        <w:tc>
          <w:tcPr>
            <w:tcW w:w="852" w:type="dxa"/>
            <w:noWrap w:val="0"/>
            <w:vAlign w:val="center"/>
          </w:tcPr>
          <w:p>
            <w:pPr>
              <w:widowControl/>
              <w:spacing w:line="300" w:lineRule="exact"/>
              <w:jc w:val="center"/>
              <w:rPr>
                <w:rFonts w:ascii="Times New Roman" w:eastAsia="宋体"/>
                <w:kern w:val="0"/>
                <w:sz w:val="24"/>
              </w:rPr>
            </w:pPr>
            <w:r>
              <w:rPr>
                <w:rFonts w:ascii="Times New Roman" w:hAnsi="宋体" w:eastAsia="宋体"/>
                <w:kern w:val="0"/>
                <w:sz w:val="24"/>
              </w:rPr>
              <w:t>一级指标</w:t>
            </w:r>
          </w:p>
        </w:tc>
        <w:tc>
          <w:tcPr>
            <w:tcW w:w="2088" w:type="dxa"/>
            <w:noWrap w:val="0"/>
            <w:vAlign w:val="center"/>
          </w:tcPr>
          <w:p>
            <w:pPr>
              <w:widowControl/>
              <w:spacing w:line="300" w:lineRule="exact"/>
              <w:jc w:val="center"/>
              <w:rPr>
                <w:rFonts w:ascii="Times New Roman" w:eastAsia="宋体"/>
                <w:kern w:val="0"/>
                <w:sz w:val="24"/>
              </w:rPr>
            </w:pPr>
            <w:r>
              <w:rPr>
                <w:rFonts w:ascii="Times New Roman" w:hAnsi="宋体" w:eastAsia="宋体"/>
                <w:kern w:val="0"/>
                <w:sz w:val="24"/>
              </w:rPr>
              <w:t>二级指标</w:t>
            </w:r>
          </w:p>
        </w:tc>
        <w:tc>
          <w:tcPr>
            <w:tcW w:w="2804" w:type="dxa"/>
            <w:gridSpan w:val="2"/>
            <w:noWrap w:val="0"/>
            <w:vAlign w:val="center"/>
          </w:tcPr>
          <w:p>
            <w:pPr>
              <w:widowControl/>
              <w:spacing w:line="300" w:lineRule="exact"/>
              <w:jc w:val="center"/>
              <w:rPr>
                <w:rFonts w:ascii="Times New Roman" w:eastAsia="宋体"/>
                <w:kern w:val="0"/>
                <w:sz w:val="24"/>
              </w:rPr>
            </w:pPr>
            <w:r>
              <w:rPr>
                <w:rFonts w:ascii="Times New Roman" w:hAnsi="宋体" w:eastAsia="宋体"/>
                <w:kern w:val="0"/>
                <w:sz w:val="24"/>
              </w:rPr>
              <w:t>指标内容</w:t>
            </w:r>
          </w:p>
        </w:tc>
        <w:tc>
          <w:tcPr>
            <w:tcW w:w="1761" w:type="dxa"/>
            <w:gridSpan w:val="2"/>
            <w:noWrap w:val="0"/>
            <w:vAlign w:val="center"/>
          </w:tcPr>
          <w:p>
            <w:pPr>
              <w:widowControl/>
              <w:spacing w:line="300" w:lineRule="exact"/>
              <w:jc w:val="center"/>
              <w:rPr>
                <w:rFonts w:ascii="Times New Roman" w:eastAsia="宋体"/>
                <w:kern w:val="0"/>
                <w:sz w:val="24"/>
              </w:rPr>
            </w:pPr>
            <w:r>
              <w:rPr>
                <w:rFonts w:ascii="Times New Roman" w:hAnsi="宋体" w:eastAsia="宋体"/>
                <w:kern w:val="0"/>
                <w:sz w:val="24"/>
              </w:rPr>
              <w:t>指标值</w:t>
            </w:r>
          </w:p>
        </w:tc>
        <w:tc>
          <w:tcPr>
            <w:tcW w:w="1228" w:type="dxa"/>
            <w:noWrap w:val="0"/>
            <w:vAlign w:val="center"/>
          </w:tcPr>
          <w:p>
            <w:pPr>
              <w:widowControl/>
              <w:spacing w:line="300" w:lineRule="exact"/>
              <w:jc w:val="center"/>
              <w:rPr>
                <w:rFonts w:ascii="Times New Roman" w:eastAsia="宋体"/>
                <w:kern w:val="0"/>
                <w:sz w:val="24"/>
              </w:rPr>
            </w:pPr>
            <w:r>
              <w:rPr>
                <w:rFonts w:ascii="Times New Roman" w:hAnsi="宋体" w:eastAsia="宋体"/>
                <w:kern w:val="0"/>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3" w:hRule="exact"/>
          <w:jc w:val="center"/>
        </w:trPr>
        <w:tc>
          <w:tcPr>
            <w:tcW w:w="1387" w:type="dxa"/>
            <w:vMerge w:val="continue"/>
            <w:noWrap w:val="0"/>
            <w:vAlign w:val="center"/>
          </w:tcPr>
          <w:p>
            <w:pPr>
              <w:widowControl/>
              <w:spacing w:line="360" w:lineRule="exact"/>
              <w:jc w:val="left"/>
              <w:rPr>
                <w:rFonts w:ascii="Times New Roman" w:eastAsia="宋体"/>
                <w:kern w:val="0"/>
                <w:sz w:val="24"/>
              </w:rPr>
            </w:pPr>
          </w:p>
        </w:tc>
        <w:tc>
          <w:tcPr>
            <w:tcW w:w="852" w:type="dxa"/>
            <w:vMerge w:val="restart"/>
            <w:noWrap w:val="0"/>
            <w:textDirection w:val="tbRlV"/>
            <w:vAlign w:val="center"/>
          </w:tcPr>
          <w:p>
            <w:pPr>
              <w:widowControl/>
              <w:spacing w:line="360" w:lineRule="exact"/>
              <w:jc w:val="center"/>
              <w:rPr>
                <w:rFonts w:ascii="Times New Roman" w:eastAsia="宋体"/>
                <w:kern w:val="0"/>
                <w:sz w:val="24"/>
              </w:rPr>
            </w:pPr>
            <w:r>
              <w:rPr>
                <w:rFonts w:ascii="Times New Roman" w:hAnsi="宋体" w:eastAsia="宋体"/>
                <w:kern w:val="0"/>
                <w:sz w:val="24"/>
              </w:rPr>
              <w:t>产出指标</w:t>
            </w:r>
          </w:p>
        </w:tc>
        <w:tc>
          <w:tcPr>
            <w:tcW w:w="2088" w:type="dxa"/>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数量指标</w:t>
            </w:r>
          </w:p>
        </w:tc>
        <w:tc>
          <w:tcPr>
            <w:tcW w:w="2804"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仿宋_GB2312" w:hAnsi="仿宋_GB2312" w:eastAsia="仿宋_GB2312" w:cs="仿宋_GB2312"/>
                <w:b w:val="0"/>
                <w:bCs w:val="0"/>
                <w:kern w:val="0"/>
                <w:sz w:val="24"/>
                <w:szCs w:val="24"/>
                <w:lang w:val="en-US" w:eastAsia="zh-CN"/>
              </w:rPr>
            </w:pPr>
            <w:r>
              <w:rPr>
                <w:rFonts w:hint="eastAsia" w:hAnsi="仿宋_GB2312" w:cs="仿宋_GB2312"/>
                <w:color w:val="000000"/>
                <w:kern w:val="0"/>
                <w:sz w:val="24"/>
                <w:szCs w:val="24"/>
                <w:lang w:val="en-US" w:eastAsia="zh-CN"/>
              </w:rPr>
              <w:t>开展法律宣传、执法检查</w:t>
            </w:r>
          </w:p>
        </w:tc>
        <w:tc>
          <w:tcPr>
            <w:tcW w:w="1761"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kern w:val="0"/>
                <w:sz w:val="24"/>
                <w:szCs w:val="24"/>
                <w:lang w:val="en-US" w:eastAsia="zh-CN"/>
              </w:rPr>
            </w:pPr>
            <w:r>
              <w:rPr>
                <w:rFonts w:hint="eastAsia" w:hAnsi="仿宋_GB2312" w:cs="仿宋_GB2312"/>
                <w:color w:val="000000"/>
                <w:kern w:val="0"/>
                <w:sz w:val="24"/>
                <w:szCs w:val="24"/>
                <w:lang w:val="en-US" w:eastAsia="zh-CN"/>
              </w:rPr>
              <w:t>6</w:t>
            </w:r>
            <w:r>
              <w:rPr>
                <w:rFonts w:hint="eastAsia" w:ascii="仿宋_GB2312" w:hAnsi="仿宋_GB2312" w:eastAsia="仿宋_GB2312" w:cs="仿宋_GB2312"/>
                <w:color w:val="000000"/>
                <w:kern w:val="0"/>
                <w:sz w:val="24"/>
                <w:szCs w:val="24"/>
              </w:rPr>
              <w:t>个</w:t>
            </w:r>
          </w:p>
        </w:tc>
        <w:tc>
          <w:tcPr>
            <w:tcW w:w="1228" w:type="dxa"/>
            <w:noWrap w:val="0"/>
            <w:vAlign w:val="center"/>
          </w:tcPr>
          <w:p>
            <w:pPr>
              <w:widowControl/>
              <w:spacing w:line="360" w:lineRule="exact"/>
              <w:jc w:val="center"/>
              <w:rPr>
                <w:rFonts w:ascii="Times New Roman"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1" w:hRule="exact"/>
          <w:jc w:val="center"/>
        </w:trPr>
        <w:tc>
          <w:tcPr>
            <w:tcW w:w="1387" w:type="dxa"/>
            <w:vMerge w:val="continue"/>
            <w:noWrap w:val="0"/>
            <w:vAlign w:val="center"/>
          </w:tcPr>
          <w:p>
            <w:pPr>
              <w:widowControl/>
              <w:spacing w:line="360" w:lineRule="exact"/>
              <w:jc w:val="left"/>
              <w:rPr>
                <w:rFonts w:ascii="Times New Roman" w:eastAsia="宋体"/>
                <w:kern w:val="0"/>
                <w:sz w:val="24"/>
              </w:rPr>
            </w:pPr>
          </w:p>
        </w:tc>
        <w:tc>
          <w:tcPr>
            <w:tcW w:w="852" w:type="dxa"/>
            <w:vMerge w:val="continue"/>
            <w:noWrap w:val="0"/>
            <w:vAlign w:val="center"/>
          </w:tcPr>
          <w:p>
            <w:pPr>
              <w:widowControl/>
              <w:spacing w:line="360" w:lineRule="exact"/>
              <w:jc w:val="left"/>
              <w:rPr>
                <w:rFonts w:ascii="Times New Roman" w:eastAsia="宋体"/>
                <w:kern w:val="0"/>
                <w:sz w:val="24"/>
              </w:rPr>
            </w:pPr>
          </w:p>
        </w:tc>
        <w:tc>
          <w:tcPr>
            <w:tcW w:w="2088" w:type="dxa"/>
            <w:noWrap w:val="0"/>
            <w:vAlign w:val="center"/>
          </w:tcPr>
          <w:p>
            <w:pPr>
              <w:widowControl/>
              <w:spacing w:line="320" w:lineRule="exact"/>
              <w:jc w:val="center"/>
              <w:rPr>
                <w:rFonts w:ascii="Times New Roman" w:eastAsia="宋体"/>
                <w:kern w:val="0"/>
                <w:sz w:val="24"/>
              </w:rPr>
            </w:pPr>
            <w:r>
              <w:rPr>
                <w:rFonts w:ascii="Times New Roman" w:hAnsi="宋体" w:eastAsia="宋体"/>
                <w:kern w:val="0"/>
                <w:sz w:val="24"/>
              </w:rPr>
              <w:t>质量指标</w:t>
            </w:r>
          </w:p>
        </w:tc>
        <w:tc>
          <w:tcPr>
            <w:tcW w:w="2804"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bCs/>
                <w:color w:val="000000"/>
                <w:kern w:val="0"/>
                <w:sz w:val="24"/>
                <w:szCs w:val="24"/>
              </w:rPr>
              <w:t>开展对相关法律法规</w:t>
            </w:r>
            <w:r>
              <w:rPr>
                <w:rFonts w:hint="eastAsia" w:hAnsi="仿宋_GB2312" w:cs="仿宋_GB2312"/>
                <w:bCs/>
                <w:color w:val="000000"/>
                <w:kern w:val="0"/>
                <w:sz w:val="24"/>
                <w:szCs w:val="24"/>
                <w:lang w:val="en-US" w:eastAsia="zh-CN"/>
              </w:rPr>
              <w:t>贯彻落实</w:t>
            </w:r>
            <w:r>
              <w:rPr>
                <w:rFonts w:hint="eastAsia" w:ascii="仿宋_GB2312" w:hAnsi="仿宋_GB2312" w:eastAsia="仿宋_GB2312" w:cs="仿宋_GB2312"/>
                <w:bCs/>
                <w:color w:val="000000"/>
                <w:kern w:val="0"/>
                <w:sz w:val="24"/>
                <w:szCs w:val="24"/>
              </w:rPr>
              <w:t>情况的</w:t>
            </w:r>
            <w:r>
              <w:rPr>
                <w:rFonts w:hint="eastAsia" w:hAnsi="仿宋_GB2312" w:cs="仿宋_GB2312"/>
                <w:bCs/>
                <w:color w:val="000000"/>
                <w:kern w:val="0"/>
                <w:sz w:val="24"/>
                <w:szCs w:val="24"/>
                <w:lang w:val="en-US" w:eastAsia="zh-CN"/>
              </w:rPr>
              <w:t>执法检查</w:t>
            </w:r>
            <w:r>
              <w:rPr>
                <w:rFonts w:hint="eastAsia" w:ascii="仿宋_GB2312" w:hAnsi="仿宋_GB2312" w:eastAsia="仿宋_GB2312" w:cs="仿宋_GB2312"/>
                <w:bCs/>
                <w:color w:val="000000"/>
                <w:kern w:val="0"/>
                <w:sz w:val="24"/>
                <w:szCs w:val="24"/>
              </w:rPr>
              <w:t>，完成年度工作任务</w:t>
            </w:r>
          </w:p>
        </w:tc>
        <w:tc>
          <w:tcPr>
            <w:tcW w:w="1761"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b w:val="0"/>
                <w:bCs w:val="0"/>
                <w:kern w:val="0"/>
                <w:sz w:val="24"/>
                <w:szCs w:val="24"/>
                <w:lang w:val="en-US"/>
              </w:rPr>
            </w:pPr>
            <w:r>
              <w:rPr>
                <w:rFonts w:hint="eastAsia" w:cs="仿宋_GB2312" w:hAnsiTheme="minorHAnsi"/>
                <w:kern w:val="0"/>
                <w:sz w:val="24"/>
                <w:szCs w:val="24"/>
                <w:lang w:val="en-US" w:eastAsia="zh-CN" w:bidi="ar"/>
              </w:rPr>
              <w:t>提升法律法规普及以及法律贯彻落实情况</w:t>
            </w:r>
          </w:p>
        </w:tc>
        <w:tc>
          <w:tcPr>
            <w:tcW w:w="1228" w:type="dxa"/>
            <w:noWrap w:val="0"/>
            <w:vAlign w:val="center"/>
          </w:tcPr>
          <w:p>
            <w:pPr>
              <w:widowControl/>
              <w:spacing w:line="360" w:lineRule="exact"/>
              <w:jc w:val="center"/>
              <w:rPr>
                <w:rFonts w:ascii="Times New Roman"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9" w:hRule="exact"/>
          <w:jc w:val="center"/>
        </w:trPr>
        <w:tc>
          <w:tcPr>
            <w:tcW w:w="1387" w:type="dxa"/>
            <w:vMerge w:val="continue"/>
            <w:noWrap w:val="0"/>
            <w:vAlign w:val="center"/>
          </w:tcPr>
          <w:p>
            <w:pPr>
              <w:widowControl/>
              <w:spacing w:line="360" w:lineRule="exact"/>
              <w:jc w:val="left"/>
              <w:rPr>
                <w:rFonts w:ascii="Times New Roman" w:eastAsia="宋体"/>
                <w:kern w:val="0"/>
                <w:sz w:val="24"/>
              </w:rPr>
            </w:pPr>
          </w:p>
        </w:tc>
        <w:tc>
          <w:tcPr>
            <w:tcW w:w="852" w:type="dxa"/>
            <w:vMerge w:val="continue"/>
            <w:noWrap w:val="0"/>
            <w:vAlign w:val="center"/>
          </w:tcPr>
          <w:p>
            <w:pPr>
              <w:widowControl/>
              <w:spacing w:line="360" w:lineRule="exact"/>
              <w:jc w:val="left"/>
              <w:rPr>
                <w:rFonts w:ascii="Times New Roman" w:eastAsia="宋体"/>
                <w:kern w:val="0"/>
                <w:sz w:val="24"/>
              </w:rPr>
            </w:pPr>
          </w:p>
        </w:tc>
        <w:tc>
          <w:tcPr>
            <w:tcW w:w="2088" w:type="dxa"/>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时效指标</w:t>
            </w:r>
          </w:p>
        </w:tc>
        <w:tc>
          <w:tcPr>
            <w:tcW w:w="2804" w:type="dxa"/>
            <w:gridSpan w:val="2"/>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b w:val="0"/>
                <w:bCs w:val="0"/>
                <w:kern w:val="0"/>
                <w:sz w:val="24"/>
                <w:szCs w:val="24"/>
                <w:lang w:val="en-US" w:eastAsia="zh-CN"/>
              </w:rPr>
            </w:pPr>
            <w:r>
              <w:rPr>
                <w:rFonts w:hint="eastAsia" w:hAnsi="仿宋_GB2312" w:cs="仿宋_GB2312"/>
                <w:color w:val="000000"/>
                <w:kern w:val="0"/>
                <w:sz w:val="24"/>
                <w:szCs w:val="24"/>
                <w:lang w:val="en-US" w:eastAsia="zh-CN"/>
              </w:rPr>
              <w:t>按工作计划落实</w:t>
            </w:r>
          </w:p>
        </w:tc>
        <w:tc>
          <w:tcPr>
            <w:tcW w:w="1761" w:type="dxa"/>
            <w:gridSpan w:val="2"/>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color w:val="000000"/>
                <w:kern w:val="0"/>
                <w:sz w:val="24"/>
                <w:szCs w:val="24"/>
              </w:rPr>
              <w:t>12月31日前</w:t>
            </w:r>
          </w:p>
        </w:tc>
        <w:tc>
          <w:tcPr>
            <w:tcW w:w="1228" w:type="dxa"/>
            <w:noWrap w:val="0"/>
            <w:vAlign w:val="center"/>
          </w:tcPr>
          <w:p>
            <w:pPr>
              <w:widowControl/>
              <w:spacing w:line="360" w:lineRule="exact"/>
              <w:jc w:val="center"/>
              <w:rPr>
                <w:rFonts w:ascii="Times New Roman"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6" w:hRule="exact"/>
          <w:jc w:val="center"/>
        </w:trPr>
        <w:tc>
          <w:tcPr>
            <w:tcW w:w="1387" w:type="dxa"/>
            <w:vMerge w:val="continue"/>
            <w:noWrap w:val="0"/>
            <w:vAlign w:val="center"/>
          </w:tcPr>
          <w:p>
            <w:pPr>
              <w:widowControl/>
              <w:spacing w:line="360" w:lineRule="exact"/>
              <w:jc w:val="left"/>
              <w:rPr>
                <w:rFonts w:ascii="Times New Roman" w:eastAsia="宋体"/>
                <w:kern w:val="0"/>
                <w:sz w:val="24"/>
              </w:rPr>
            </w:pPr>
          </w:p>
        </w:tc>
        <w:tc>
          <w:tcPr>
            <w:tcW w:w="852" w:type="dxa"/>
            <w:vMerge w:val="continue"/>
            <w:noWrap w:val="0"/>
            <w:vAlign w:val="center"/>
          </w:tcPr>
          <w:p>
            <w:pPr>
              <w:widowControl/>
              <w:spacing w:line="360" w:lineRule="exact"/>
              <w:jc w:val="left"/>
              <w:rPr>
                <w:rFonts w:ascii="Times New Roman" w:eastAsia="宋体"/>
                <w:kern w:val="0"/>
                <w:sz w:val="24"/>
              </w:rPr>
            </w:pPr>
          </w:p>
        </w:tc>
        <w:tc>
          <w:tcPr>
            <w:tcW w:w="2088" w:type="dxa"/>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成本指标</w:t>
            </w:r>
          </w:p>
        </w:tc>
        <w:tc>
          <w:tcPr>
            <w:tcW w:w="2804"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b w:val="0"/>
                <w:bCs w:val="0"/>
                <w:kern w:val="0"/>
                <w:sz w:val="24"/>
                <w:szCs w:val="24"/>
                <w:lang w:val="en-US" w:eastAsia="zh-CN"/>
              </w:rPr>
            </w:pPr>
            <w:r>
              <w:rPr>
                <w:rFonts w:hint="eastAsia" w:hAnsi="仿宋_GB2312" w:cs="仿宋_GB2312"/>
                <w:b w:val="0"/>
                <w:bCs w:val="0"/>
                <w:kern w:val="0"/>
                <w:sz w:val="24"/>
                <w:szCs w:val="24"/>
                <w:lang w:val="en-US" w:eastAsia="zh-CN"/>
              </w:rPr>
              <w:t>宣传费、差旅费等</w:t>
            </w:r>
          </w:p>
        </w:tc>
        <w:tc>
          <w:tcPr>
            <w:tcW w:w="1761"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b w:val="0"/>
                <w:bCs w:val="0"/>
                <w:kern w:val="0"/>
                <w:sz w:val="24"/>
                <w:szCs w:val="24"/>
                <w:lang w:eastAsia="zh-CN"/>
              </w:rPr>
            </w:pPr>
            <w:r>
              <w:rPr>
                <w:rFonts w:hint="eastAsia" w:ascii="宋体" w:hAnsi="宋体" w:cs="宋体"/>
                <w:color w:val="000000"/>
                <w:kern w:val="0"/>
                <w:sz w:val="24"/>
                <w:szCs w:val="24"/>
              </w:rPr>
              <w:t>控制在预算范围内</w:t>
            </w:r>
          </w:p>
        </w:tc>
        <w:tc>
          <w:tcPr>
            <w:tcW w:w="1228" w:type="dxa"/>
            <w:noWrap w:val="0"/>
            <w:vAlign w:val="center"/>
          </w:tcPr>
          <w:p>
            <w:pPr>
              <w:widowControl/>
              <w:spacing w:line="360" w:lineRule="exact"/>
              <w:jc w:val="center"/>
              <w:rPr>
                <w:rFonts w:ascii="Times New Roman"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387" w:type="dxa"/>
            <w:vMerge w:val="continue"/>
            <w:noWrap w:val="0"/>
            <w:vAlign w:val="center"/>
          </w:tcPr>
          <w:p>
            <w:pPr>
              <w:widowControl/>
              <w:spacing w:line="360" w:lineRule="exact"/>
              <w:jc w:val="left"/>
              <w:rPr>
                <w:rFonts w:ascii="Times New Roman" w:eastAsia="宋体"/>
                <w:kern w:val="0"/>
                <w:sz w:val="24"/>
              </w:rPr>
            </w:pPr>
          </w:p>
        </w:tc>
        <w:tc>
          <w:tcPr>
            <w:tcW w:w="852" w:type="dxa"/>
            <w:vMerge w:val="restart"/>
            <w:noWrap w:val="0"/>
            <w:textDirection w:val="tbRlV"/>
            <w:vAlign w:val="center"/>
          </w:tcPr>
          <w:p>
            <w:pPr>
              <w:widowControl/>
              <w:spacing w:line="360" w:lineRule="exact"/>
              <w:jc w:val="center"/>
              <w:rPr>
                <w:rFonts w:ascii="Times New Roman" w:eastAsia="宋体"/>
                <w:kern w:val="0"/>
                <w:sz w:val="24"/>
              </w:rPr>
            </w:pPr>
            <w:r>
              <w:rPr>
                <w:rFonts w:ascii="Times New Roman" w:hAnsi="宋体" w:eastAsia="宋体"/>
                <w:kern w:val="0"/>
                <w:sz w:val="24"/>
              </w:rPr>
              <w:t>效益指标</w:t>
            </w:r>
          </w:p>
        </w:tc>
        <w:tc>
          <w:tcPr>
            <w:tcW w:w="2088" w:type="dxa"/>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经济效益指标</w:t>
            </w:r>
          </w:p>
        </w:tc>
        <w:tc>
          <w:tcPr>
            <w:tcW w:w="2804"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color w:val="000000"/>
                <w:kern w:val="0"/>
                <w:sz w:val="24"/>
                <w:szCs w:val="24"/>
                <w:lang w:val="en-US" w:eastAsia="zh-CN"/>
              </w:rPr>
              <w:t>督促政府完成全年财政收支任务，促进全市国民经济高质量发展</w:t>
            </w:r>
          </w:p>
        </w:tc>
        <w:tc>
          <w:tcPr>
            <w:tcW w:w="1761"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color w:val="000000"/>
                <w:kern w:val="0"/>
                <w:sz w:val="24"/>
                <w:szCs w:val="24"/>
              </w:rPr>
              <w:t>提高财政资金使用效益</w:t>
            </w:r>
          </w:p>
        </w:tc>
        <w:tc>
          <w:tcPr>
            <w:tcW w:w="1228" w:type="dxa"/>
            <w:noWrap w:val="0"/>
            <w:vAlign w:val="center"/>
          </w:tcPr>
          <w:p>
            <w:pPr>
              <w:widowControl/>
              <w:spacing w:line="360" w:lineRule="exact"/>
              <w:jc w:val="center"/>
              <w:rPr>
                <w:rFonts w:ascii="Times New Roman"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387" w:type="dxa"/>
            <w:vMerge w:val="continue"/>
            <w:noWrap w:val="0"/>
            <w:vAlign w:val="center"/>
          </w:tcPr>
          <w:p>
            <w:pPr>
              <w:widowControl/>
              <w:spacing w:line="360" w:lineRule="exact"/>
              <w:jc w:val="left"/>
              <w:rPr>
                <w:rFonts w:ascii="Times New Roman" w:eastAsia="宋体"/>
                <w:kern w:val="0"/>
                <w:sz w:val="24"/>
              </w:rPr>
            </w:pPr>
          </w:p>
        </w:tc>
        <w:tc>
          <w:tcPr>
            <w:tcW w:w="852" w:type="dxa"/>
            <w:vMerge w:val="continue"/>
            <w:noWrap w:val="0"/>
            <w:vAlign w:val="center"/>
          </w:tcPr>
          <w:p>
            <w:pPr>
              <w:widowControl/>
              <w:spacing w:line="360" w:lineRule="exact"/>
              <w:jc w:val="left"/>
              <w:rPr>
                <w:rFonts w:ascii="Times New Roman" w:eastAsia="宋体"/>
                <w:kern w:val="0"/>
                <w:sz w:val="24"/>
              </w:rPr>
            </w:pPr>
          </w:p>
        </w:tc>
        <w:tc>
          <w:tcPr>
            <w:tcW w:w="2088" w:type="dxa"/>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社会效益指标</w:t>
            </w:r>
          </w:p>
        </w:tc>
        <w:tc>
          <w:tcPr>
            <w:tcW w:w="2804" w:type="dxa"/>
            <w:gridSpan w:val="2"/>
            <w:noWrap w:val="0"/>
            <w:vAlign w:val="center"/>
          </w:tcPr>
          <w:p>
            <w:pPr>
              <w:widowControl/>
              <w:spacing w:line="280" w:lineRule="exact"/>
              <w:jc w:val="left"/>
              <w:rPr>
                <w:rFonts w:hint="eastAsia" w:ascii="仿宋_GB2312" w:hAnsi="仿宋_GB2312" w:eastAsia="仿宋_GB2312" w:cs="仿宋_GB2312"/>
                <w:b w:val="0"/>
                <w:bCs w:val="0"/>
                <w:kern w:val="0"/>
                <w:sz w:val="24"/>
                <w:szCs w:val="24"/>
                <w:lang w:eastAsia="zh-CN"/>
              </w:rPr>
            </w:pPr>
            <w:r>
              <w:rPr>
                <w:rFonts w:hint="eastAsia" w:ascii="Arial" w:hAnsi="宋体" w:cs="Arial"/>
                <w:color w:val="000000"/>
                <w:kern w:val="0"/>
                <w:sz w:val="24"/>
                <w:szCs w:val="24"/>
                <w:lang w:eastAsia="zh-CN"/>
              </w:rPr>
              <w:t>开展专题活动，</w:t>
            </w:r>
            <w:r>
              <w:rPr>
                <w:rFonts w:hint="eastAsia" w:ascii="Arial" w:hAnsi="宋体" w:cs="Arial"/>
                <w:color w:val="000000"/>
                <w:kern w:val="0"/>
                <w:sz w:val="24"/>
                <w:szCs w:val="24"/>
              </w:rPr>
              <w:t>提升市场竞争力，促进农业经济的发展和农民增收，改善人居环境，提升生活质量</w:t>
            </w:r>
          </w:p>
        </w:tc>
        <w:tc>
          <w:tcPr>
            <w:tcW w:w="1761" w:type="dxa"/>
            <w:gridSpan w:val="2"/>
            <w:noWrap w:val="0"/>
            <w:vAlign w:val="center"/>
          </w:tcPr>
          <w:p>
            <w:pPr>
              <w:widowControl/>
              <w:spacing w:line="280" w:lineRule="exact"/>
              <w:jc w:val="left"/>
              <w:rPr>
                <w:rFonts w:hint="default" w:hAnsi="仿宋_GB2312" w:cs="仿宋_GB2312"/>
                <w:b w:val="0"/>
                <w:bCs w:val="0"/>
                <w:kern w:val="0"/>
                <w:sz w:val="24"/>
                <w:szCs w:val="24"/>
                <w:lang w:val="en-US" w:eastAsia="zh-CN"/>
              </w:rPr>
            </w:pPr>
            <w:r>
              <w:rPr>
                <w:rFonts w:hint="eastAsia" w:hAnsi="仿宋_GB2312" w:cs="仿宋_GB2312"/>
                <w:b w:val="0"/>
                <w:bCs w:val="0"/>
                <w:kern w:val="0"/>
                <w:sz w:val="24"/>
                <w:szCs w:val="24"/>
                <w:lang w:val="en-US" w:eastAsia="zh-CN"/>
              </w:rPr>
              <w:t>推动落实民生政策</w:t>
            </w:r>
          </w:p>
        </w:tc>
        <w:tc>
          <w:tcPr>
            <w:tcW w:w="1228" w:type="dxa"/>
            <w:noWrap w:val="0"/>
            <w:vAlign w:val="center"/>
          </w:tcPr>
          <w:p>
            <w:pPr>
              <w:widowControl/>
              <w:spacing w:line="360" w:lineRule="exact"/>
              <w:jc w:val="center"/>
              <w:rPr>
                <w:rFonts w:ascii="Times New Roman"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96" w:hRule="exact"/>
          <w:jc w:val="center"/>
        </w:trPr>
        <w:tc>
          <w:tcPr>
            <w:tcW w:w="1387" w:type="dxa"/>
            <w:vMerge w:val="continue"/>
            <w:noWrap w:val="0"/>
            <w:vAlign w:val="center"/>
          </w:tcPr>
          <w:p>
            <w:pPr>
              <w:widowControl/>
              <w:spacing w:line="360" w:lineRule="exact"/>
              <w:jc w:val="left"/>
              <w:rPr>
                <w:rFonts w:ascii="Times New Roman" w:eastAsia="宋体"/>
                <w:kern w:val="0"/>
                <w:sz w:val="24"/>
              </w:rPr>
            </w:pPr>
          </w:p>
        </w:tc>
        <w:tc>
          <w:tcPr>
            <w:tcW w:w="852" w:type="dxa"/>
            <w:vMerge w:val="continue"/>
            <w:noWrap w:val="0"/>
            <w:vAlign w:val="center"/>
          </w:tcPr>
          <w:p>
            <w:pPr>
              <w:widowControl/>
              <w:spacing w:line="360" w:lineRule="exact"/>
              <w:jc w:val="left"/>
              <w:rPr>
                <w:rFonts w:ascii="Times New Roman" w:eastAsia="宋体"/>
                <w:kern w:val="0"/>
                <w:sz w:val="24"/>
              </w:rPr>
            </w:pPr>
          </w:p>
        </w:tc>
        <w:tc>
          <w:tcPr>
            <w:tcW w:w="2088" w:type="dxa"/>
            <w:noWrap w:val="0"/>
            <w:vAlign w:val="center"/>
          </w:tcPr>
          <w:p>
            <w:pPr>
              <w:widowControl/>
              <w:spacing w:line="300" w:lineRule="exact"/>
              <w:jc w:val="center"/>
              <w:rPr>
                <w:rFonts w:ascii="Times New Roman" w:eastAsia="宋体"/>
                <w:kern w:val="0"/>
                <w:sz w:val="24"/>
              </w:rPr>
            </w:pPr>
            <w:r>
              <w:rPr>
                <w:rFonts w:ascii="Times New Roman" w:hAnsi="宋体" w:eastAsia="宋体"/>
                <w:kern w:val="0"/>
                <w:sz w:val="24"/>
              </w:rPr>
              <w:t>生态效益指标</w:t>
            </w:r>
          </w:p>
        </w:tc>
        <w:tc>
          <w:tcPr>
            <w:tcW w:w="2804" w:type="dxa"/>
            <w:gridSpan w:val="2"/>
            <w:noWrap w:val="0"/>
            <w:vAlign w:val="center"/>
          </w:tcPr>
          <w:p>
            <w:pPr>
              <w:widowControl/>
              <w:spacing w:line="280" w:lineRule="exact"/>
              <w:jc w:val="left"/>
              <w:rPr>
                <w:rFonts w:hint="eastAsia" w:ascii="仿宋_GB2312" w:hAnsi="仿宋_GB2312" w:eastAsia="仿宋_GB2312" w:cs="仿宋_GB2312"/>
                <w:b w:val="0"/>
                <w:bCs w:val="0"/>
                <w:kern w:val="0"/>
                <w:sz w:val="24"/>
                <w:szCs w:val="24"/>
                <w:lang w:eastAsia="zh-CN"/>
              </w:rPr>
            </w:pPr>
            <w:r>
              <w:rPr>
                <w:rFonts w:hint="eastAsia" w:hAnsi="仿宋_GB2312" w:cs="仿宋_GB2312"/>
                <w:b w:val="0"/>
                <w:bCs w:val="0"/>
                <w:kern w:val="0"/>
                <w:sz w:val="24"/>
                <w:szCs w:val="24"/>
                <w:lang w:eastAsia="zh-CN"/>
              </w:rPr>
              <w:t>通过“四行”专题活动宣传</w:t>
            </w:r>
          </w:p>
        </w:tc>
        <w:tc>
          <w:tcPr>
            <w:tcW w:w="1761"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推动全市农产品质量安全、生态环境治理工作</w:t>
            </w:r>
          </w:p>
        </w:tc>
        <w:tc>
          <w:tcPr>
            <w:tcW w:w="1228" w:type="dxa"/>
            <w:noWrap w:val="0"/>
            <w:vAlign w:val="center"/>
          </w:tcPr>
          <w:p>
            <w:pPr>
              <w:widowControl/>
              <w:spacing w:line="360" w:lineRule="exact"/>
              <w:jc w:val="center"/>
              <w:rPr>
                <w:rFonts w:ascii="Times New Roman"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exact"/>
          <w:jc w:val="center"/>
        </w:trPr>
        <w:tc>
          <w:tcPr>
            <w:tcW w:w="1387" w:type="dxa"/>
            <w:vMerge w:val="continue"/>
            <w:noWrap w:val="0"/>
            <w:vAlign w:val="center"/>
          </w:tcPr>
          <w:p>
            <w:pPr>
              <w:widowControl/>
              <w:spacing w:line="360" w:lineRule="exact"/>
              <w:jc w:val="left"/>
              <w:rPr>
                <w:rFonts w:ascii="Times New Roman" w:eastAsia="宋体"/>
                <w:kern w:val="0"/>
                <w:sz w:val="24"/>
              </w:rPr>
            </w:pPr>
          </w:p>
        </w:tc>
        <w:tc>
          <w:tcPr>
            <w:tcW w:w="852" w:type="dxa"/>
            <w:vMerge w:val="continue"/>
            <w:noWrap w:val="0"/>
            <w:vAlign w:val="center"/>
          </w:tcPr>
          <w:p>
            <w:pPr>
              <w:widowControl/>
              <w:spacing w:line="360" w:lineRule="exact"/>
              <w:jc w:val="left"/>
              <w:rPr>
                <w:rFonts w:ascii="Times New Roman" w:eastAsia="宋体"/>
                <w:kern w:val="0"/>
                <w:sz w:val="24"/>
              </w:rPr>
            </w:pPr>
          </w:p>
        </w:tc>
        <w:tc>
          <w:tcPr>
            <w:tcW w:w="2088" w:type="dxa"/>
            <w:noWrap w:val="0"/>
            <w:vAlign w:val="center"/>
          </w:tcPr>
          <w:p>
            <w:pPr>
              <w:widowControl/>
              <w:spacing w:line="340" w:lineRule="exact"/>
              <w:jc w:val="center"/>
              <w:rPr>
                <w:rFonts w:ascii="Times New Roman" w:eastAsia="宋体"/>
                <w:kern w:val="0"/>
                <w:sz w:val="24"/>
              </w:rPr>
            </w:pPr>
            <w:r>
              <w:rPr>
                <w:rFonts w:ascii="Times New Roman" w:hAnsi="宋体" w:eastAsia="宋体"/>
                <w:kern w:val="0"/>
                <w:sz w:val="24"/>
              </w:rPr>
              <w:t>可持续影响指标</w:t>
            </w:r>
          </w:p>
        </w:tc>
        <w:tc>
          <w:tcPr>
            <w:tcW w:w="2804"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color w:val="000000"/>
                <w:kern w:val="0"/>
                <w:sz w:val="24"/>
                <w:szCs w:val="24"/>
              </w:rPr>
              <w:t>逐步改善生态环境，守护碧水蓝天</w:t>
            </w:r>
          </w:p>
        </w:tc>
        <w:tc>
          <w:tcPr>
            <w:tcW w:w="1761"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color w:val="000000"/>
                <w:kern w:val="0"/>
                <w:sz w:val="24"/>
                <w:szCs w:val="24"/>
              </w:rPr>
              <w:t>　 全市范围</w:t>
            </w:r>
          </w:p>
        </w:tc>
        <w:tc>
          <w:tcPr>
            <w:tcW w:w="1228" w:type="dxa"/>
            <w:noWrap w:val="0"/>
            <w:vAlign w:val="center"/>
          </w:tcPr>
          <w:p>
            <w:pPr>
              <w:widowControl/>
              <w:spacing w:line="360" w:lineRule="exact"/>
              <w:jc w:val="center"/>
              <w:rPr>
                <w:rFonts w:ascii="Times New Roman"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0" w:hRule="exact"/>
          <w:jc w:val="center"/>
        </w:trPr>
        <w:tc>
          <w:tcPr>
            <w:tcW w:w="1387" w:type="dxa"/>
            <w:vMerge w:val="continue"/>
            <w:noWrap w:val="0"/>
            <w:vAlign w:val="center"/>
          </w:tcPr>
          <w:p>
            <w:pPr>
              <w:widowControl/>
              <w:spacing w:line="360" w:lineRule="exact"/>
              <w:jc w:val="left"/>
              <w:rPr>
                <w:rFonts w:ascii="Times New Roman" w:eastAsia="宋体"/>
                <w:kern w:val="0"/>
                <w:sz w:val="24"/>
              </w:rPr>
            </w:pPr>
          </w:p>
        </w:tc>
        <w:tc>
          <w:tcPr>
            <w:tcW w:w="852" w:type="dxa"/>
            <w:vMerge w:val="continue"/>
            <w:noWrap w:val="0"/>
            <w:vAlign w:val="center"/>
          </w:tcPr>
          <w:p>
            <w:pPr>
              <w:widowControl/>
              <w:spacing w:line="360" w:lineRule="exact"/>
              <w:jc w:val="left"/>
              <w:rPr>
                <w:rFonts w:ascii="Times New Roman" w:eastAsia="宋体"/>
                <w:kern w:val="0"/>
                <w:sz w:val="24"/>
              </w:rPr>
            </w:pPr>
          </w:p>
        </w:tc>
        <w:tc>
          <w:tcPr>
            <w:tcW w:w="2088" w:type="dxa"/>
            <w:noWrap w:val="0"/>
            <w:vAlign w:val="center"/>
          </w:tcPr>
          <w:p>
            <w:pPr>
              <w:widowControl/>
              <w:spacing w:line="280" w:lineRule="exact"/>
              <w:jc w:val="center"/>
              <w:rPr>
                <w:rFonts w:ascii="Times New Roman" w:eastAsia="宋体"/>
                <w:kern w:val="0"/>
                <w:sz w:val="24"/>
              </w:rPr>
            </w:pPr>
            <w:r>
              <w:rPr>
                <w:rFonts w:ascii="Times New Roman" w:hAnsi="宋体" w:eastAsia="宋体"/>
                <w:kern w:val="0"/>
                <w:sz w:val="24"/>
              </w:rPr>
              <w:t>社会公众或服务</w:t>
            </w:r>
          </w:p>
          <w:p>
            <w:pPr>
              <w:widowControl/>
              <w:spacing w:line="280" w:lineRule="exact"/>
              <w:jc w:val="center"/>
              <w:rPr>
                <w:rFonts w:ascii="Times New Roman" w:eastAsia="宋体"/>
                <w:kern w:val="0"/>
                <w:sz w:val="24"/>
              </w:rPr>
            </w:pPr>
            <w:r>
              <w:rPr>
                <w:rFonts w:ascii="Times New Roman" w:hAnsi="宋体" w:eastAsia="宋体"/>
                <w:kern w:val="0"/>
                <w:sz w:val="24"/>
              </w:rPr>
              <w:t>对象满意度指标</w:t>
            </w:r>
          </w:p>
        </w:tc>
        <w:tc>
          <w:tcPr>
            <w:tcW w:w="2804"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color w:val="000000"/>
                <w:kern w:val="0"/>
                <w:sz w:val="24"/>
                <w:szCs w:val="24"/>
              </w:rPr>
              <w:t>开展代表走访活动，充分听取代表的意见和建议</w:t>
            </w:r>
          </w:p>
        </w:tc>
        <w:tc>
          <w:tcPr>
            <w:tcW w:w="1761"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kern w:val="0"/>
                <w:sz w:val="24"/>
                <w:szCs w:val="24"/>
              </w:rPr>
            </w:pPr>
            <w:r>
              <w:rPr>
                <w:rFonts w:hint="eastAsia" w:ascii="仿宋_GB2312" w:hAnsi="仿宋_GB2312" w:eastAsia="仿宋_GB2312" w:cs="仿宋_GB2312"/>
                <w:color w:val="000000"/>
                <w:kern w:val="0"/>
                <w:sz w:val="24"/>
                <w:szCs w:val="24"/>
              </w:rPr>
              <w:t>人民群众基本满意，关切的问题得到妥善解决</w:t>
            </w:r>
          </w:p>
        </w:tc>
        <w:tc>
          <w:tcPr>
            <w:tcW w:w="1228" w:type="dxa"/>
            <w:noWrap w:val="0"/>
            <w:vAlign w:val="center"/>
          </w:tcPr>
          <w:p>
            <w:pPr>
              <w:widowControl/>
              <w:spacing w:line="360" w:lineRule="exact"/>
              <w:jc w:val="center"/>
              <w:rPr>
                <w:rFonts w:ascii="Times New Roman"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31" w:hRule="exact"/>
          <w:jc w:val="center"/>
        </w:trPr>
        <w:tc>
          <w:tcPr>
            <w:tcW w:w="2239" w:type="dxa"/>
            <w:gridSpan w:val="2"/>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专项实施保障措施</w:t>
            </w:r>
          </w:p>
        </w:tc>
        <w:tc>
          <w:tcPr>
            <w:tcW w:w="7881" w:type="dxa"/>
            <w:gridSpan w:val="6"/>
            <w:noWrap w:val="0"/>
            <w:vAlign w:val="center"/>
          </w:tcPr>
          <w:p>
            <w:pPr>
              <w:widowControl/>
              <w:spacing w:line="360" w:lineRule="exact"/>
              <w:rPr>
                <w:rFonts w:hint="eastAsia" w:ascii="Times New Roman"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2239" w:type="dxa"/>
            <w:gridSpan w:val="2"/>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财政部门审核意见</w:t>
            </w:r>
          </w:p>
        </w:tc>
        <w:tc>
          <w:tcPr>
            <w:tcW w:w="7881" w:type="dxa"/>
            <w:gridSpan w:val="6"/>
            <w:noWrap w:val="0"/>
            <w:vAlign w:val="center"/>
          </w:tcPr>
          <w:p>
            <w:pPr>
              <w:widowControl/>
              <w:spacing w:line="360" w:lineRule="exact"/>
              <w:jc w:val="left"/>
              <w:rPr>
                <w:rFonts w:hint="eastAsia" w:ascii="Times New Roman" w:eastAsia="宋体"/>
                <w:kern w:val="0"/>
                <w:sz w:val="24"/>
              </w:rPr>
            </w:pPr>
            <w:r>
              <w:rPr>
                <w:rFonts w:ascii="Times New Roman" w:eastAsia="宋体"/>
                <w:kern w:val="0"/>
                <w:sz w:val="24"/>
              </w:rPr>
              <w:t xml:space="preserve">                            </w:t>
            </w:r>
          </w:p>
          <w:p>
            <w:pPr>
              <w:widowControl/>
              <w:spacing w:line="360" w:lineRule="exact"/>
              <w:jc w:val="left"/>
              <w:rPr>
                <w:rFonts w:ascii="Times New Roman" w:eastAsia="宋体"/>
                <w:kern w:val="0"/>
                <w:sz w:val="24"/>
              </w:rPr>
            </w:pPr>
            <w:r>
              <w:rPr>
                <w:rFonts w:ascii="Times New Roman" w:eastAsia="宋体"/>
                <w:kern w:val="0"/>
                <w:sz w:val="24"/>
              </w:rPr>
              <w:t xml:space="preserve">                                    </w:t>
            </w:r>
            <w:r>
              <w:rPr>
                <w:rFonts w:ascii="Times New Roman" w:hAnsi="宋体" w:eastAsia="宋体"/>
                <w:kern w:val="0"/>
                <w:sz w:val="24"/>
              </w:rPr>
              <w:t>（盖章）</w:t>
            </w:r>
          </w:p>
          <w:p>
            <w:pPr>
              <w:widowControl/>
              <w:spacing w:line="360" w:lineRule="exact"/>
              <w:jc w:val="center"/>
              <w:rPr>
                <w:rFonts w:ascii="Times New Roman" w:eastAsia="宋体"/>
                <w:kern w:val="0"/>
                <w:sz w:val="24"/>
              </w:rPr>
            </w:pPr>
            <w:r>
              <w:rPr>
                <w:rFonts w:ascii="Times New Roman" w:eastAsia="宋体"/>
                <w:kern w:val="0"/>
                <w:sz w:val="24"/>
              </w:rPr>
              <w:t xml:space="preserve">                       </w:t>
            </w:r>
            <w:r>
              <w:rPr>
                <w:rFonts w:ascii="Times New Roman" w:hAnsi="宋体" w:eastAsia="宋体"/>
                <w:kern w:val="0"/>
                <w:sz w:val="24"/>
              </w:rPr>
              <w:t>年</w:t>
            </w:r>
            <w:r>
              <w:rPr>
                <w:rFonts w:ascii="Times New Roman" w:eastAsia="宋体"/>
                <w:kern w:val="0"/>
                <w:sz w:val="24"/>
              </w:rPr>
              <w:t xml:space="preserve">   </w:t>
            </w:r>
            <w:r>
              <w:rPr>
                <w:rFonts w:ascii="Times New Roman" w:hAnsi="宋体" w:eastAsia="宋体"/>
                <w:kern w:val="0"/>
                <w:sz w:val="24"/>
              </w:rPr>
              <w:t>月</w:t>
            </w:r>
            <w:r>
              <w:rPr>
                <w:rFonts w:ascii="Times New Roman" w:eastAsia="宋体"/>
                <w:kern w:val="0"/>
                <w:sz w:val="24"/>
              </w:rPr>
              <w:t xml:space="preserve">   </w:t>
            </w:r>
            <w:r>
              <w:rPr>
                <w:rFonts w:ascii="Times New Roman" w:hAnsi="宋体" w:eastAsia="宋体"/>
                <w:kern w:val="0"/>
                <w:sz w:val="24"/>
              </w:rPr>
              <w:t>日</w:t>
            </w:r>
          </w:p>
        </w:tc>
      </w:tr>
    </w:tbl>
    <w:p>
      <w:pPr>
        <w:widowControl/>
        <w:tabs>
          <w:tab w:val="left" w:pos="1080"/>
          <w:tab w:val="left" w:pos="1333"/>
          <w:tab w:val="left" w:pos="3793"/>
          <w:tab w:val="left" w:pos="5853"/>
        </w:tabs>
        <w:spacing w:line="400" w:lineRule="exact"/>
        <w:jc w:val="center"/>
        <w:rPr>
          <w:rFonts w:hint="default" w:ascii="Times New Roman" w:hAnsi="宋体" w:eastAsia="宋体"/>
          <w:kern w:val="0"/>
          <w:sz w:val="24"/>
          <w:lang w:val="en-US" w:eastAsia="zh-CN"/>
        </w:rPr>
      </w:pPr>
      <w:r>
        <w:rPr>
          <w:rFonts w:ascii="Times New Roman" w:hAnsi="宋体" w:eastAsia="宋体"/>
          <w:kern w:val="0"/>
          <w:sz w:val="24"/>
        </w:rPr>
        <w:t>填报人：</w:t>
      </w:r>
      <w:r>
        <w:rPr>
          <w:rFonts w:hint="eastAsia" w:ascii="Times New Roman" w:hAnsi="宋体" w:eastAsia="宋体"/>
          <w:kern w:val="0"/>
          <w:sz w:val="24"/>
          <w:lang w:eastAsia="zh-CN"/>
        </w:rPr>
        <w:t>陈蓉</w:t>
      </w:r>
      <w:r>
        <w:rPr>
          <w:rFonts w:ascii="Times New Roman" w:eastAsia="宋体"/>
          <w:kern w:val="0"/>
          <w:sz w:val="24"/>
        </w:rPr>
        <w:t xml:space="preserve">     </w:t>
      </w:r>
      <w:r>
        <w:rPr>
          <w:rFonts w:ascii="Times New Roman" w:hAnsi="宋体" w:eastAsia="宋体"/>
          <w:kern w:val="0"/>
          <w:sz w:val="24"/>
        </w:rPr>
        <w:t>联系电话：</w:t>
      </w:r>
      <w:r>
        <w:rPr>
          <w:rFonts w:hint="eastAsia" w:ascii="Times New Roman" w:eastAsia="宋体"/>
          <w:kern w:val="0"/>
          <w:sz w:val="24"/>
          <w:lang w:val="en-US" w:eastAsia="zh-CN"/>
        </w:rPr>
        <w:t>18807370623</w:t>
      </w:r>
      <w:r>
        <w:rPr>
          <w:rFonts w:ascii="Times New Roman" w:eastAsia="宋体"/>
          <w:kern w:val="0"/>
          <w:sz w:val="24"/>
        </w:rPr>
        <w:t xml:space="preserve">    </w:t>
      </w:r>
      <w:r>
        <w:rPr>
          <w:rFonts w:ascii="Times New Roman" w:hAnsi="宋体" w:eastAsia="宋体"/>
          <w:kern w:val="0"/>
          <w:sz w:val="24"/>
        </w:rPr>
        <w:t>填报日期：</w:t>
      </w:r>
      <w:r>
        <w:rPr>
          <w:rFonts w:hint="eastAsia" w:ascii="Times New Roman" w:hAnsi="宋体" w:eastAsia="宋体"/>
          <w:kern w:val="0"/>
          <w:sz w:val="24"/>
          <w:lang w:val="en-US" w:eastAsia="zh-CN"/>
        </w:rPr>
        <w:t>2023年6月20日</w:t>
      </w:r>
    </w:p>
    <w:p>
      <w:pPr>
        <w:widowControl/>
        <w:tabs>
          <w:tab w:val="left" w:pos="1080"/>
          <w:tab w:val="left" w:pos="1333"/>
          <w:tab w:val="left" w:pos="3793"/>
          <w:tab w:val="left" w:pos="5853"/>
        </w:tabs>
        <w:spacing w:line="400" w:lineRule="exact"/>
        <w:jc w:val="center"/>
        <w:rPr>
          <w:rFonts w:hint="eastAsia" w:ascii="Times New Roman" w:hAnsi="宋体" w:eastAsia="宋体"/>
          <w:kern w:val="0"/>
          <w:sz w:val="24"/>
          <w:lang w:val="en-US" w:eastAsia="zh-CN"/>
        </w:rPr>
      </w:pPr>
    </w:p>
    <w:p>
      <w:pPr>
        <w:rPr>
          <w:rFonts w:hint="eastAsia" w:ascii="Times New Roman" w:hAnsi="宋体" w:eastAsia="宋体"/>
          <w:kern w:val="0"/>
          <w:sz w:val="24"/>
          <w:lang w:val="en-US" w:eastAsia="zh-CN"/>
        </w:rPr>
      </w:pPr>
      <w:r>
        <w:rPr>
          <w:rFonts w:hint="eastAsia" w:ascii="Times New Roman" w:hAnsi="宋体" w:eastAsia="宋体"/>
          <w:kern w:val="0"/>
          <w:sz w:val="24"/>
          <w:lang w:val="en-US" w:eastAsia="zh-CN"/>
        </w:rPr>
        <w:br w:type="page"/>
      </w:r>
    </w:p>
    <w:p>
      <w:pPr>
        <w:spacing w:line="500" w:lineRule="exact"/>
        <w:jc w:val="center"/>
        <w:rPr>
          <w:rFonts w:ascii="Times New Roman"/>
          <w:bCs/>
          <w:kern w:val="0"/>
          <w:sz w:val="24"/>
        </w:rPr>
      </w:pPr>
      <w:r>
        <w:rPr>
          <w:rFonts w:ascii="Times New Roman" w:eastAsia="方正小标宋简体"/>
          <w:bCs/>
          <w:kern w:val="0"/>
          <w:sz w:val="44"/>
          <w:szCs w:val="44"/>
        </w:rPr>
        <w:t>专项资金绩效目标申报表</w:t>
      </w:r>
      <w:r>
        <w:rPr>
          <w:rFonts w:ascii="Times New Roman" w:eastAsia="楷体_GB2312"/>
          <w:kern w:val="0"/>
          <w:sz w:val="28"/>
          <w:szCs w:val="28"/>
        </w:rPr>
        <w:br w:type="textWrapping"/>
      </w:r>
      <w:r>
        <w:rPr>
          <w:rFonts w:ascii="Times New Roman" w:hAnsi="宋体"/>
          <w:kern w:val="0"/>
          <w:sz w:val="24"/>
        </w:rPr>
        <w:t>（</w:t>
      </w:r>
      <w:r>
        <w:rPr>
          <w:rFonts w:ascii="Times New Roman"/>
          <w:kern w:val="0"/>
          <w:sz w:val="24"/>
          <w:u w:val="single"/>
        </w:rPr>
        <w:t xml:space="preserve">     </w:t>
      </w:r>
      <w:r>
        <w:rPr>
          <w:rFonts w:hint="eastAsia" w:ascii="Times New Roman"/>
          <w:kern w:val="0"/>
          <w:sz w:val="24"/>
          <w:u w:val="single"/>
        </w:rPr>
        <w:t>202</w:t>
      </w:r>
      <w:r>
        <w:rPr>
          <w:rFonts w:hint="eastAsia" w:ascii="Times New Roman"/>
          <w:kern w:val="0"/>
          <w:sz w:val="24"/>
          <w:u w:val="single"/>
          <w:lang w:val="en-US" w:eastAsia="zh-CN"/>
        </w:rPr>
        <w:t>3</w:t>
      </w:r>
      <w:r>
        <w:rPr>
          <w:rFonts w:hint="eastAsia" w:ascii="楷体_GB2312" w:hAnsi="宋体" w:eastAsia="楷体_GB2312"/>
          <w:kern w:val="0"/>
          <w:sz w:val="24"/>
        </w:rPr>
        <w:t>年度</w:t>
      </w:r>
      <w:r>
        <w:rPr>
          <w:rFonts w:ascii="Times New Roman" w:hAnsi="宋体"/>
          <w:kern w:val="0"/>
          <w:sz w:val="24"/>
        </w:rPr>
        <w:t>）</w:t>
      </w:r>
    </w:p>
    <w:p>
      <w:pPr>
        <w:widowControl/>
        <w:jc w:val="left"/>
        <w:rPr>
          <w:rFonts w:hint="eastAsia" w:ascii="Times New Roman" w:eastAsia="宋体"/>
          <w:kern w:val="0"/>
          <w:sz w:val="24"/>
          <w:lang w:eastAsia="zh-CN"/>
        </w:rPr>
      </w:pPr>
      <w:r>
        <w:rPr>
          <w:rFonts w:ascii="Times New Roman" w:hAnsi="宋体" w:eastAsia="宋体"/>
          <w:kern w:val="0"/>
          <w:sz w:val="24"/>
        </w:rPr>
        <w:t>填报单位（盖章）</w:t>
      </w:r>
      <w:r>
        <w:rPr>
          <w:rFonts w:ascii="Times New Roman" w:eastAsia="宋体"/>
          <w:kern w:val="0"/>
          <w:sz w:val="24"/>
        </w:rPr>
        <w:t xml:space="preserve">                                           </w:t>
      </w:r>
      <w:r>
        <w:rPr>
          <w:rFonts w:ascii="Times New Roman" w:hAnsi="宋体" w:eastAsia="宋体"/>
          <w:kern w:val="0"/>
          <w:sz w:val="24"/>
        </w:rPr>
        <w:t>金额单位：</w:t>
      </w:r>
      <w:r>
        <w:rPr>
          <w:rFonts w:hint="eastAsia" w:ascii="Times New Roman" w:hAnsi="宋体" w:eastAsia="宋体"/>
          <w:kern w:val="0"/>
          <w:sz w:val="24"/>
          <w:lang w:eastAsia="zh-CN"/>
        </w:rPr>
        <w:t>万元</w:t>
      </w:r>
    </w:p>
    <w:tbl>
      <w:tblPr>
        <w:tblStyle w:val="5"/>
        <w:tblW w:w="101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852"/>
        <w:gridCol w:w="2088"/>
        <w:gridCol w:w="1838"/>
        <w:gridCol w:w="966"/>
        <w:gridCol w:w="956"/>
        <w:gridCol w:w="805"/>
        <w:gridCol w:w="12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1" w:hRule="exact"/>
          <w:jc w:val="center"/>
        </w:trPr>
        <w:tc>
          <w:tcPr>
            <w:tcW w:w="2239" w:type="dxa"/>
            <w:gridSpan w:val="2"/>
            <w:noWrap w:val="0"/>
            <w:vAlign w:val="center"/>
          </w:tcPr>
          <w:p>
            <w:pPr>
              <w:widowControl/>
              <w:spacing w:line="280" w:lineRule="exact"/>
              <w:jc w:val="center"/>
              <w:rPr>
                <w:rFonts w:ascii="Times New Roman" w:eastAsia="宋体"/>
                <w:kern w:val="0"/>
                <w:sz w:val="24"/>
              </w:rPr>
            </w:pPr>
            <w:r>
              <w:rPr>
                <w:rFonts w:ascii="Times New Roman" w:hAnsi="宋体" w:eastAsia="宋体"/>
                <w:kern w:val="0"/>
                <w:sz w:val="24"/>
              </w:rPr>
              <w:t>专项名称</w:t>
            </w:r>
          </w:p>
        </w:tc>
        <w:tc>
          <w:tcPr>
            <w:tcW w:w="2088" w:type="dxa"/>
            <w:noWrap w:val="0"/>
            <w:vAlign w:val="center"/>
          </w:tcPr>
          <w:p>
            <w:pPr>
              <w:widowControl/>
              <w:spacing w:line="280" w:lineRule="exact"/>
              <w:jc w:val="both"/>
              <w:rPr>
                <w:rFonts w:ascii="Times New Roman" w:eastAsia="宋体"/>
                <w:kern w:val="0"/>
                <w:sz w:val="24"/>
              </w:rPr>
            </w:pPr>
            <w:r>
              <w:rPr>
                <w:rFonts w:hint="eastAsia" w:ascii="仿宋_GB2312" w:hAnsi="仿宋_GB2312" w:eastAsia="仿宋_GB2312" w:cs="仿宋_GB2312"/>
                <w:kern w:val="0"/>
                <w:sz w:val="24"/>
              </w:rPr>
              <w:t>一般行政管理事务专项</w:t>
            </w:r>
          </w:p>
        </w:tc>
        <w:tc>
          <w:tcPr>
            <w:tcW w:w="2804" w:type="dxa"/>
            <w:gridSpan w:val="2"/>
            <w:noWrap w:val="0"/>
            <w:vAlign w:val="center"/>
          </w:tcPr>
          <w:p>
            <w:pPr>
              <w:widowControl/>
              <w:spacing w:line="280" w:lineRule="exact"/>
              <w:jc w:val="center"/>
              <w:rPr>
                <w:rFonts w:ascii="Times New Roman" w:eastAsia="宋体"/>
                <w:kern w:val="0"/>
                <w:sz w:val="24"/>
              </w:rPr>
            </w:pPr>
            <w:r>
              <w:rPr>
                <w:rFonts w:ascii="Times New Roman" w:hAnsi="宋体" w:eastAsia="宋体"/>
                <w:kern w:val="0"/>
                <w:sz w:val="24"/>
              </w:rPr>
              <w:t>专项属性</w:t>
            </w:r>
          </w:p>
        </w:tc>
        <w:tc>
          <w:tcPr>
            <w:tcW w:w="2989" w:type="dxa"/>
            <w:gridSpan w:val="3"/>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eastAsia="宋体"/>
                <w:kern w:val="0"/>
                <w:sz w:val="24"/>
              </w:rPr>
            </w:pPr>
            <w:r>
              <w:rPr>
                <w:rFonts w:ascii="Times New Roman" w:hAnsi="宋体" w:eastAsia="宋体"/>
                <w:kern w:val="0"/>
                <w:sz w:val="24"/>
              </w:rPr>
              <w:t>延续专项</w:t>
            </w:r>
            <w:r>
              <w:rPr>
                <w:rFonts w:hint="default" w:ascii="Webdings" w:hAnsi="Webdings" w:eastAsia="宋体" w:cs="Webdings"/>
                <w:kern w:val="0"/>
                <w:sz w:val="24"/>
                <w:szCs w:val="24"/>
              </w:rPr>
              <w:sym w:font="Wingdings 2" w:char="0052"/>
            </w:r>
            <w:r>
              <w:rPr>
                <w:rFonts w:hint="default" w:ascii="Webdings" w:hAnsi="Webdings" w:eastAsia="宋体" w:cs="Webdings"/>
                <w:kern w:val="0"/>
                <w:sz w:val="24"/>
                <w:szCs w:val="24"/>
              </w:rPr>
              <w:t xml:space="preserve"> </w:t>
            </w:r>
            <w:r>
              <w:rPr>
                <w:rFonts w:ascii="Times New Roman" w:hAnsi="宋体" w:eastAsia="宋体"/>
                <w:kern w:val="0"/>
                <w:sz w:val="24"/>
              </w:rPr>
              <w:t>新增专项</w:t>
            </w:r>
            <w:r>
              <w:rPr>
                <w:rFonts w:ascii="Times New Roman" w:eastAsia="宋体"/>
                <w:kern w:val="0"/>
                <w:sz w:val="24"/>
              </w:rPr>
              <w:sym w:font="Wingdings 2" w:char="00A3"/>
            </w:r>
            <w:r>
              <w:rPr>
                <w:rFonts w:ascii="Times New Roman" w:eastAsia="宋体"/>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8" w:hRule="exact"/>
          <w:jc w:val="center"/>
        </w:trPr>
        <w:tc>
          <w:tcPr>
            <w:tcW w:w="2239" w:type="dxa"/>
            <w:gridSpan w:val="2"/>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部门名称</w:t>
            </w:r>
          </w:p>
        </w:tc>
        <w:tc>
          <w:tcPr>
            <w:tcW w:w="7881" w:type="dxa"/>
            <w:gridSpan w:val="6"/>
            <w:noWrap w:val="0"/>
            <w:vAlign w:val="center"/>
          </w:tcPr>
          <w:p>
            <w:pPr>
              <w:widowControl/>
              <w:spacing w:line="280" w:lineRule="exact"/>
              <w:jc w:val="left"/>
              <w:rPr>
                <w:rFonts w:hint="eastAsia" w:ascii="仿宋_GB2312" w:hAnsi="仿宋_GB2312" w:eastAsia="仿宋_GB2312" w:cs="仿宋_GB2312"/>
                <w:b w:val="0"/>
                <w:bCs w:val="0"/>
                <w:kern w:val="0"/>
                <w:sz w:val="24"/>
                <w:lang w:val="en-US" w:eastAsia="zh-CN"/>
              </w:rPr>
            </w:pPr>
            <w:r>
              <w:rPr>
                <w:rFonts w:hint="eastAsia" w:ascii="仿宋_GB2312" w:hAnsi="仿宋_GB2312" w:eastAsia="仿宋_GB2312" w:cs="仿宋_GB2312"/>
                <w:b w:val="0"/>
                <w:bCs w:val="0"/>
                <w:kern w:val="0"/>
                <w:sz w:val="24"/>
                <w:lang w:eastAsia="zh-CN"/>
              </w:rPr>
              <w:t>沅江市人民代表大会常务委员会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6" w:hRule="exact"/>
          <w:jc w:val="center"/>
        </w:trPr>
        <w:tc>
          <w:tcPr>
            <w:tcW w:w="2239" w:type="dxa"/>
            <w:gridSpan w:val="2"/>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资金总额</w:t>
            </w:r>
          </w:p>
          <w:p>
            <w:pPr>
              <w:widowControl/>
              <w:spacing w:line="360" w:lineRule="exact"/>
              <w:jc w:val="center"/>
              <w:rPr>
                <w:rFonts w:ascii="Times New Roman" w:eastAsia="宋体"/>
                <w:kern w:val="0"/>
                <w:sz w:val="24"/>
              </w:rPr>
            </w:pPr>
            <w:r>
              <w:rPr>
                <w:rFonts w:ascii="Times New Roman" w:hAnsi="宋体" w:eastAsia="宋体"/>
                <w:kern w:val="0"/>
                <w:sz w:val="24"/>
              </w:rPr>
              <w:t>（</w:t>
            </w:r>
            <w:r>
              <w:rPr>
                <w:rFonts w:hint="eastAsia" w:ascii="Times New Roman" w:eastAsia="宋体"/>
                <w:kern w:val="0"/>
                <w:sz w:val="24"/>
                <w:lang w:val="en-US" w:eastAsia="zh-CN"/>
              </w:rPr>
              <w:t>万元</w:t>
            </w:r>
            <w:r>
              <w:rPr>
                <w:rFonts w:ascii="Times New Roman" w:hAnsi="宋体" w:eastAsia="宋体"/>
                <w:kern w:val="0"/>
                <w:sz w:val="24"/>
              </w:rPr>
              <w:t>）</w:t>
            </w:r>
          </w:p>
        </w:tc>
        <w:tc>
          <w:tcPr>
            <w:tcW w:w="7881" w:type="dxa"/>
            <w:gridSpan w:val="6"/>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其中：上级财政资金</w:t>
            </w:r>
            <w:r>
              <w:rPr>
                <w:rFonts w:hint="eastAsia" w:ascii="仿宋_GB2312" w:hAnsi="仿宋_GB2312" w:eastAsia="仿宋_GB2312" w:cs="仿宋_GB2312"/>
                <w:b w:val="0"/>
                <w:bCs w:val="0"/>
                <w:kern w:val="0"/>
                <w:sz w:val="24"/>
                <w:lang w:val="en-US" w:eastAsia="zh-CN"/>
              </w:rPr>
              <w:t>0</w:t>
            </w:r>
            <w:r>
              <w:rPr>
                <w:rFonts w:hint="eastAsia" w:hAnsi="仿宋_GB2312" w:cs="仿宋_GB2312"/>
                <w:b w:val="0"/>
                <w:bCs w:val="0"/>
                <w:kern w:val="0"/>
                <w:sz w:val="24"/>
                <w:lang w:eastAsia="zh-CN"/>
              </w:rPr>
              <w:t>万元</w:t>
            </w:r>
            <w:r>
              <w:rPr>
                <w:rFonts w:hint="eastAsia" w:ascii="仿宋_GB2312" w:hAnsi="仿宋_GB2312" w:eastAsia="仿宋_GB2312" w:cs="仿宋_GB2312"/>
                <w:b w:val="0"/>
                <w:bCs w:val="0"/>
                <w:kern w:val="0"/>
                <w:sz w:val="24"/>
              </w:rPr>
              <w:t>，市级财政资金</w:t>
            </w:r>
            <w:r>
              <w:rPr>
                <w:rFonts w:hint="eastAsia" w:ascii="仿宋_GB2312" w:hAnsi="仿宋_GB2312" w:eastAsia="仿宋_GB2312" w:cs="仿宋_GB2312"/>
                <w:b w:val="0"/>
                <w:bCs w:val="0"/>
                <w:kern w:val="0"/>
                <w:sz w:val="24"/>
                <w:lang w:val="en-US" w:eastAsia="zh-CN"/>
              </w:rPr>
              <w:t>2</w:t>
            </w:r>
            <w:r>
              <w:rPr>
                <w:rFonts w:hint="eastAsia" w:hAnsi="仿宋_GB2312" w:cs="仿宋_GB2312"/>
                <w:b w:val="0"/>
                <w:bCs w:val="0"/>
                <w:kern w:val="0"/>
                <w:sz w:val="24"/>
                <w:lang w:val="en-US" w:eastAsia="zh-CN"/>
              </w:rPr>
              <w:t>5</w:t>
            </w:r>
            <w:r>
              <w:rPr>
                <w:rFonts w:hint="eastAsia" w:hAnsi="仿宋_GB2312" w:cs="仿宋_GB2312"/>
                <w:b w:val="0"/>
                <w:bCs w:val="0"/>
                <w:kern w:val="0"/>
                <w:sz w:val="24"/>
                <w:lang w:eastAsia="zh-CN"/>
              </w:rPr>
              <w:t>万元</w:t>
            </w:r>
            <w:r>
              <w:rPr>
                <w:rFonts w:hint="eastAsia" w:ascii="仿宋_GB2312" w:hAnsi="仿宋_GB2312" w:eastAsia="仿宋_GB2312" w:cs="仿宋_GB2312"/>
                <w:b w:val="0"/>
                <w:bCs w:val="0"/>
                <w:kern w:val="0"/>
                <w:sz w:val="24"/>
              </w:rPr>
              <w:t>，其他自筹资金</w:t>
            </w:r>
            <w:r>
              <w:rPr>
                <w:rFonts w:hint="eastAsia" w:ascii="仿宋_GB2312" w:hAnsi="仿宋_GB2312" w:eastAsia="仿宋_GB2312" w:cs="仿宋_GB2312"/>
                <w:b w:val="0"/>
                <w:bCs w:val="0"/>
                <w:kern w:val="0"/>
                <w:sz w:val="24"/>
                <w:lang w:val="en-US" w:eastAsia="zh-CN"/>
              </w:rPr>
              <w:t>0</w:t>
            </w:r>
            <w:r>
              <w:rPr>
                <w:rFonts w:hint="eastAsia" w:ascii="仿宋_GB2312" w:hAnsi="仿宋_GB2312" w:eastAsia="仿宋_GB2312" w:cs="仿宋_GB2312"/>
                <w:b w:val="0"/>
                <w:bCs w:val="0"/>
                <w:kern w:val="0"/>
                <w:sz w:val="24"/>
              </w:rPr>
              <w:t xml:space="preserve"> </w:t>
            </w:r>
            <w:r>
              <w:rPr>
                <w:rFonts w:hint="eastAsia" w:hAnsi="仿宋_GB2312" w:cs="仿宋_GB2312"/>
                <w:b w:val="0"/>
                <w:bCs w:val="0"/>
                <w:kern w:val="0"/>
                <w:sz w:val="24"/>
                <w:lang w:eastAsia="zh-CN"/>
              </w:rPr>
              <w:t>万元</w:t>
            </w:r>
            <w:r>
              <w:rPr>
                <w:rFonts w:hint="eastAsia" w:ascii="仿宋_GB2312" w:hAnsi="仿宋_GB2312" w:eastAsia="仿宋_GB2312" w:cs="仿宋_GB2312"/>
                <w:b w:val="0"/>
                <w:bCs w:val="0"/>
                <w:kern w:val="0"/>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80" w:hRule="exact"/>
          <w:jc w:val="center"/>
        </w:trPr>
        <w:tc>
          <w:tcPr>
            <w:tcW w:w="2239" w:type="dxa"/>
            <w:gridSpan w:val="2"/>
            <w:noWrap w:val="0"/>
            <w:vAlign w:val="center"/>
          </w:tcPr>
          <w:p>
            <w:pPr>
              <w:widowControl/>
              <w:spacing w:line="360" w:lineRule="exact"/>
              <w:ind w:left="-90" w:leftChars="-30" w:right="-90" w:rightChars="-30"/>
              <w:jc w:val="center"/>
              <w:rPr>
                <w:rFonts w:ascii="Times New Roman" w:eastAsia="宋体"/>
                <w:kern w:val="0"/>
                <w:sz w:val="24"/>
              </w:rPr>
            </w:pPr>
            <w:r>
              <w:rPr>
                <w:rFonts w:ascii="Times New Roman" w:hAnsi="宋体" w:eastAsia="宋体"/>
                <w:kern w:val="0"/>
                <w:sz w:val="24"/>
              </w:rPr>
              <w:t>部门相应职能职责概述</w:t>
            </w:r>
          </w:p>
        </w:tc>
        <w:tc>
          <w:tcPr>
            <w:tcW w:w="7881" w:type="dxa"/>
            <w:gridSpan w:val="6"/>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人大研究工作、人大常委会决定决议督查工作、上级人大中心工作及市委、政府中心工作、党建工作、编印人大通讯、人大公报及宣传报道奖励等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89" w:hRule="exact"/>
          <w:jc w:val="center"/>
        </w:trPr>
        <w:tc>
          <w:tcPr>
            <w:tcW w:w="2239" w:type="dxa"/>
            <w:gridSpan w:val="2"/>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专项立项依据</w:t>
            </w:r>
          </w:p>
        </w:tc>
        <w:tc>
          <w:tcPr>
            <w:tcW w:w="7881" w:type="dxa"/>
            <w:gridSpan w:val="6"/>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b w:val="0"/>
                <w:bCs w:val="0"/>
                <w:kern w:val="0"/>
                <w:sz w:val="24"/>
                <w:lang w:eastAsia="zh-CN"/>
              </w:rPr>
            </w:pPr>
            <w:r>
              <w:rPr>
                <w:rFonts w:hint="eastAsia" w:ascii="仿宋_GB2312" w:hAnsi="仿宋_GB2312" w:eastAsia="仿宋_GB2312" w:cs="仿宋_GB2312"/>
                <w:b w:val="0"/>
                <w:bCs w:val="0"/>
                <w:kern w:val="0"/>
                <w:sz w:val="24"/>
              </w:rPr>
              <w:t>《中华人民共和国全国人民代表大会和地方各级人民代表大会代表法》</w:t>
            </w:r>
            <w:r>
              <w:rPr>
                <w:rFonts w:hint="eastAsia" w:ascii="仿宋_GB2312" w:hAnsi="仿宋_GB2312" w:eastAsia="仿宋_GB2312" w:cs="仿宋_GB2312"/>
                <w:b w:val="0"/>
                <w:bCs w:val="0"/>
                <w:kern w:val="0"/>
                <w:sz w:val="24"/>
                <w:lang w:eastAsia="zh-CN"/>
              </w:rPr>
              <w:t>、《中华人民共和国预算法》、《</w:t>
            </w:r>
            <w:r>
              <w:rPr>
                <w:rFonts w:hint="eastAsia" w:ascii="仿宋_GB2312" w:hAnsi="仿宋_GB2312" w:eastAsia="仿宋_GB2312" w:cs="仿宋_GB2312"/>
                <w:b w:val="0"/>
                <w:bCs w:val="0"/>
                <w:kern w:val="0"/>
                <w:sz w:val="24"/>
                <w:lang w:val="en-US" w:eastAsia="zh-CN"/>
              </w:rPr>
              <w:t>中华人民共和国</w:t>
            </w:r>
            <w:r>
              <w:rPr>
                <w:rFonts w:hint="eastAsia" w:ascii="仿宋_GB2312" w:hAnsi="仿宋_GB2312" w:eastAsia="仿宋_GB2312" w:cs="仿宋_GB2312"/>
                <w:b w:val="0"/>
                <w:bCs w:val="0"/>
                <w:kern w:val="0"/>
                <w:sz w:val="24"/>
                <w:lang w:eastAsia="zh-CN"/>
              </w:rPr>
              <w:t>监督法》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239" w:type="dxa"/>
            <w:gridSpan w:val="2"/>
            <w:vMerge w:val="restart"/>
            <w:noWrap w:val="0"/>
            <w:vAlign w:val="center"/>
          </w:tcPr>
          <w:p>
            <w:pPr>
              <w:widowControl/>
              <w:spacing w:line="360" w:lineRule="exact"/>
              <w:jc w:val="center"/>
              <w:rPr>
                <w:rFonts w:hint="eastAsia" w:ascii="Times New Roman" w:eastAsia="宋体"/>
                <w:kern w:val="0"/>
                <w:sz w:val="24"/>
              </w:rPr>
            </w:pPr>
            <w:r>
              <w:rPr>
                <w:rFonts w:ascii="Times New Roman" w:hAnsi="宋体" w:eastAsia="宋体"/>
                <w:kern w:val="0"/>
                <w:sz w:val="24"/>
              </w:rPr>
              <w:t>专项实施进度计划</w:t>
            </w:r>
          </w:p>
        </w:tc>
        <w:tc>
          <w:tcPr>
            <w:tcW w:w="3926" w:type="dxa"/>
            <w:gridSpan w:val="2"/>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专项实施内容</w:t>
            </w:r>
          </w:p>
        </w:tc>
        <w:tc>
          <w:tcPr>
            <w:tcW w:w="1922" w:type="dxa"/>
            <w:gridSpan w:val="2"/>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计划开始时间</w:t>
            </w:r>
          </w:p>
        </w:tc>
        <w:tc>
          <w:tcPr>
            <w:tcW w:w="2033" w:type="dxa"/>
            <w:gridSpan w:val="2"/>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计划完成时间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239" w:type="dxa"/>
            <w:gridSpan w:val="2"/>
            <w:vMerge w:val="continue"/>
            <w:noWrap w:val="0"/>
            <w:vAlign w:val="center"/>
          </w:tcPr>
          <w:p>
            <w:pPr>
              <w:spacing w:line="360" w:lineRule="exact"/>
              <w:jc w:val="left"/>
              <w:rPr>
                <w:rFonts w:ascii="Times New Roman" w:eastAsia="宋体"/>
                <w:kern w:val="0"/>
                <w:sz w:val="24"/>
              </w:rPr>
            </w:pPr>
          </w:p>
        </w:tc>
        <w:tc>
          <w:tcPr>
            <w:tcW w:w="3926" w:type="dxa"/>
            <w:gridSpan w:val="2"/>
            <w:noWrap w:val="0"/>
            <w:vAlign w:val="center"/>
          </w:tcPr>
          <w:p>
            <w:pPr>
              <w:widowControl/>
              <w:spacing w:line="280" w:lineRule="exact"/>
              <w:jc w:val="center"/>
              <w:rPr>
                <w:rFonts w:hint="default" w:ascii="仿宋_GB2312" w:hAnsi="仿宋_GB2312" w:eastAsia="仿宋_GB2312" w:cs="仿宋_GB2312"/>
                <w:b w:val="0"/>
                <w:bCs w:val="0"/>
                <w:kern w:val="0"/>
                <w:sz w:val="24"/>
                <w:lang w:val="en-US" w:eastAsia="zh-CN"/>
              </w:rPr>
            </w:pPr>
            <w:r>
              <w:rPr>
                <w:rFonts w:hint="eastAsia" w:ascii="仿宋_GB2312" w:hAnsi="仿宋_GB2312" w:eastAsia="仿宋_GB2312" w:cs="仿宋_GB2312"/>
                <w:kern w:val="0"/>
                <w:sz w:val="24"/>
              </w:rPr>
              <w:t>一般行政管理事务专项</w:t>
            </w:r>
          </w:p>
        </w:tc>
        <w:tc>
          <w:tcPr>
            <w:tcW w:w="1922" w:type="dxa"/>
            <w:gridSpan w:val="2"/>
            <w:noWrap w:val="0"/>
            <w:vAlign w:val="center"/>
          </w:tcPr>
          <w:p>
            <w:pPr>
              <w:widowControl/>
              <w:spacing w:line="280" w:lineRule="exact"/>
              <w:jc w:val="center"/>
              <w:rPr>
                <w:rFonts w:hint="default" w:ascii="仿宋_GB2312" w:hAnsi="仿宋_GB2312" w:eastAsia="仿宋_GB2312" w:cs="仿宋_GB2312"/>
                <w:b w:val="0"/>
                <w:bCs w:val="0"/>
                <w:kern w:val="0"/>
                <w:sz w:val="24"/>
                <w:lang w:val="en-US" w:eastAsia="zh-CN"/>
              </w:rPr>
            </w:pPr>
            <w:r>
              <w:rPr>
                <w:rFonts w:hint="eastAsia" w:hAnsi="仿宋_GB2312" w:cs="仿宋_GB2312"/>
                <w:b w:val="0"/>
                <w:bCs w:val="0"/>
                <w:kern w:val="0"/>
                <w:sz w:val="24"/>
                <w:lang w:val="en-US" w:eastAsia="zh-CN"/>
              </w:rPr>
              <w:t>2023年1月</w:t>
            </w:r>
          </w:p>
        </w:tc>
        <w:tc>
          <w:tcPr>
            <w:tcW w:w="2033" w:type="dxa"/>
            <w:gridSpan w:val="2"/>
            <w:noWrap w:val="0"/>
            <w:vAlign w:val="center"/>
          </w:tcPr>
          <w:p>
            <w:pPr>
              <w:widowControl/>
              <w:spacing w:line="280" w:lineRule="exact"/>
              <w:jc w:val="center"/>
              <w:rPr>
                <w:rFonts w:hint="default" w:ascii="仿宋_GB2312" w:hAnsi="仿宋_GB2312" w:eastAsia="仿宋_GB2312" w:cs="仿宋_GB2312"/>
                <w:b w:val="0"/>
                <w:bCs w:val="0"/>
                <w:kern w:val="0"/>
                <w:sz w:val="24"/>
                <w:lang w:val="en-US" w:eastAsia="zh-CN"/>
              </w:rPr>
            </w:pPr>
            <w:r>
              <w:rPr>
                <w:rFonts w:hint="eastAsia" w:hAnsi="仿宋_GB2312" w:cs="仿宋_GB2312"/>
                <w:b w:val="0"/>
                <w:bCs w:val="0"/>
                <w:kern w:val="0"/>
                <w:sz w:val="24"/>
                <w:lang w:val="en-US" w:eastAsia="zh-CN"/>
              </w:rPr>
              <w:t>2023年12月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239" w:type="dxa"/>
            <w:gridSpan w:val="2"/>
            <w:vMerge w:val="continue"/>
            <w:noWrap w:val="0"/>
            <w:vAlign w:val="center"/>
          </w:tcPr>
          <w:p>
            <w:pPr>
              <w:spacing w:line="360" w:lineRule="exact"/>
              <w:jc w:val="left"/>
              <w:rPr>
                <w:rFonts w:ascii="Times New Roman" w:eastAsia="宋体"/>
                <w:kern w:val="0"/>
                <w:sz w:val="24"/>
              </w:rPr>
            </w:pPr>
          </w:p>
        </w:tc>
        <w:tc>
          <w:tcPr>
            <w:tcW w:w="3926" w:type="dxa"/>
            <w:gridSpan w:val="2"/>
            <w:noWrap w:val="0"/>
            <w:vAlign w:val="center"/>
          </w:tcPr>
          <w:p>
            <w:pPr>
              <w:widowControl/>
              <w:spacing w:line="280" w:lineRule="exact"/>
              <w:jc w:val="center"/>
              <w:rPr>
                <w:rFonts w:hint="eastAsia" w:ascii="仿宋_GB2312" w:hAnsi="仿宋_GB2312" w:eastAsia="仿宋_GB2312" w:cs="仿宋_GB2312"/>
                <w:b w:val="0"/>
                <w:bCs w:val="0"/>
                <w:kern w:val="0"/>
                <w:sz w:val="24"/>
                <w:lang w:eastAsia="zh-CN"/>
              </w:rPr>
            </w:pPr>
          </w:p>
        </w:tc>
        <w:tc>
          <w:tcPr>
            <w:tcW w:w="1922" w:type="dxa"/>
            <w:gridSpan w:val="2"/>
            <w:noWrap w:val="0"/>
            <w:vAlign w:val="center"/>
          </w:tcPr>
          <w:p>
            <w:pPr>
              <w:widowControl/>
              <w:spacing w:line="280" w:lineRule="exact"/>
              <w:jc w:val="center"/>
              <w:rPr>
                <w:rFonts w:hint="eastAsia" w:ascii="仿宋_GB2312" w:hAnsi="仿宋_GB2312" w:eastAsia="仿宋_GB2312" w:cs="仿宋_GB2312"/>
                <w:b w:val="0"/>
                <w:bCs w:val="0"/>
                <w:kern w:val="0"/>
                <w:sz w:val="24"/>
                <w:lang w:val="en-US" w:eastAsia="zh-CN"/>
              </w:rPr>
            </w:pPr>
          </w:p>
        </w:tc>
        <w:tc>
          <w:tcPr>
            <w:tcW w:w="2033" w:type="dxa"/>
            <w:gridSpan w:val="2"/>
            <w:noWrap w:val="0"/>
            <w:vAlign w:val="center"/>
          </w:tcPr>
          <w:p>
            <w:pPr>
              <w:widowControl/>
              <w:spacing w:line="280" w:lineRule="exact"/>
              <w:jc w:val="center"/>
              <w:rPr>
                <w:rFonts w:hint="default" w:ascii="仿宋_GB2312" w:hAnsi="仿宋_GB2312" w:eastAsia="仿宋_GB2312" w:cs="仿宋_GB2312"/>
                <w:b w:val="0"/>
                <w:bCs w:val="0"/>
                <w:kern w:val="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239" w:type="dxa"/>
            <w:gridSpan w:val="2"/>
            <w:vMerge w:val="continue"/>
            <w:noWrap w:val="0"/>
            <w:vAlign w:val="center"/>
          </w:tcPr>
          <w:p>
            <w:pPr>
              <w:spacing w:line="360" w:lineRule="exact"/>
              <w:jc w:val="left"/>
              <w:rPr>
                <w:rFonts w:ascii="Times New Roman" w:eastAsia="宋体"/>
                <w:kern w:val="0"/>
                <w:sz w:val="24"/>
              </w:rPr>
            </w:pPr>
          </w:p>
        </w:tc>
        <w:tc>
          <w:tcPr>
            <w:tcW w:w="3926" w:type="dxa"/>
            <w:gridSpan w:val="2"/>
            <w:noWrap w:val="0"/>
            <w:vAlign w:val="center"/>
          </w:tcPr>
          <w:p>
            <w:pPr>
              <w:widowControl/>
              <w:spacing w:line="280" w:lineRule="exact"/>
              <w:jc w:val="center"/>
              <w:rPr>
                <w:rFonts w:hint="eastAsia" w:ascii="仿宋_GB2312" w:hAnsi="仿宋_GB2312" w:eastAsia="仿宋_GB2312" w:cs="仿宋_GB2312"/>
                <w:b w:val="0"/>
                <w:bCs w:val="0"/>
                <w:kern w:val="0"/>
                <w:sz w:val="24"/>
              </w:rPr>
            </w:pPr>
          </w:p>
        </w:tc>
        <w:tc>
          <w:tcPr>
            <w:tcW w:w="1922" w:type="dxa"/>
            <w:gridSpan w:val="2"/>
            <w:noWrap w:val="0"/>
            <w:vAlign w:val="center"/>
          </w:tcPr>
          <w:p>
            <w:pPr>
              <w:widowControl/>
              <w:spacing w:line="280" w:lineRule="exact"/>
              <w:jc w:val="center"/>
              <w:rPr>
                <w:rFonts w:hint="eastAsia" w:ascii="仿宋_GB2312" w:hAnsi="仿宋_GB2312" w:eastAsia="仿宋_GB2312" w:cs="仿宋_GB2312"/>
                <w:b w:val="0"/>
                <w:bCs w:val="0"/>
                <w:kern w:val="0"/>
                <w:sz w:val="24"/>
              </w:rPr>
            </w:pPr>
          </w:p>
        </w:tc>
        <w:tc>
          <w:tcPr>
            <w:tcW w:w="2033" w:type="dxa"/>
            <w:gridSpan w:val="2"/>
            <w:noWrap w:val="0"/>
            <w:vAlign w:val="center"/>
          </w:tcPr>
          <w:p>
            <w:pPr>
              <w:widowControl/>
              <w:spacing w:line="280" w:lineRule="exact"/>
              <w:jc w:val="center"/>
              <w:rPr>
                <w:rFonts w:hint="eastAsia" w:ascii="仿宋_GB2312" w:hAnsi="仿宋_GB2312" w:eastAsia="仿宋_GB2312" w:cs="仿宋_GB2312"/>
                <w:b w:val="0"/>
                <w:bCs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239" w:type="dxa"/>
            <w:gridSpan w:val="2"/>
            <w:vMerge w:val="continue"/>
            <w:noWrap w:val="0"/>
            <w:vAlign w:val="center"/>
          </w:tcPr>
          <w:p>
            <w:pPr>
              <w:widowControl/>
              <w:spacing w:line="360" w:lineRule="exact"/>
              <w:jc w:val="left"/>
              <w:rPr>
                <w:rFonts w:ascii="Times New Roman" w:eastAsia="宋体"/>
                <w:kern w:val="0"/>
                <w:sz w:val="24"/>
              </w:rPr>
            </w:pPr>
          </w:p>
        </w:tc>
        <w:tc>
          <w:tcPr>
            <w:tcW w:w="3926" w:type="dxa"/>
            <w:gridSpan w:val="2"/>
            <w:noWrap w:val="0"/>
            <w:vAlign w:val="center"/>
          </w:tcPr>
          <w:p>
            <w:pPr>
              <w:widowControl/>
              <w:spacing w:line="280" w:lineRule="exact"/>
              <w:jc w:val="center"/>
              <w:rPr>
                <w:rFonts w:hint="eastAsia" w:ascii="仿宋_GB2312" w:hAnsi="仿宋_GB2312" w:eastAsia="仿宋_GB2312" w:cs="仿宋_GB2312"/>
                <w:b w:val="0"/>
                <w:bCs w:val="0"/>
                <w:kern w:val="0"/>
                <w:sz w:val="24"/>
              </w:rPr>
            </w:pPr>
          </w:p>
        </w:tc>
        <w:tc>
          <w:tcPr>
            <w:tcW w:w="1922" w:type="dxa"/>
            <w:gridSpan w:val="2"/>
            <w:noWrap w:val="0"/>
            <w:vAlign w:val="center"/>
          </w:tcPr>
          <w:p>
            <w:pPr>
              <w:widowControl/>
              <w:spacing w:line="280" w:lineRule="exact"/>
              <w:jc w:val="center"/>
              <w:rPr>
                <w:rFonts w:hint="eastAsia" w:ascii="仿宋_GB2312" w:hAnsi="仿宋_GB2312" w:eastAsia="仿宋_GB2312" w:cs="仿宋_GB2312"/>
                <w:b w:val="0"/>
                <w:bCs w:val="0"/>
                <w:kern w:val="0"/>
                <w:sz w:val="24"/>
              </w:rPr>
            </w:pPr>
          </w:p>
        </w:tc>
        <w:tc>
          <w:tcPr>
            <w:tcW w:w="2033" w:type="dxa"/>
            <w:gridSpan w:val="2"/>
            <w:noWrap w:val="0"/>
            <w:vAlign w:val="center"/>
          </w:tcPr>
          <w:p>
            <w:pPr>
              <w:widowControl/>
              <w:spacing w:line="280" w:lineRule="exact"/>
              <w:jc w:val="center"/>
              <w:rPr>
                <w:rFonts w:hint="eastAsia" w:ascii="仿宋_GB2312" w:hAnsi="仿宋_GB2312" w:eastAsia="仿宋_GB2312" w:cs="仿宋_GB2312"/>
                <w:b w:val="0"/>
                <w:bCs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239" w:type="dxa"/>
            <w:gridSpan w:val="2"/>
            <w:vMerge w:val="continue"/>
            <w:noWrap w:val="0"/>
            <w:vAlign w:val="center"/>
          </w:tcPr>
          <w:p>
            <w:pPr>
              <w:widowControl/>
              <w:spacing w:line="360" w:lineRule="exact"/>
              <w:jc w:val="left"/>
              <w:rPr>
                <w:rFonts w:ascii="Times New Roman" w:eastAsia="宋体"/>
                <w:kern w:val="0"/>
                <w:sz w:val="24"/>
              </w:rPr>
            </w:pPr>
          </w:p>
        </w:tc>
        <w:tc>
          <w:tcPr>
            <w:tcW w:w="3926" w:type="dxa"/>
            <w:gridSpan w:val="2"/>
            <w:noWrap w:val="0"/>
            <w:vAlign w:val="center"/>
          </w:tcPr>
          <w:p>
            <w:pPr>
              <w:widowControl/>
              <w:spacing w:line="360" w:lineRule="exact"/>
              <w:rPr>
                <w:rFonts w:hint="eastAsia" w:ascii="Times New Roman" w:eastAsia="宋体"/>
                <w:kern w:val="0"/>
                <w:sz w:val="24"/>
              </w:rPr>
            </w:pPr>
          </w:p>
        </w:tc>
        <w:tc>
          <w:tcPr>
            <w:tcW w:w="1922" w:type="dxa"/>
            <w:gridSpan w:val="2"/>
            <w:noWrap w:val="0"/>
            <w:vAlign w:val="center"/>
          </w:tcPr>
          <w:p>
            <w:pPr>
              <w:widowControl/>
              <w:spacing w:line="360" w:lineRule="exact"/>
              <w:rPr>
                <w:rFonts w:hint="eastAsia" w:ascii="Times New Roman" w:eastAsia="宋体"/>
                <w:kern w:val="0"/>
                <w:sz w:val="24"/>
              </w:rPr>
            </w:pPr>
          </w:p>
        </w:tc>
        <w:tc>
          <w:tcPr>
            <w:tcW w:w="2033" w:type="dxa"/>
            <w:gridSpan w:val="2"/>
            <w:noWrap w:val="0"/>
            <w:vAlign w:val="center"/>
          </w:tcPr>
          <w:p>
            <w:pPr>
              <w:widowControl/>
              <w:spacing w:line="360" w:lineRule="exact"/>
              <w:rPr>
                <w:rFonts w:hint="eastAsia" w:ascii="Times New Roman" w:hAnsi="宋体"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239" w:type="dxa"/>
            <w:gridSpan w:val="2"/>
            <w:vMerge w:val="continue"/>
            <w:noWrap w:val="0"/>
            <w:vAlign w:val="center"/>
          </w:tcPr>
          <w:p>
            <w:pPr>
              <w:widowControl/>
              <w:spacing w:line="360" w:lineRule="exact"/>
              <w:jc w:val="left"/>
              <w:rPr>
                <w:rFonts w:ascii="Times New Roman" w:eastAsia="宋体"/>
                <w:kern w:val="0"/>
                <w:sz w:val="24"/>
              </w:rPr>
            </w:pPr>
          </w:p>
        </w:tc>
        <w:tc>
          <w:tcPr>
            <w:tcW w:w="3926" w:type="dxa"/>
            <w:gridSpan w:val="2"/>
            <w:noWrap w:val="0"/>
            <w:vAlign w:val="center"/>
          </w:tcPr>
          <w:p>
            <w:pPr>
              <w:widowControl/>
              <w:spacing w:line="360" w:lineRule="exact"/>
              <w:rPr>
                <w:rFonts w:hint="eastAsia" w:ascii="Times New Roman" w:eastAsia="宋体"/>
                <w:kern w:val="0"/>
                <w:sz w:val="24"/>
              </w:rPr>
            </w:pPr>
          </w:p>
        </w:tc>
        <w:tc>
          <w:tcPr>
            <w:tcW w:w="1922" w:type="dxa"/>
            <w:gridSpan w:val="2"/>
            <w:noWrap w:val="0"/>
            <w:vAlign w:val="center"/>
          </w:tcPr>
          <w:p>
            <w:pPr>
              <w:widowControl/>
              <w:spacing w:line="360" w:lineRule="exact"/>
              <w:rPr>
                <w:rFonts w:hint="eastAsia" w:ascii="Times New Roman" w:eastAsia="宋体"/>
                <w:kern w:val="0"/>
                <w:sz w:val="24"/>
              </w:rPr>
            </w:pPr>
          </w:p>
        </w:tc>
        <w:tc>
          <w:tcPr>
            <w:tcW w:w="2033" w:type="dxa"/>
            <w:gridSpan w:val="2"/>
            <w:noWrap w:val="0"/>
            <w:vAlign w:val="center"/>
          </w:tcPr>
          <w:p>
            <w:pPr>
              <w:widowControl/>
              <w:spacing w:line="360" w:lineRule="exact"/>
              <w:rPr>
                <w:rFonts w:hint="eastAsia" w:ascii="Times New Roman" w:hAnsi="宋体"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239" w:type="dxa"/>
            <w:gridSpan w:val="2"/>
            <w:vMerge w:val="continue"/>
            <w:noWrap w:val="0"/>
            <w:vAlign w:val="center"/>
          </w:tcPr>
          <w:p>
            <w:pPr>
              <w:widowControl/>
              <w:spacing w:line="360" w:lineRule="exact"/>
              <w:jc w:val="left"/>
              <w:rPr>
                <w:rFonts w:ascii="Times New Roman" w:eastAsia="宋体"/>
                <w:kern w:val="0"/>
                <w:sz w:val="24"/>
              </w:rPr>
            </w:pPr>
          </w:p>
        </w:tc>
        <w:tc>
          <w:tcPr>
            <w:tcW w:w="3926" w:type="dxa"/>
            <w:gridSpan w:val="2"/>
            <w:noWrap w:val="0"/>
            <w:vAlign w:val="center"/>
          </w:tcPr>
          <w:p>
            <w:pPr>
              <w:widowControl/>
              <w:spacing w:line="360" w:lineRule="exact"/>
              <w:rPr>
                <w:rFonts w:hint="eastAsia" w:ascii="Times New Roman" w:eastAsia="宋体"/>
                <w:kern w:val="0"/>
                <w:sz w:val="24"/>
              </w:rPr>
            </w:pPr>
          </w:p>
        </w:tc>
        <w:tc>
          <w:tcPr>
            <w:tcW w:w="1922" w:type="dxa"/>
            <w:gridSpan w:val="2"/>
            <w:noWrap w:val="0"/>
            <w:vAlign w:val="center"/>
          </w:tcPr>
          <w:p>
            <w:pPr>
              <w:widowControl/>
              <w:spacing w:line="360" w:lineRule="exact"/>
              <w:rPr>
                <w:rFonts w:hint="eastAsia" w:ascii="Times New Roman" w:eastAsia="宋体"/>
                <w:kern w:val="0"/>
                <w:sz w:val="24"/>
              </w:rPr>
            </w:pPr>
          </w:p>
        </w:tc>
        <w:tc>
          <w:tcPr>
            <w:tcW w:w="2033" w:type="dxa"/>
            <w:gridSpan w:val="2"/>
            <w:noWrap w:val="0"/>
            <w:vAlign w:val="center"/>
          </w:tcPr>
          <w:p>
            <w:pPr>
              <w:widowControl/>
              <w:spacing w:line="360" w:lineRule="exact"/>
              <w:rPr>
                <w:rFonts w:hint="eastAsia" w:ascii="Times New Roman" w:hAnsi="宋体"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2239" w:type="dxa"/>
            <w:gridSpan w:val="2"/>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专项长期绩效目标</w:t>
            </w:r>
          </w:p>
        </w:tc>
        <w:tc>
          <w:tcPr>
            <w:tcW w:w="7881" w:type="dxa"/>
            <w:gridSpan w:val="6"/>
            <w:noWrap w:val="0"/>
            <w:vAlign w:val="center"/>
          </w:tcPr>
          <w:p>
            <w:pPr>
              <w:widowControl/>
              <w:spacing w:line="360" w:lineRule="exact"/>
              <w:rPr>
                <w:rFonts w:hint="eastAsia" w:ascii="Times New Roman" w:eastAsia="仿宋_GB2312"/>
                <w:kern w:val="0"/>
                <w:sz w:val="24"/>
                <w:lang w:eastAsia="zh-CN"/>
              </w:rPr>
            </w:pPr>
            <w:r>
              <w:rPr>
                <w:rFonts w:hint="eastAsia" w:ascii="仿宋_GB2312" w:hAnsi="仿宋_GB2312" w:eastAsia="仿宋_GB2312" w:cs="仿宋_GB2312"/>
                <w:kern w:val="0"/>
                <w:sz w:val="24"/>
                <w:szCs w:val="24"/>
              </w:rPr>
              <w:t>开展人大研究与宣传工作</w:t>
            </w:r>
            <w:r>
              <w:rPr>
                <w:rFonts w:hint="eastAsia" w:hAnsi="仿宋_GB2312" w:cs="仿宋_GB2312"/>
                <w:kern w:val="0"/>
                <w:sz w:val="24"/>
                <w:szCs w:val="24"/>
                <w:lang w:eastAsia="zh-CN"/>
              </w:rPr>
              <w:t>，</w:t>
            </w:r>
            <w:r>
              <w:rPr>
                <w:rFonts w:hint="eastAsia" w:ascii="仿宋_GB2312" w:hAnsi="仿宋_GB2312" w:eastAsia="仿宋_GB2312" w:cs="仿宋_GB2312"/>
                <w:kern w:val="0"/>
                <w:sz w:val="24"/>
                <w:szCs w:val="24"/>
              </w:rPr>
              <w:t>坚持正确舆论导向，加大对人民代表大会制度和人大工作的宣传报道力度，办好《公报》、《人大通迅》专刊和人大网站。开展人大常委会决定决议</w:t>
            </w:r>
            <w:r>
              <w:rPr>
                <w:rFonts w:hint="eastAsia" w:hAnsi="仿宋_GB2312" w:cs="仿宋_GB2312"/>
                <w:kern w:val="0"/>
                <w:sz w:val="24"/>
                <w:szCs w:val="24"/>
                <w:lang w:eastAsia="zh-CN"/>
              </w:rPr>
              <w:t>、</w:t>
            </w:r>
            <w:r>
              <w:rPr>
                <w:rFonts w:hint="eastAsia" w:ascii="仿宋_GB2312" w:hAnsi="仿宋_GB2312" w:eastAsia="仿宋_GB2312" w:cs="仿宋_GB2312"/>
                <w:kern w:val="0"/>
                <w:sz w:val="24"/>
                <w:szCs w:val="24"/>
              </w:rPr>
              <w:t>代表建议</w:t>
            </w:r>
            <w:r>
              <w:rPr>
                <w:rFonts w:hint="eastAsia" w:hAnsi="仿宋_GB2312" w:cs="仿宋_GB2312"/>
                <w:kern w:val="0"/>
                <w:sz w:val="24"/>
                <w:szCs w:val="24"/>
                <w:lang w:eastAsia="zh-CN"/>
              </w:rPr>
              <w:t>和</w:t>
            </w:r>
            <w:r>
              <w:rPr>
                <w:rFonts w:hint="eastAsia" w:ascii="仿宋_GB2312" w:hAnsi="仿宋_GB2312" w:eastAsia="仿宋_GB2312" w:cs="仿宋_GB2312"/>
                <w:kern w:val="0"/>
                <w:sz w:val="24"/>
                <w:szCs w:val="24"/>
              </w:rPr>
              <w:t>重点信访件督</w:t>
            </w:r>
            <w:r>
              <w:rPr>
                <w:rFonts w:hint="eastAsia" w:hAnsi="仿宋_GB2312" w:cs="仿宋_GB2312"/>
                <w:kern w:val="0"/>
                <w:sz w:val="24"/>
                <w:szCs w:val="24"/>
                <w:lang w:eastAsia="zh-CN"/>
              </w:rPr>
              <w:t>办督</w:t>
            </w:r>
            <w:r>
              <w:rPr>
                <w:rFonts w:hint="eastAsia" w:ascii="仿宋_GB2312" w:hAnsi="仿宋_GB2312" w:eastAsia="仿宋_GB2312" w:cs="仿宋_GB2312"/>
                <w:kern w:val="0"/>
                <w:sz w:val="24"/>
                <w:szCs w:val="24"/>
              </w:rPr>
              <w:t>查</w:t>
            </w:r>
            <w:r>
              <w:rPr>
                <w:rFonts w:hint="eastAsia" w:hAnsi="仿宋_GB2312" w:cs="仿宋_GB2312"/>
                <w:kern w:val="0"/>
                <w:sz w:val="24"/>
                <w:szCs w:val="24"/>
                <w:lang w:eastAsia="zh-CN"/>
              </w:rPr>
              <w:t>等</w:t>
            </w:r>
            <w:r>
              <w:rPr>
                <w:rFonts w:hint="eastAsia" w:ascii="仿宋_GB2312" w:hAnsi="仿宋_GB2312" w:eastAsia="仿宋_GB2312" w:cs="仿宋_GB2312"/>
                <w:kern w:val="0"/>
                <w:sz w:val="24"/>
                <w:szCs w:val="24"/>
              </w:rPr>
              <w:t>工作</w:t>
            </w:r>
            <w:r>
              <w:rPr>
                <w:rFonts w:hint="eastAsia" w:hAnsi="仿宋_GB2312" w:cs="仿宋_GB2312"/>
                <w:kern w:val="0"/>
                <w:sz w:val="24"/>
                <w:szCs w:val="24"/>
                <w:lang w:eastAsia="zh-CN"/>
              </w:rPr>
              <w:t>。</w:t>
            </w:r>
            <w:r>
              <w:rPr>
                <w:rFonts w:ascii="Arial" w:hAnsi="宋体" w:cs="Arial"/>
                <w:color w:val="000000"/>
                <w:kern w:val="0"/>
                <w:sz w:val="24"/>
                <w:szCs w:val="24"/>
              </w:rPr>
              <w:t>加强常委会机关建设</w:t>
            </w:r>
            <w:r>
              <w:rPr>
                <w:rFonts w:hint="eastAsia" w:ascii="Arial" w:hAnsi="宋体" w:cs="Arial"/>
                <w:color w:val="000000"/>
                <w:kern w:val="0"/>
                <w:sz w:val="24"/>
                <w:szCs w:val="24"/>
                <w:lang w:eastAsia="zh-CN"/>
              </w:rPr>
              <w:t>在，推动中心工作落实。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14" w:hRule="exact"/>
          <w:jc w:val="center"/>
        </w:trPr>
        <w:tc>
          <w:tcPr>
            <w:tcW w:w="2239" w:type="dxa"/>
            <w:gridSpan w:val="2"/>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专项年度绩效目标</w:t>
            </w:r>
          </w:p>
        </w:tc>
        <w:tc>
          <w:tcPr>
            <w:tcW w:w="7881" w:type="dxa"/>
            <w:gridSpan w:val="6"/>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Times New Roman" w:eastAsia="宋体"/>
                <w:kern w:val="0"/>
                <w:sz w:val="24"/>
              </w:rPr>
            </w:pPr>
            <w:r>
              <w:rPr>
                <w:rFonts w:hint="eastAsia" w:ascii="仿宋_GB2312" w:hAnsi="仿宋_GB2312" w:eastAsia="仿宋_GB2312" w:cs="仿宋_GB2312"/>
                <w:kern w:val="0"/>
                <w:sz w:val="24"/>
                <w:szCs w:val="24"/>
              </w:rPr>
              <w:t>开展人大研究与宣传工作</w:t>
            </w:r>
            <w:r>
              <w:rPr>
                <w:rFonts w:hint="eastAsia" w:hAnsi="仿宋_GB2312" w:cs="仿宋_GB2312"/>
                <w:kern w:val="0"/>
                <w:sz w:val="24"/>
                <w:szCs w:val="24"/>
                <w:lang w:eastAsia="zh-CN"/>
              </w:rPr>
              <w:t>，</w:t>
            </w:r>
            <w:r>
              <w:rPr>
                <w:rFonts w:hint="eastAsia" w:ascii="仿宋_GB2312" w:hAnsi="仿宋_GB2312" w:eastAsia="仿宋_GB2312" w:cs="仿宋_GB2312"/>
                <w:kern w:val="0"/>
                <w:sz w:val="24"/>
                <w:szCs w:val="24"/>
              </w:rPr>
              <w:t>坚持正确舆论导向，加大对人民代表大会制度和人大工作的宣传报道力度，办好《公报》、《人大通迅》专刊和人大网站。开展人大常委会决定决议</w:t>
            </w:r>
            <w:r>
              <w:rPr>
                <w:rFonts w:hint="eastAsia" w:hAnsi="仿宋_GB2312" w:cs="仿宋_GB2312"/>
                <w:kern w:val="0"/>
                <w:sz w:val="24"/>
                <w:szCs w:val="24"/>
                <w:lang w:eastAsia="zh-CN"/>
              </w:rPr>
              <w:t>、</w:t>
            </w:r>
            <w:r>
              <w:rPr>
                <w:rFonts w:hint="eastAsia" w:ascii="仿宋_GB2312" w:hAnsi="仿宋_GB2312" w:eastAsia="仿宋_GB2312" w:cs="仿宋_GB2312"/>
                <w:kern w:val="0"/>
                <w:sz w:val="24"/>
                <w:szCs w:val="24"/>
              </w:rPr>
              <w:t>代表建议</w:t>
            </w:r>
            <w:r>
              <w:rPr>
                <w:rFonts w:hint="eastAsia" w:hAnsi="仿宋_GB2312" w:cs="仿宋_GB2312"/>
                <w:kern w:val="0"/>
                <w:sz w:val="24"/>
                <w:szCs w:val="24"/>
                <w:lang w:eastAsia="zh-CN"/>
              </w:rPr>
              <w:t>和</w:t>
            </w:r>
            <w:r>
              <w:rPr>
                <w:rFonts w:hint="eastAsia" w:ascii="仿宋_GB2312" w:hAnsi="仿宋_GB2312" w:eastAsia="仿宋_GB2312" w:cs="仿宋_GB2312"/>
                <w:kern w:val="0"/>
                <w:sz w:val="24"/>
                <w:szCs w:val="24"/>
              </w:rPr>
              <w:t>重点信访件督</w:t>
            </w:r>
            <w:r>
              <w:rPr>
                <w:rFonts w:hint="eastAsia" w:hAnsi="仿宋_GB2312" w:cs="仿宋_GB2312"/>
                <w:kern w:val="0"/>
                <w:sz w:val="24"/>
                <w:szCs w:val="24"/>
                <w:lang w:eastAsia="zh-CN"/>
              </w:rPr>
              <w:t>办督</w:t>
            </w:r>
            <w:r>
              <w:rPr>
                <w:rFonts w:hint="eastAsia" w:ascii="仿宋_GB2312" w:hAnsi="仿宋_GB2312" w:eastAsia="仿宋_GB2312" w:cs="仿宋_GB2312"/>
                <w:kern w:val="0"/>
                <w:sz w:val="24"/>
                <w:szCs w:val="24"/>
              </w:rPr>
              <w:t>查</w:t>
            </w:r>
            <w:r>
              <w:rPr>
                <w:rFonts w:hint="eastAsia" w:hAnsi="仿宋_GB2312" w:cs="仿宋_GB2312"/>
                <w:kern w:val="0"/>
                <w:sz w:val="24"/>
                <w:szCs w:val="24"/>
                <w:lang w:eastAsia="zh-CN"/>
              </w:rPr>
              <w:t>等</w:t>
            </w:r>
            <w:r>
              <w:rPr>
                <w:rFonts w:hint="eastAsia" w:ascii="仿宋_GB2312" w:hAnsi="仿宋_GB2312" w:eastAsia="仿宋_GB2312" w:cs="仿宋_GB2312"/>
                <w:kern w:val="0"/>
                <w:sz w:val="24"/>
                <w:szCs w:val="24"/>
              </w:rPr>
              <w:t>工作</w:t>
            </w:r>
            <w:r>
              <w:rPr>
                <w:rFonts w:hint="eastAsia" w:hAnsi="仿宋_GB2312" w:cs="仿宋_GB2312"/>
                <w:kern w:val="0"/>
                <w:sz w:val="24"/>
                <w:szCs w:val="24"/>
                <w:lang w:eastAsia="zh-CN"/>
              </w:rPr>
              <w:t>。</w:t>
            </w:r>
            <w:r>
              <w:rPr>
                <w:rFonts w:ascii="Arial" w:hAnsi="宋体" w:cs="Arial"/>
                <w:color w:val="000000"/>
                <w:kern w:val="0"/>
                <w:sz w:val="24"/>
                <w:szCs w:val="24"/>
              </w:rPr>
              <w:t>加强常委会机关建设</w:t>
            </w:r>
            <w:r>
              <w:rPr>
                <w:rFonts w:hint="eastAsia" w:ascii="Arial" w:hAnsi="宋体" w:cs="Arial"/>
                <w:color w:val="000000"/>
                <w:kern w:val="0"/>
                <w:sz w:val="24"/>
                <w:szCs w:val="24"/>
                <w:lang w:eastAsia="zh-CN"/>
              </w:rPr>
              <w:t>在，推动中心工作落实。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5" w:hRule="exact"/>
          <w:jc w:val="center"/>
        </w:trPr>
        <w:tc>
          <w:tcPr>
            <w:tcW w:w="1387" w:type="dxa"/>
            <w:vMerge w:val="restart"/>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专项年度绩效指标</w:t>
            </w:r>
          </w:p>
        </w:tc>
        <w:tc>
          <w:tcPr>
            <w:tcW w:w="852" w:type="dxa"/>
            <w:noWrap w:val="0"/>
            <w:vAlign w:val="center"/>
          </w:tcPr>
          <w:p>
            <w:pPr>
              <w:widowControl/>
              <w:spacing w:line="300" w:lineRule="exact"/>
              <w:jc w:val="center"/>
              <w:rPr>
                <w:rFonts w:ascii="Times New Roman" w:eastAsia="宋体"/>
                <w:kern w:val="0"/>
                <w:sz w:val="24"/>
              </w:rPr>
            </w:pPr>
            <w:r>
              <w:rPr>
                <w:rFonts w:ascii="Times New Roman" w:hAnsi="宋体" w:eastAsia="宋体"/>
                <w:kern w:val="0"/>
                <w:sz w:val="24"/>
              </w:rPr>
              <w:t>一级指标</w:t>
            </w:r>
          </w:p>
        </w:tc>
        <w:tc>
          <w:tcPr>
            <w:tcW w:w="2088" w:type="dxa"/>
            <w:noWrap w:val="0"/>
            <w:vAlign w:val="center"/>
          </w:tcPr>
          <w:p>
            <w:pPr>
              <w:widowControl/>
              <w:spacing w:line="300" w:lineRule="exact"/>
              <w:jc w:val="center"/>
              <w:rPr>
                <w:rFonts w:ascii="Times New Roman" w:eastAsia="宋体"/>
                <w:kern w:val="0"/>
                <w:sz w:val="24"/>
              </w:rPr>
            </w:pPr>
            <w:r>
              <w:rPr>
                <w:rFonts w:ascii="Times New Roman" w:hAnsi="宋体" w:eastAsia="宋体"/>
                <w:kern w:val="0"/>
                <w:sz w:val="24"/>
              </w:rPr>
              <w:t>二级指标</w:t>
            </w:r>
          </w:p>
        </w:tc>
        <w:tc>
          <w:tcPr>
            <w:tcW w:w="2804" w:type="dxa"/>
            <w:gridSpan w:val="2"/>
            <w:noWrap w:val="0"/>
            <w:vAlign w:val="center"/>
          </w:tcPr>
          <w:p>
            <w:pPr>
              <w:widowControl/>
              <w:spacing w:line="300" w:lineRule="exact"/>
              <w:jc w:val="center"/>
              <w:rPr>
                <w:rFonts w:ascii="Times New Roman" w:eastAsia="宋体"/>
                <w:kern w:val="0"/>
                <w:sz w:val="24"/>
              </w:rPr>
            </w:pPr>
            <w:r>
              <w:rPr>
                <w:rFonts w:ascii="Times New Roman" w:hAnsi="宋体" w:eastAsia="宋体"/>
                <w:kern w:val="0"/>
                <w:sz w:val="24"/>
              </w:rPr>
              <w:t>指标内容</w:t>
            </w:r>
          </w:p>
        </w:tc>
        <w:tc>
          <w:tcPr>
            <w:tcW w:w="1761" w:type="dxa"/>
            <w:gridSpan w:val="2"/>
            <w:noWrap w:val="0"/>
            <w:vAlign w:val="center"/>
          </w:tcPr>
          <w:p>
            <w:pPr>
              <w:widowControl/>
              <w:spacing w:line="300" w:lineRule="exact"/>
              <w:jc w:val="center"/>
              <w:rPr>
                <w:rFonts w:ascii="Times New Roman" w:eastAsia="宋体"/>
                <w:kern w:val="0"/>
                <w:sz w:val="24"/>
              </w:rPr>
            </w:pPr>
            <w:r>
              <w:rPr>
                <w:rFonts w:ascii="Times New Roman" w:hAnsi="宋体" w:eastAsia="宋体"/>
                <w:kern w:val="0"/>
                <w:sz w:val="24"/>
              </w:rPr>
              <w:t>指标值</w:t>
            </w:r>
          </w:p>
        </w:tc>
        <w:tc>
          <w:tcPr>
            <w:tcW w:w="1228" w:type="dxa"/>
            <w:noWrap w:val="0"/>
            <w:vAlign w:val="center"/>
          </w:tcPr>
          <w:p>
            <w:pPr>
              <w:widowControl/>
              <w:spacing w:line="300" w:lineRule="exact"/>
              <w:jc w:val="center"/>
              <w:rPr>
                <w:rFonts w:ascii="Times New Roman" w:eastAsia="宋体"/>
                <w:kern w:val="0"/>
                <w:sz w:val="24"/>
              </w:rPr>
            </w:pPr>
            <w:r>
              <w:rPr>
                <w:rFonts w:ascii="Times New Roman" w:hAnsi="宋体" w:eastAsia="宋体"/>
                <w:kern w:val="0"/>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387" w:type="dxa"/>
            <w:vMerge w:val="continue"/>
            <w:noWrap w:val="0"/>
            <w:vAlign w:val="center"/>
          </w:tcPr>
          <w:p>
            <w:pPr>
              <w:widowControl/>
              <w:spacing w:line="360" w:lineRule="exact"/>
              <w:jc w:val="left"/>
              <w:rPr>
                <w:rFonts w:ascii="Times New Roman" w:eastAsia="宋体"/>
                <w:kern w:val="0"/>
                <w:sz w:val="24"/>
              </w:rPr>
            </w:pPr>
          </w:p>
        </w:tc>
        <w:tc>
          <w:tcPr>
            <w:tcW w:w="852" w:type="dxa"/>
            <w:vMerge w:val="restart"/>
            <w:noWrap w:val="0"/>
            <w:textDirection w:val="tbRlV"/>
            <w:vAlign w:val="center"/>
          </w:tcPr>
          <w:p>
            <w:pPr>
              <w:widowControl/>
              <w:spacing w:line="360" w:lineRule="exact"/>
              <w:jc w:val="center"/>
              <w:rPr>
                <w:rFonts w:ascii="Times New Roman" w:eastAsia="宋体"/>
                <w:kern w:val="0"/>
                <w:sz w:val="24"/>
              </w:rPr>
            </w:pPr>
            <w:r>
              <w:rPr>
                <w:rFonts w:ascii="Times New Roman" w:hAnsi="宋体" w:eastAsia="宋体"/>
                <w:kern w:val="0"/>
                <w:sz w:val="24"/>
              </w:rPr>
              <w:t>产出指标</w:t>
            </w:r>
          </w:p>
        </w:tc>
        <w:tc>
          <w:tcPr>
            <w:tcW w:w="2088" w:type="dxa"/>
            <w:vMerge w:val="restart"/>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数量指标</w:t>
            </w:r>
          </w:p>
        </w:tc>
        <w:tc>
          <w:tcPr>
            <w:tcW w:w="2804"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宣传人大依法履职工作动态</w:t>
            </w:r>
          </w:p>
        </w:tc>
        <w:tc>
          <w:tcPr>
            <w:tcW w:w="1761"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不低于年初预设目标</w:t>
            </w:r>
          </w:p>
        </w:tc>
        <w:tc>
          <w:tcPr>
            <w:tcW w:w="12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387" w:type="dxa"/>
            <w:vMerge w:val="continue"/>
            <w:noWrap w:val="0"/>
            <w:vAlign w:val="center"/>
          </w:tcPr>
          <w:p>
            <w:pPr>
              <w:widowControl/>
              <w:spacing w:line="360" w:lineRule="exact"/>
            </w:pPr>
          </w:p>
        </w:tc>
        <w:tc>
          <w:tcPr>
            <w:tcW w:w="852" w:type="dxa"/>
            <w:vMerge w:val="continue"/>
            <w:noWrap w:val="0"/>
            <w:textDirection w:val="tbRlV"/>
            <w:vAlign w:val="center"/>
          </w:tcPr>
          <w:p>
            <w:pPr>
              <w:widowControl/>
              <w:spacing w:line="360" w:lineRule="exact"/>
            </w:pPr>
          </w:p>
        </w:tc>
        <w:tc>
          <w:tcPr>
            <w:tcW w:w="2088" w:type="dxa"/>
            <w:vMerge w:val="continue"/>
            <w:noWrap w:val="0"/>
            <w:vAlign w:val="center"/>
          </w:tcPr>
          <w:p>
            <w:pPr>
              <w:widowControl/>
              <w:spacing w:line="360" w:lineRule="exact"/>
            </w:pPr>
          </w:p>
        </w:tc>
        <w:tc>
          <w:tcPr>
            <w:tcW w:w="2804"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kern w:val="0"/>
                <w:sz w:val="24"/>
                <w:szCs w:val="24"/>
                <w:lang w:eastAsia="zh-CN"/>
              </w:rPr>
            </w:pPr>
            <w:r>
              <w:rPr>
                <w:rFonts w:hint="eastAsia" w:hAnsi="仿宋_GB2312" w:cs="仿宋_GB2312"/>
                <w:kern w:val="0"/>
                <w:sz w:val="24"/>
                <w:szCs w:val="24"/>
                <w:lang w:eastAsia="zh-CN"/>
              </w:rPr>
              <w:t>落实</w:t>
            </w:r>
            <w:r>
              <w:rPr>
                <w:rFonts w:hint="eastAsia" w:ascii="仿宋_GB2312" w:hAnsi="仿宋_GB2312" w:eastAsia="仿宋_GB2312" w:cs="仿宋_GB2312"/>
                <w:kern w:val="0"/>
                <w:sz w:val="24"/>
                <w:szCs w:val="24"/>
              </w:rPr>
              <w:t>人大常委会决定决议</w:t>
            </w:r>
            <w:r>
              <w:rPr>
                <w:rFonts w:hint="eastAsia" w:hAnsi="仿宋_GB2312" w:cs="仿宋_GB2312"/>
                <w:kern w:val="0"/>
                <w:sz w:val="24"/>
                <w:szCs w:val="24"/>
                <w:lang w:eastAsia="zh-CN"/>
              </w:rPr>
              <w:t>、</w:t>
            </w:r>
            <w:r>
              <w:rPr>
                <w:rFonts w:hint="eastAsia" w:ascii="仿宋_GB2312" w:hAnsi="仿宋_GB2312" w:eastAsia="仿宋_GB2312" w:cs="仿宋_GB2312"/>
                <w:kern w:val="0"/>
                <w:sz w:val="24"/>
                <w:szCs w:val="24"/>
              </w:rPr>
              <w:t>代表建议</w:t>
            </w:r>
            <w:r>
              <w:rPr>
                <w:rFonts w:hint="eastAsia" w:hAnsi="仿宋_GB2312" w:cs="仿宋_GB2312"/>
                <w:kern w:val="0"/>
                <w:sz w:val="24"/>
                <w:szCs w:val="24"/>
                <w:lang w:eastAsia="zh-CN"/>
              </w:rPr>
              <w:t>、</w:t>
            </w:r>
            <w:r>
              <w:rPr>
                <w:rFonts w:hint="eastAsia" w:hAnsi="仿宋_GB2312" w:cs="仿宋_GB2312"/>
                <w:kern w:val="0"/>
                <w:sz w:val="24"/>
                <w:szCs w:val="24"/>
                <w:lang w:val="en-US" w:eastAsia="zh-CN"/>
              </w:rPr>
              <w:t>交办给人大的中心工作</w:t>
            </w:r>
            <w:r>
              <w:rPr>
                <w:rFonts w:hint="eastAsia" w:hAnsi="仿宋_GB2312" w:cs="仿宋_GB2312"/>
                <w:kern w:val="0"/>
                <w:sz w:val="24"/>
                <w:szCs w:val="24"/>
                <w:lang w:eastAsia="zh-CN"/>
              </w:rPr>
              <w:t>和</w:t>
            </w:r>
            <w:r>
              <w:rPr>
                <w:rFonts w:hint="eastAsia" w:ascii="仿宋_GB2312" w:hAnsi="仿宋_GB2312" w:eastAsia="仿宋_GB2312" w:cs="仿宋_GB2312"/>
                <w:kern w:val="0"/>
                <w:sz w:val="24"/>
                <w:szCs w:val="24"/>
              </w:rPr>
              <w:t>重点信访件</w:t>
            </w:r>
            <w:r>
              <w:rPr>
                <w:rFonts w:hint="eastAsia" w:hAnsi="仿宋_GB2312" w:cs="仿宋_GB2312"/>
                <w:kern w:val="0"/>
                <w:sz w:val="24"/>
                <w:szCs w:val="24"/>
                <w:lang w:eastAsia="zh-CN"/>
              </w:rPr>
              <w:t>等工作</w:t>
            </w:r>
            <w:r>
              <w:rPr>
                <w:rFonts w:hint="eastAsia" w:ascii="仿宋_GB2312" w:hAnsi="仿宋_GB2312" w:eastAsia="仿宋_GB2312" w:cs="仿宋_GB2312"/>
                <w:kern w:val="0"/>
                <w:sz w:val="24"/>
                <w:szCs w:val="24"/>
              </w:rPr>
              <w:t>督</w:t>
            </w:r>
            <w:r>
              <w:rPr>
                <w:rFonts w:hint="eastAsia" w:hAnsi="仿宋_GB2312" w:cs="仿宋_GB2312"/>
                <w:kern w:val="0"/>
                <w:sz w:val="24"/>
                <w:szCs w:val="24"/>
                <w:lang w:eastAsia="zh-CN"/>
              </w:rPr>
              <w:t>办督</w:t>
            </w:r>
            <w:r>
              <w:rPr>
                <w:rFonts w:hint="eastAsia" w:ascii="仿宋_GB2312" w:hAnsi="仿宋_GB2312" w:eastAsia="仿宋_GB2312" w:cs="仿宋_GB2312"/>
                <w:kern w:val="0"/>
                <w:sz w:val="24"/>
                <w:szCs w:val="24"/>
              </w:rPr>
              <w:t>查</w:t>
            </w:r>
          </w:p>
        </w:tc>
        <w:tc>
          <w:tcPr>
            <w:tcW w:w="1761"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仿宋_GB2312" w:hAnsi="仿宋_GB2312" w:eastAsia="仿宋_GB2312" w:cs="仿宋_GB2312"/>
                <w:kern w:val="0"/>
                <w:sz w:val="24"/>
                <w:szCs w:val="24"/>
                <w:lang w:val="en-US" w:eastAsia="zh-CN"/>
              </w:rPr>
            </w:pPr>
            <w:r>
              <w:rPr>
                <w:rFonts w:hint="eastAsia" w:ascii="Arial" w:hAnsi="Arial" w:cs="Arial"/>
                <w:kern w:val="0"/>
                <w:sz w:val="24"/>
                <w:szCs w:val="24"/>
                <w:lang w:val="en-US" w:eastAsia="zh-CN"/>
              </w:rPr>
              <w:t>根据实际情况落实</w:t>
            </w:r>
          </w:p>
        </w:tc>
        <w:tc>
          <w:tcPr>
            <w:tcW w:w="12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387" w:type="dxa"/>
            <w:vMerge w:val="continue"/>
            <w:noWrap w:val="0"/>
            <w:vAlign w:val="center"/>
          </w:tcPr>
          <w:p>
            <w:pPr>
              <w:widowControl/>
              <w:spacing w:line="360" w:lineRule="exact"/>
              <w:jc w:val="left"/>
              <w:rPr>
                <w:rFonts w:ascii="Times New Roman" w:eastAsia="宋体"/>
                <w:kern w:val="0"/>
                <w:sz w:val="24"/>
              </w:rPr>
            </w:pPr>
          </w:p>
        </w:tc>
        <w:tc>
          <w:tcPr>
            <w:tcW w:w="852" w:type="dxa"/>
            <w:vMerge w:val="continue"/>
            <w:noWrap w:val="0"/>
            <w:vAlign w:val="center"/>
          </w:tcPr>
          <w:p>
            <w:pPr>
              <w:widowControl/>
              <w:spacing w:line="360" w:lineRule="exact"/>
              <w:jc w:val="left"/>
              <w:rPr>
                <w:rFonts w:ascii="Times New Roman" w:eastAsia="宋体"/>
                <w:kern w:val="0"/>
                <w:sz w:val="24"/>
              </w:rPr>
            </w:pPr>
          </w:p>
        </w:tc>
        <w:tc>
          <w:tcPr>
            <w:tcW w:w="2088" w:type="dxa"/>
            <w:vMerge w:val="restart"/>
            <w:noWrap w:val="0"/>
            <w:vAlign w:val="center"/>
          </w:tcPr>
          <w:p>
            <w:pPr>
              <w:widowControl/>
              <w:spacing w:line="320" w:lineRule="exact"/>
              <w:jc w:val="center"/>
              <w:rPr>
                <w:rFonts w:ascii="Times New Roman" w:eastAsia="宋体"/>
                <w:kern w:val="0"/>
                <w:sz w:val="24"/>
              </w:rPr>
            </w:pPr>
            <w:r>
              <w:rPr>
                <w:rFonts w:ascii="Times New Roman" w:hAnsi="宋体" w:eastAsia="宋体"/>
                <w:kern w:val="0"/>
                <w:sz w:val="24"/>
              </w:rPr>
              <w:t>质量指标</w:t>
            </w:r>
          </w:p>
        </w:tc>
        <w:tc>
          <w:tcPr>
            <w:tcW w:w="2804" w:type="dxa"/>
            <w:gridSpan w:val="2"/>
            <w:noWrap w:val="0"/>
            <w:vAlign w:val="top"/>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加大人大新闻宣传工作力度，抓好乡镇人大主席业务培训　</w:t>
            </w:r>
          </w:p>
        </w:tc>
        <w:tc>
          <w:tcPr>
            <w:tcW w:w="1761"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提升全市人大工作整体水平</w:t>
            </w:r>
          </w:p>
        </w:tc>
        <w:tc>
          <w:tcPr>
            <w:tcW w:w="122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387" w:type="dxa"/>
            <w:vMerge w:val="continue"/>
            <w:noWrap w:val="0"/>
            <w:vAlign w:val="center"/>
          </w:tcPr>
          <w:p>
            <w:pPr>
              <w:widowControl/>
              <w:spacing w:line="360" w:lineRule="exact"/>
            </w:pPr>
          </w:p>
        </w:tc>
        <w:tc>
          <w:tcPr>
            <w:tcW w:w="852" w:type="dxa"/>
            <w:vMerge w:val="continue"/>
            <w:noWrap w:val="0"/>
            <w:vAlign w:val="center"/>
          </w:tcPr>
          <w:p>
            <w:pPr>
              <w:widowControl/>
              <w:spacing w:line="360" w:lineRule="exact"/>
            </w:pPr>
          </w:p>
        </w:tc>
        <w:tc>
          <w:tcPr>
            <w:tcW w:w="2088" w:type="dxa"/>
            <w:vMerge w:val="continue"/>
            <w:noWrap w:val="0"/>
            <w:vAlign w:val="center"/>
          </w:tcPr>
          <w:p>
            <w:pPr>
              <w:widowControl/>
              <w:spacing w:line="360" w:lineRule="exact"/>
            </w:pPr>
          </w:p>
        </w:tc>
        <w:tc>
          <w:tcPr>
            <w:tcW w:w="2804" w:type="dxa"/>
            <w:gridSpan w:val="2"/>
            <w:noWrap w:val="0"/>
            <w:vAlign w:val="top"/>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kern w:val="0"/>
                <w:sz w:val="24"/>
                <w:szCs w:val="24"/>
              </w:rPr>
            </w:pPr>
            <w:r>
              <w:rPr>
                <w:rFonts w:hint="eastAsia" w:hAnsi="仿宋_GB2312" w:cs="仿宋_GB2312"/>
                <w:kern w:val="0"/>
                <w:sz w:val="24"/>
                <w:szCs w:val="24"/>
                <w:lang w:eastAsia="zh-CN"/>
              </w:rPr>
              <w:t>落实</w:t>
            </w:r>
            <w:r>
              <w:rPr>
                <w:rFonts w:hint="eastAsia" w:ascii="仿宋_GB2312" w:hAnsi="仿宋_GB2312" w:eastAsia="仿宋_GB2312" w:cs="仿宋_GB2312"/>
                <w:kern w:val="0"/>
                <w:sz w:val="24"/>
                <w:szCs w:val="24"/>
              </w:rPr>
              <w:t>人大常委会决定决议</w:t>
            </w:r>
            <w:r>
              <w:rPr>
                <w:rFonts w:hint="eastAsia" w:hAnsi="仿宋_GB2312" w:cs="仿宋_GB2312"/>
                <w:kern w:val="0"/>
                <w:sz w:val="24"/>
                <w:szCs w:val="24"/>
                <w:lang w:eastAsia="zh-CN"/>
              </w:rPr>
              <w:t>、</w:t>
            </w:r>
            <w:r>
              <w:rPr>
                <w:rFonts w:hint="eastAsia" w:ascii="仿宋_GB2312" w:hAnsi="仿宋_GB2312" w:eastAsia="仿宋_GB2312" w:cs="仿宋_GB2312"/>
                <w:kern w:val="0"/>
                <w:sz w:val="24"/>
                <w:szCs w:val="24"/>
              </w:rPr>
              <w:t>代表建议</w:t>
            </w:r>
            <w:r>
              <w:rPr>
                <w:rFonts w:hint="eastAsia" w:hAnsi="仿宋_GB2312" w:cs="仿宋_GB2312"/>
                <w:kern w:val="0"/>
                <w:sz w:val="24"/>
                <w:szCs w:val="24"/>
                <w:lang w:eastAsia="zh-CN"/>
              </w:rPr>
              <w:t>和</w:t>
            </w:r>
            <w:r>
              <w:rPr>
                <w:rFonts w:hint="eastAsia" w:ascii="仿宋_GB2312" w:hAnsi="仿宋_GB2312" w:eastAsia="仿宋_GB2312" w:cs="仿宋_GB2312"/>
                <w:kern w:val="0"/>
                <w:sz w:val="24"/>
                <w:szCs w:val="24"/>
              </w:rPr>
              <w:t>重点信访件</w:t>
            </w:r>
            <w:r>
              <w:rPr>
                <w:rFonts w:hint="eastAsia" w:hAnsi="仿宋_GB2312" w:cs="仿宋_GB2312"/>
                <w:kern w:val="0"/>
                <w:sz w:val="24"/>
                <w:szCs w:val="24"/>
                <w:lang w:eastAsia="zh-CN"/>
              </w:rPr>
              <w:t>等工作</w:t>
            </w:r>
            <w:r>
              <w:rPr>
                <w:rFonts w:hint="eastAsia" w:ascii="仿宋_GB2312" w:hAnsi="仿宋_GB2312" w:eastAsia="仿宋_GB2312" w:cs="仿宋_GB2312"/>
                <w:kern w:val="0"/>
                <w:sz w:val="24"/>
                <w:szCs w:val="24"/>
              </w:rPr>
              <w:t>督</w:t>
            </w:r>
            <w:r>
              <w:rPr>
                <w:rFonts w:hint="eastAsia" w:hAnsi="仿宋_GB2312" w:cs="仿宋_GB2312"/>
                <w:kern w:val="0"/>
                <w:sz w:val="24"/>
                <w:szCs w:val="24"/>
                <w:lang w:eastAsia="zh-CN"/>
              </w:rPr>
              <w:t>办督</w:t>
            </w:r>
            <w:r>
              <w:rPr>
                <w:rFonts w:hint="eastAsia" w:ascii="仿宋_GB2312" w:hAnsi="仿宋_GB2312" w:eastAsia="仿宋_GB2312" w:cs="仿宋_GB2312"/>
                <w:kern w:val="0"/>
                <w:sz w:val="24"/>
                <w:szCs w:val="24"/>
              </w:rPr>
              <w:t>查</w:t>
            </w:r>
          </w:p>
        </w:tc>
        <w:tc>
          <w:tcPr>
            <w:tcW w:w="1761"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仿宋_GB2312" w:hAnsi="仿宋_GB2312" w:eastAsia="仿宋_GB2312" w:cs="仿宋_GB2312"/>
                <w:kern w:val="0"/>
                <w:sz w:val="24"/>
                <w:szCs w:val="24"/>
                <w:lang w:val="en-US" w:eastAsia="zh-CN"/>
              </w:rPr>
            </w:pPr>
            <w:r>
              <w:rPr>
                <w:rFonts w:hint="eastAsia" w:hAnsi="仿宋_GB2312" w:cs="仿宋_GB2312"/>
                <w:kern w:val="0"/>
                <w:sz w:val="24"/>
                <w:szCs w:val="24"/>
                <w:lang w:val="en-US" w:eastAsia="zh-CN"/>
              </w:rPr>
              <w:t>督促相关部门落实工作</w:t>
            </w:r>
          </w:p>
        </w:tc>
        <w:tc>
          <w:tcPr>
            <w:tcW w:w="122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9" w:hRule="exact"/>
          <w:jc w:val="center"/>
        </w:trPr>
        <w:tc>
          <w:tcPr>
            <w:tcW w:w="1387" w:type="dxa"/>
            <w:vMerge w:val="continue"/>
            <w:noWrap w:val="0"/>
            <w:vAlign w:val="center"/>
          </w:tcPr>
          <w:p>
            <w:pPr>
              <w:widowControl/>
              <w:spacing w:line="360" w:lineRule="exact"/>
              <w:jc w:val="left"/>
              <w:rPr>
                <w:rFonts w:ascii="Times New Roman" w:eastAsia="宋体"/>
                <w:kern w:val="0"/>
                <w:sz w:val="24"/>
              </w:rPr>
            </w:pPr>
          </w:p>
        </w:tc>
        <w:tc>
          <w:tcPr>
            <w:tcW w:w="852" w:type="dxa"/>
            <w:vMerge w:val="continue"/>
            <w:noWrap w:val="0"/>
            <w:vAlign w:val="center"/>
          </w:tcPr>
          <w:p>
            <w:pPr>
              <w:widowControl/>
              <w:spacing w:line="360" w:lineRule="exact"/>
              <w:jc w:val="left"/>
              <w:rPr>
                <w:rFonts w:ascii="Times New Roman" w:eastAsia="宋体"/>
                <w:kern w:val="0"/>
                <w:sz w:val="24"/>
              </w:rPr>
            </w:pPr>
          </w:p>
        </w:tc>
        <w:tc>
          <w:tcPr>
            <w:tcW w:w="2088" w:type="dxa"/>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时效指标</w:t>
            </w:r>
          </w:p>
        </w:tc>
        <w:tc>
          <w:tcPr>
            <w:tcW w:w="2804" w:type="dxa"/>
            <w:gridSpan w:val="2"/>
            <w:noWrap w:val="0"/>
            <w:vAlign w:val="top"/>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hAnsi="仿宋_GB2312" w:cs="仿宋_GB2312"/>
                <w:kern w:val="0"/>
                <w:sz w:val="24"/>
                <w:szCs w:val="24"/>
                <w:lang w:val="en-US" w:eastAsia="zh-CN"/>
              </w:rPr>
            </w:pPr>
            <w:r>
              <w:rPr>
                <w:rFonts w:hint="eastAsia" w:hAnsi="仿宋_GB2312" w:cs="仿宋_GB2312"/>
                <w:kern w:val="0"/>
                <w:sz w:val="24"/>
                <w:szCs w:val="24"/>
                <w:lang w:val="en-US" w:eastAsia="zh-CN"/>
              </w:rPr>
              <w:t>根据年度计划和交办工作情况年度内完成</w:t>
            </w:r>
          </w:p>
        </w:tc>
        <w:tc>
          <w:tcPr>
            <w:tcW w:w="1761" w:type="dxa"/>
            <w:gridSpan w:val="2"/>
            <w:noWrap w:val="0"/>
            <w:vAlign w:val="top"/>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hAnsi="仿宋_GB2312" w:cs="仿宋_GB2312"/>
                <w:kern w:val="0"/>
                <w:sz w:val="24"/>
                <w:szCs w:val="24"/>
                <w:lang w:val="en-US" w:eastAsia="zh-CN"/>
              </w:rPr>
            </w:pPr>
            <w:r>
              <w:rPr>
                <w:rFonts w:hint="eastAsia" w:hAnsi="仿宋_GB2312" w:cs="仿宋_GB2312"/>
                <w:kern w:val="0"/>
                <w:sz w:val="24"/>
                <w:szCs w:val="24"/>
                <w:lang w:val="en-US" w:eastAsia="zh-CN"/>
              </w:rPr>
              <w:t>按照人大常委会要求完成</w:t>
            </w:r>
          </w:p>
        </w:tc>
        <w:tc>
          <w:tcPr>
            <w:tcW w:w="12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7" w:hRule="exact"/>
          <w:jc w:val="center"/>
        </w:trPr>
        <w:tc>
          <w:tcPr>
            <w:tcW w:w="1387" w:type="dxa"/>
            <w:vMerge w:val="continue"/>
            <w:noWrap w:val="0"/>
            <w:vAlign w:val="center"/>
          </w:tcPr>
          <w:p>
            <w:pPr>
              <w:widowControl/>
              <w:spacing w:line="360" w:lineRule="exact"/>
              <w:jc w:val="left"/>
              <w:rPr>
                <w:rFonts w:ascii="Times New Roman" w:eastAsia="宋体"/>
                <w:kern w:val="0"/>
                <w:sz w:val="24"/>
              </w:rPr>
            </w:pPr>
          </w:p>
        </w:tc>
        <w:tc>
          <w:tcPr>
            <w:tcW w:w="852" w:type="dxa"/>
            <w:vMerge w:val="continue"/>
            <w:noWrap w:val="0"/>
            <w:vAlign w:val="center"/>
          </w:tcPr>
          <w:p>
            <w:pPr>
              <w:widowControl/>
              <w:spacing w:line="360" w:lineRule="exact"/>
              <w:jc w:val="left"/>
              <w:rPr>
                <w:rFonts w:ascii="Times New Roman" w:eastAsia="宋体"/>
                <w:kern w:val="0"/>
                <w:sz w:val="24"/>
              </w:rPr>
            </w:pPr>
          </w:p>
        </w:tc>
        <w:tc>
          <w:tcPr>
            <w:tcW w:w="2088" w:type="dxa"/>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成本指标</w:t>
            </w:r>
          </w:p>
        </w:tc>
        <w:tc>
          <w:tcPr>
            <w:tcW w:w="2804" w:type="dxa"/>
            <w:gridSpan w:val="2"/>
            <w:noWrap w:val="0"/>
            <w:vAlign w:val="top"/>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hAnsi="仿宋_GB2312" w:cs="仿宋_GB2312"/>
                <w:kern w:val="0"/>
                <w:sz w:val="24"/>
                <w:szCs w:val="24"/>
                <w:lang w:eastAsia="zh-CN"/>
              </w:rPr>
            </w:pPr>
            <w:r>
              <w:rPr>
                <w:rFonts w:hint="eastAsia" w:hAnsi="仿宋_GB2312" w:cs="仿宋_GB2312"/>
                <w:kern w:val="0"/>
                <w:sz w:val="24"/>
                <w:szCs w:val="24"/>
                <w:lang w:eastAsia="zh-CN"/>
              </w:rPr>
              <w:t>开展有关督查督办工作差旅费及宣传费开支</w:t>
            </w:r>
          </w:p>
        </w:tc>
        <w:tc>
          <w:tcPr>
            <w:tcW w:w="1761" w:type="dxa"/>
            <w:gridSpan w:val="2"/>
            <w:noWrap w:val="0"/>
            <w:vAlign w:val="top"/>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hAnsi="仿宋_GB2312" w:cs="仿宋_GB2312"/>
                <w:kern w:val="0"/>
                <w:sz w:val="24"/>
                <w:szCs w:val="24"/>
                <w:lang w:eastAsia="zh-CN"/>
              </w:rPr>
            </w:pPr>
            <w:r>
              <w:rPr>
                <w:rFonts w:hint="eastAsia" w:hAnsi="仿宋_GB2312" w:cs="仿宋_GB2312"/>
                <w:kern w:val="0"/>
                <w:sz w:val="24"/>
                <w:szCs w:val="24"/>
                <w:lang w:eastAsia="zh-CN"/>
              </w:rPr>
              <w:t>控制在预算内</w:t>
            </w:r>
          </w:p>
        </w:tc>
        <w:tc>
          <w:tcPr>
            <w:tcW w:w="12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3" w:hRule="exact"/>
          <w:jc w:val="center"/>
        </w:trPr>
        <w:tc>
          <w:tcPr>
            <w:tcW w:w="1387" w:type="dxa"/>
            <w:vMerge w:val="continue"/>
            <w:noWrap w:val="0"/>
            <w:vAlign w:val="center"/>
          </w:tcPr>
          <w:p>
            <w:pPr>
              <w:widowControl/>
              <w:spacing w:line="360" w:lineRule="exact"/>
              <w:jc w:val="left"/>
              <w:rPr>
                <w:rFonts w:ascii="Times New Roman" w:eastAsia="宋体"/>
                <w:kern w:val="0"/>
                <w:sz w:val="24"/>
              </w:rPr>
            </w:pPr>
          </w:p>
        </w:tc>
        <w:tc>
          <w:tcPr>
            <w:tcW w:w="852" w:type="dxa"/>
            <w:vMerge w:val="restart"/>
            <w:noWrap w:val="0"/>
            <w:textDirection w:val="tbRlV"/>
            <w:vAlign w:val="center"/>
          </w:tcPr>
          <w:p>
            <w:pPr>
              <w:widowControl/>
              <w:spacing w:line="360" w:lineRule="exact"/>
              <w:jc w:val="center"/>
              <w:rPr>
                <w:rFonts w:ascii="Times New Roman" w:eastAsia="宋体"/>
                <w:kern w:val="0"/>
                <w:sz w:val="24"/>
              </w:rPr>
            </w:pPr>
            <w:r>
              <w:rPr>
                <w:rFonts w:ascii="Times New Roman" w:hAnsi="宋体" w:eastAsia="宋体"/>
                <w:kern w:val="0"/>
                <w:sz w:val="24"/>
              </w:rPr>
              <w:t>效益指标</w:t>
            </w:r>
          </w:p>
        </w:tc>
        <w:tc>
          <w:tcPr>
            <w:tcW w:w="2088" w:type="dxa"/>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经济效益指标</w:t>
            </w:r>
          </w:p>
        </w:tc>
        <w:tc>
          <w:tcPr>
            <w:tcW w:w="2804"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督促政府完成全年财政收支任务，促进全市国民经济高质量发展</w:t>
            </w:r>
          </w:p>
        </w:tc>
        <w:tc>
          <w:tcPr>
            <w:tcW w:w="1761"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　持续督促</w:t>
            </w:r>
          </w:p>
        </w:tc>
        <w:tc>
          <w:tcPr>
            <w:tcW w:w="12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5" w:hRule="exact"/>
          <w:jc w:val="center"/>
        </w:trPr>
        <w:tc>
          <w:tcPr>
            <w:tcW w:w="1387" w:type="dxa"/>
            <w:vMerge w:val="continue"/>
            <w:noWrap w:val="0"/>
            <w:vAlign w:val="center"/>
          </w:tcPr>
          <w:p>
            <w:pPr>
              <w:widowControl/>
              <w:spacing w:line="360" w:lineRule="exact"/>
              <w:jc w:val="left"/>
              <w:rPr>
                <w:rFonts w:ascii="Times New Roman" w:eastAsia="宋体"/>
                <w:kern w:val="0"/>
                <w:sz w:val="24"/>
              </w:rPr>
            </w:pPr>
          </w:p>
        </w:tc>
        <w:tc>
          <w:tcPr>
            <w:tcW w:w="852" w:type="dxa"/>
            <w:vMerge w:val="continue"/>
            <w:noWrap w:val="0"/>
            <w:vAlign w:val="center"/>
          </w:tcPr>
          <w:p>
            <w:pPr>
              <w:widowControl/>
              <w:spacing w:line="360" w:lineRule="exact"/>
              <w:jc w:val="left"/>
              <w:rPr>
                <w:rFonts w:ascii="Times New Roman" w:eastAsia="宋体"/>
                <w:kern w:val="0"/>
                <w:sz w:val="24"/>
              </w:rPr>
            </w:pPr>
          </w:p>
        </w:tc>
        <w:tc>
          <w:tcPr>
            <w:tcW w:w="2088" w:type="dxa"/>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社会效益指标</w:t>
            </w:r>
          </w:p>
        </w:tc>
        <w:tc>
          <w:tcPr>
            <w:tcW w:w="2804"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kern w:val="0"/>
                <w:sz w:val="24"/>
              </w:rPr>
            </w:pPr>
            <w:r>
              <w:rPr>
                <w:rFonts w:hint="eastAsia" w:ascii="宋体" w:hAnsi="宋体"/>
                <w:color w:val="000000"/>
                <w:kern w:val="0"/>
                <w:sz w:val="24"/>
              </w:rPr>
              <w:t>通过履职促进社会经济发展</w:t>
            </w:r>
          </w:p>
        </w:tc>
        <w:tc>
          <w:tcPr>
            <w:tcW w:w="1761"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kern w:val="0"/>
                <w:sz w:val="24"/>
              </w:rPr>
            </w:pPr>
            <w:r>
              <w:rPr>
                <w:rFonts w:hint="eastAsia" w:ascii="宋体" w:hAnsi="宋体"/>
                <w:color w:val="000000"/>
                <w:kern w:val="0"/>
                <w:sz w:val="24"/>
              </w:rPr>
              <w:t>推动政府优化经济结构</w:t>
            </w:r>
          </w:p>
        </w:tc>
        <w:tc>
          <w:tcPr>
            <w:tcW w:w="12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44" w:hRule="exact"/>
          <w:jc w:val="center"/>
        </w:trPr>
        <w:tc>
          <w:tcPr>
            <w:tcW w:w="1387" w:type="dxa"/>
            <w:vMerge w:val="continue"/>
            <w:noWrap w:val="0"/>
            <w:vAlign w:val="center"/>
          </w:tcPr>
          <w:p>
            <w:pPr>
              <w:widowControl/>
              <w:spacing w:line="360" w:lineRule="exact"/>
              <w:jc w:val="left"/>
              <w:rPr>
                <w:rFonts w:ascii="Times New Roman" w:eastAsia="宋体"/>
                <w:kern w:val="0"/>
                <w:sz w:val="24"/>
              </w:rPr>
            </w:pPr>
          </w:p>
        </w:tc>
        <w:tc>
          <w:tcPr>
            <w:tcW w:w="852" w:type="dxa"/>
            <w:vMerge w:val="continue"/>
            <w:noWrap w:val="0"/>
            <w:vAlign w:val="center"/>
          </w:tcPr>
          <w:p>
            <w:pPr>
              <w:widowControl/>
              <w:spacing w:line="360" w:lineRule="exact"/>
              <w:jc w:val="left"/>
              <w:rPr>
                <w:rFonts w:ascii="Times New Roman" w:eastAsia="宋体"/>
                <w:kern w:val="0"/>
                <w:sz w:val="24"/>
              </w:rPr>
            </w:pPr>
          </w:p>
        </w:tc>
        <w:tc>
          <w:tcPr>
            <w:tcW w:w="2088" w:type="dxa"/>
            <w:noWrap w:val="0"/>
            <w:vAlign w:val="center"/>
          </w:tcPr>
          <w:p>
            <w:pPr>
              <w:widowControl/>
              <w:spacing w:line="300" w:lineRule="exact"/>
              <w:jc w:val="center"/>
              <w:rPr>
                <w:rFonts w:ascii="Times New Roman" w:eastAsia="宋体"/>
                <w:kern w:val="0"/>
                <w:sz w:val="24"/>
              </w:rPr>
            </w:pPr>
            <w:r>
              <w:rPr>
                <w:rFonts w:ascii="Times New Roman" w:hAnsi="宋体" w:eastAsia="宋体"/>
                <w:kern w:val="0"/>
                <w:sz w:val="24"/>
              </w:rPr>
              <w:t>生态效益指标</w:t>
            </w:r>
          </w:p>
        </w:tc>
        <w:tc>
          <w:tcPr>
            <w:tcW w:w="2804"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b w:val="0"/>
                <w:bCs w:val="0"/>
                <w:kern w:val="0"/>
                <w:sz w:val="24"/>
                <w:lang w:val="en-US" w:eastAsia="zh-CN"/>
              </w:rPr>
            </w:pPr>
            <w:r>
              <w:rPr>
                <w:rFonts w:hint="eastAsia" w:ascii="宋体" w:hAnsi="宋体"/>
                <w:color w:val="000000"/>
                <w:kern w:val="0"/>
                <w:sz w:val="24"/>
                <w:lang w:val="en-US" w:eastAsia="zh-CN"/>
              </w:rPr>
              <w:t>通过宣传与执法让生态环境保护意识得到提高</w:t>
            </w:r>
          </w:p>
        </w:tc>
        <w:tc>
          <w:tcPr>
            <w:tcW w:w="1761"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kern w:val="0"/>
                <w:sz w:val="24"/>
              </w:rPr>
            </w:pPr>
            <w:r>
              <w:rPr>
                <w:rFonts w:hint="eastAsia" w:ascii="宋体" w:hAnsi="宋体"/>
                <w:color w:val="000000"/>
                <w:kern w:val="0"/>
                <w:sz w:val="24"/>
              </w:rPr>
              <w:t>逐步提高</w:t>
            </w:r>
          </w:p>
        </w:tc>
        <w:tc>
          <w:tcPr>
            <w:tcW w:w="12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9" w:hRule="exact"/>
          <w:jc w:val="center"/>
        </w:trPr>
        <w:tc>
          <w:tcPr>
            <w:tcW w:w="1387" w:type="dxa"/>
            <w:vMerge w:val="continue"/>
            <w:noWrap w:val="0"/>
            <w:vAlign w:val="center"/>
          </w:tcPr>
          <w:p>
            <w:pPr>
              <w:widowControl/>
              <w:spacing w:line="360" w:lineRule="exact"/>
              <w:jc w:val="left"/>
              <w:rPr>
                <w:rFonts w:ascii="Times New Roman" w:eastAsia="宋体"/>
                <w:kern w:val="0"/>
                <w:sz w:val="24"/>
              </w:rPr>
            </w:pPr>
          </w:p>
        </w:tc>
        <w:tc>
          <w:tcPr>
            <w:tcW w:w="852" w:type="dxa"/>
            <w:vMerge w:val="continue"/>
            <w:noWrap w:val="0"/>
            <w:vAlign w:val="center"/>
          </w:tcPr>
          <w:p>
            <w:pPr>
              <w:widowControl/>
              <w:spacing w:line="360" w:lineRule="exact"/>
              <w:jc w:val="left"/>
              <w:rPr>
                <w:rFonts w:ascii="Times New Roman" w:eastAsia="宋体"/>
                <w:kern w:val="0"/>
                <w:sz w:val="24"/>
              </w:rPr>
            </w:pPr>
          </w:p>
        </w:tc>
        <w:tc>
          <w:tcPr>
            <w:tcW w:w="2088" w:type="dxa"/>
            <w:noWrap w:val="0"/>
            <w:vAlign w:val="center"/>
          </w:tcPr>
          <w:p>
            <w:pPr>
              <w:widowControl/>
              <w:spacing w:line="340" w:lineRule="exact"/>
              <w:jc w:val="center"/>
              <w:rPr>
                <w:rFonts w:ascii="Times New Roman" w:eastAsia="宋体"/>
                <w:kern w:val="0"/>
                <w:sz w:val="24"/>
              </w:rPr>
            </w:pPr>
            <w:r>
              <w:rPr>
                <w:rFonts w:ascii="Times New Roman" w:hAnsi="宋体" w:eastAsia="宋体"/>
                <w:kern w:val="0"/>
                <w:sz w:val="24"/>
              </w:rPr>
              <w:t>可持续影响指标</w:t>
            </w:r>
          </w:p>
        </w:tc>
        <w:tc>
          <w:tcPr>
            <w:tcW w:w="2804"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b w:val="0"/>
                <w:bCs w:val="0"/>
                <w:kern w:val="0"/>
                <w:sz w:val="24"/>
                <w:lang w:val="en-US" w:eastAsia="zh-CN"/>
              </w:rPr>
            </w:pPr>
            <w:r>
              <w:rPr>
                <w:rFonts w:hint="eastAsia" w:ascii="宋体" w:hAnsi="宋体"/>
                <w:color w:val="000000"/>
                <w:kern w:val="0"/>
                <w:sz w:val="24"/>
              </w:rPr>
              <w:t>通过履职促进</w:t>
            </w:r>
            <w:r>
              <w:rPr>
                <w:rFonts w:hint="eastAsia" w:ascii="宋体" w:hAnsi="宋体"/>
                <w:color w:val="000000"/>
                <w:kern w:val="0"/>
                <w:sz w:val="24"/>
                <w:lang w:val="en-US" w:eastAsia="zh-CN"/>
              </w:rPr>
              <w:t>法律法规得到普及和落实</w:t>
            </w:r>
          </w:p>
        </w:tc>
        <w:tc>
          <w:tcPr>
            <w:tcW w:w="1761"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kern w:val="0"/>
                <w:sz w:val="24"/>
              </w:rPr>
            </w:pPr>
            <w:r>
              <w:rPr>
                <w:rFonts w:hint="eastAsia" w:ascii="宋体" w:hAnsi="宋体"/>
                <w:color w:val="000000"/>
                <w:kern w:val="0"/>
                <w:sz w:val="24"/>
              </w:rPr>
              <w:t>人民群众</w:t>
            </w:r>
            <w:r>
              <w:rPr>
                <w:rFonts w:hint="eastAsia" w:ascii="宋体" w:hAnsi="宋体"/>
                <w:color w:val="000000"/>
                <w:kern w:val="0"/>
                <w:sz w:val="24"/>
                <w:lang w:val="en-US" w:eastAsia="zh-CN"/>
              </w:rPr>
              <w:t>法律</w:t>
            </w:r>
            <w:r>
              <w:rPr>
                <w:rFonts w:hint="eastAsia" w:ascii="宋体" w:hAnsi="宋体"/>
                <w:color w:val="000000"/>
                <w:kern w:val="0"/>
                <w:sz w:val="24"/>
              </w:rPr>
              <w:t>意识</w:t>
            </w:r>
            <w:r>
              <w:rPr>
                <w:rFonts w:hint="eastAsia" w:ascii="宋体" w:hAnsi="宋体"/>
                <w:color w:val="000000"/>
                <w:kern w:val="0"/>
                <w:sz w:val="24"/>
                <w:lang w:val="en-US" w:eastAsia="zh-CN"/>
              </w:rPr>
              <w:t>得到</w:t>
            </w:r>
            <w:r>
              <w:rPr>
                <w:rFonts w:hint="eastAsia" w:ascii="宋体" w:hAnsi="宋体"/>
                <w:color w:val="000000"/>
                <w:kern w:val="0"/>
                <w:sz w:val="24"/>
              </w:rPr>
              <w:t>增强</w:t>
            </w:r>
          </w:p>
        </w:tc>
        <w:tc>
          <w:tcPr>
            <w:tcW w:w="12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5" w:hRule="exact"/>
          <w:jc w:val="center"/>
        </w:trPr>
        <w:tc>
          <w:tcPr>
            <w:tcW w:w="1387" w:type="dxa"/>
            <w:vMerge w:val="continue"/>
            <w:noWrap w:val="0"/>
            <w:vAlign w:val="center"/>
          </w:tcPr>
          <w:p>
            <w:pPr>
              <w:widowControl/>
              <w:spacing w:line="360" w:lineRule="exact"/>
              <w:jc w:val="left"/>
              <w:rPr>
                <w:rFonts w:ascii="Times New Roman" w:eastAsia="宋体"/>
                <w:kern w:val="0"/>
                <w:sz w:val="24"/>
              </w:rPr>
            </w:pPr>
          </w:p>
        </w:tc>
        <w:tc>
          <w:tcPr>
            <w:tcW w:w="852" w:type="dxa"/>
            <w:vMerge w:val="continue"/>
            <w:noWrap w:val="0"/>
            <w:vAlign w:val="center"/>
          </w:tcPr>
          <w:p>
            <w:pPr>
              <w:widowControl/>
              <w:spacing w:line="360" w:lineRule="exact"/>
              <w:jc w:val="left"/>
              <w:rPr>
                <w:rFonts w:ascii="Times New Roman" w:eastAsia="宋体"/>
                <w:kern w:val="0"/>
                <w:sz w:val="24"/>
              </w:rPr>
            </w:pPr>
          </w:p>
        </w:tc>
        <w:tc>
          <w:tcPr>
            <w:tcW w:w="2088" w:type="dxa"/>
            <w:noWrap w:val="0"/>
            <w:vAlign w:val="center"/>
          </w:tcPr>
          <w:p>
            <w:pPr>
              <w:widowControl/>
              <w:spacing w:line="280" w:lineRule="exact"/>
              <w:jc w:val="center"/>
              <w:rPr>
                <w:rFonts w:ascii="Times New Roman" w:eastAsia="宋体"/>
                <w:kern w:val="0"/>
                <w:sz w:val="24"/>
              </w:rPr>
            </w:pPr>
            <w:r>
              <w:rPr>
                <w:rFonts w:ascii="Times New Roman" w:hAnsi="宋体" w:eastAsia="宋体"/>
                <w:kern w:val="0"/>
                <w:sz w:val="24"/>
              </w:rPr>
              <w:t>社会公众或服务</w:t>
            </w:r>
          </w:p>
          <w:p>
            <w:pPr>
              <w:widowControl/>
              <w:spacing w:line="280" w:lineRule="exact"/>
              <w:jc w:val="center"/>
              <w:rPr>
                <w:rFonts w:ascii="Times New Roman" w:eastAsia="宋体"/>
                <w:kern w:val="0"/>
                <w:sz w:val="24"/>
              </w:rPr>
            </w:pPr>
            <w:r>
              <w:rPr>
                <w:rFonts w:ascii="Times New Roman" w:hAnsi="宋体" w:eastAsia="宋体"/>
                <w:kern w:val="0"/>
                <w:sz w:val="24"/>
              </w:rPr>
              <w:t>对象满意度指标</w:t>
            </w:r>
          </w:p>
        </w:tc>
        <w:tc>
          <w:tcPr>
            <w:tcW w:w="2804"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kern w:val="0"/>
                <w:sz w:val="24"/>
              </w:rPr>
            </w:pPr>
            <w:r>
              <w:rPr>
                <w:rFonts w:hint="eastAsia" w:ascii="宋体" w:hAnsi="宋体"/>
                <w:color w:val="000000"/>
                <w:kern w:val="0"/>
                <w:sz w:val="24"/>
              </w:rPr>
              <w:t>不断提升代表综合素质，提高参政议政能力。</w:t>
            </w:r>
          </w:p>
        </w:tc>
        <w:tc>
          <w:tcPr>
            <w:tcW w:w="1761"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kern w:val="0"/>
                <w:sz w:val="24"/>
              </w:rPr>
            </w:pPr>
            <w:r>
              <w:rPr>
                <w:rFonts w:hint="eastAsia" w:ascii="宋体" w:hAnsi="宋体"/>
                <w:color w:val="000000"/>
                <w:kern w:val="0"/>
                <w:sz w:val="24"/>
              </w:rPr>
              <w:t>全体市人大代表</w:t>
            </w:r>
          </w:p>
        </w:tc>
        <w:tc>
          <w:tcPr>
            <w:tcW w:w="12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2239" w:type="dxa"/>
            <w:gridSpan w:val="2"/>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专项实施保障措施</w:t>
            </w:r>
          </w:p>
        </w:tc>
        <w:tc>
          <w:tcPr>
            <w:tcW w:w="7881" w:type="dxa"/>
            <w:gridSpan w:val="6"/>
            <w:noWrap w:val="0"/>
            <w:vAlign w:val="center"/>
          </w:tcPr>
          <w:p>
            <w:pPr>
              <w:widowControl/>
              <w:spacing w:line="360" w:lineRule="exact"/>
              <w:rPr>
                <w:rFonts w:hint="eastAsia" w:ascii="Times New Roman"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2239" w:type="dxa"/>
            <w:gridSpan w:val="2"/>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财政部门审核意见</w:t>
            </w:r>
          </w:p>
        </w:tc>
        <w:tc>
          <w:tcPr>
            <w:tcW w:w="7881" w:type="dxa"/>
            <w:gridSpan w:val="6"/>
            <w:noWrap w:val="0"/>
            <w:vAlign w:val="center"/>
          </w:tcPr>
          <w:p>
            <w:pPr>
              <w:widowControl/>
              <w:spacing w:line="360" w:lineRule="exact"/>
              <w:jc w:val="left"/>
              <w:rPr>
                <w:rFonts w:hint="eastAsia" w:ascii="Times New Roman" w:eastAsia="宋体"/>
                <w:kern w:val="0"/>
                <w:sz w:val="24"/>
              </w:rPr>
            </w:pPr>
            <w:r>
              <w:rPr>
                <w:rFonts w:ascii="Times New Roman" w:eastAsia="宋体"/>
                <w:kern w:val="0"/>
                <w:sz w:val="24"/>
              </w:rPr>
              <w:t xml:space="preserve">                            </w:t>
            </w:r>
          </w:p>
          <w:p>
            <w:pPr>
              <w:widowControl/>
              <w:spacing w:line="360" w:lineRule="exact"/>
              <w:jc w:val="left"/>
              <w:rPr>
                <w:rFonts w:ascii="Times New Roman" w:eastAsia="宋体"/>
                <w:kern w:val="0"/>
                <w:sz w:val="24"/>
              </w:rPr>
            </w:pPr>
            <w:r>
              <w:rPr>
                <w:rFonts w:ascii="Times New Roman" w:eastAsia="宋体"/>
                <w:kern w:val="0"/>
                <w:sz w:val="24"/>
              </w:rPr>
              <w:t xml:space="preserve">                                    </w:t>
            </w:r>
            <w:r>
              <w:rPr>
                <w:rFonts w:ascii="Times New Roman" w:hAnsi="宋体" w:eastAsia="宋体"/>
                <w:kern w:val="0"/>
                <w:sz w:val="24"/>
              </w:rPr>
              <w:t>（盖章）</w:t>
            </w:r>
          </w:p>
          <w:p>
            <w:pPr>
              <w:widowControl/>
              <w:spacing w:line="360" w:lineRule="exact"/>
              <w:jc w:val="center"/>
              <w:rPr>
                <w:rFonts w:ascii="Times New Roman" w:eastAsia="宋体"/>
                <w:kern w:val="0"/>
                <w:sz w:val="24"/>
              </w:rPr>
            </w:pPr>
            <w:r>
              <w:rPr>
                <w:rFonts w:ascii="Times New Roman" w:eastAsia="宋体"/>
                <w:kern w:val="0"/>
                <w:sz w:val="24"/>
              </w:rPr>
              <w:t xml:space="preserve">                       </w:t>
            </w:r>
            <w:r>
              <w:rPr>
                <w:rFonts w:ascii="Times New Roman" w:hAnsi="宋体" w:eastAsia="宋体"/>
                <w:kern w:val="0"/>
                <w:sz w:val="24"/>
              </w:rPr>
              <w:t>年</w:t>
            </w:r>
            <w:r>
              <w:rPr>
                <w:rFonts w:ascii="Times New Roman" w:eastAsia="宋体"/>
                <w:kern w:val="0"/>
                <w:sz w:val="24"/>
              </w:rPr>
              <w:t xml:space="preserve">   </w:t>
            </w:r>
            <w:r>
              <w:rPr>
                <w:rFonts w:ascii="Times New Roman" w:hAnsi="宋体" w:eastAsia="宋体"/>
                <w:kern w:val="0"/>
                <w:sz w:val="24"/>
              </w:rPr>
              <w:t>月</w:t>
            </w:r>
            <w:r>
              <w:rPr>
                <w:rFonts w:ascii="Times New Roman" w:eastAsia="宋体"/>
                <w:kern w:val="0"/>
                <w:sz w:val="24"/>
              </w:rPr>
              <w:t xml:space="preserve">   </w:t>
            </w:r>
            <w:r>
              <w:rPr>
                <w:rFonts w:ascii="Times New Roman" w:hAnsi="宋体" w:eastAsia="宋体"/>
                <w:kern w:val="0"/>
                <w:sz w:val="24"/>
              </w:rPr>
              <w:t>日</w:t>
            </w:r>
          </w:p>
        </w:tc>
      </w:tr>
    </w:tbl>
    <w:p>
      <w:pPr>
        <w:widowControl/>
        <w:tabs>
          <w:tab w:val="left" w:pos="1080"/>
          <w:tab w:val="left" w:pos="1333"/>
          <w:tab w:val="left" w:pos="3793"/>
          <w:tab w:val="left" w:pos="5853"/>
        </w:tabs>
        <w:spacing w:line="400" w:lineRule="exact"/>
        <w:jc w:val="center"/>
        <w:rPr>
          <w:rFonts w:hint="default" w:ascii="Times New Roman" w:hAnsi="宋体" w:eastAsia="宋体"/>
          <w:kern w:val="0"/>
          <w:sz w:val="24"/>
          <w:lang w:val="en-US" w:eastAsia="zh-CN"/>
        </w:rPr>
      </w:pPr>
      <w:r>
        <w:rPr>
          <w:rFonts w:ascii="Times New Roman" w:hAnsi="宋体" w:eastAsia="宋体"/>
          <w:kern w:val="0"/>
          <w:sz w:val="24"/>
        </w:rPr>
        <w:t>填报人：</w:t>
      </w:r>
      <w:r>
        <w:rPr>
          <w:rFonts w:hint="eastAsia" w:ascii="Times New Roman" w:hAnsi="宋体" w:eastAsia="宋体"/>
          <w:kern w:val="0"/>
          <w:sz w:val="24"/>
          <w:lang w:eastAsia="zh-CN"/>
        </w:rPr>
        <w:t>陈蓉</w:t>
      </w:r>
      <w:r>
        <w:rPr>
          <w:rFonts w:ascii="Times New Roman" w:eastAsia="宋体"/>
          <w:kern w:val="0"/>
          <w:sz w:val="24"/>
        </w:rPr>
        <w:t xml:space="preserve">     </w:t>
      </w:r>
      <w:r>
        <w:rPr>
          <w:rFonts w:ascii="Times New Roman" w:hAnsi="宋体" w:eastAsia="宋体"/>
          <w:kern w:val="0"/>
          <w:sz w:val="24"/>
        </w:rPr>
        <w:t>联系电话：</w:t>
      </w:r>
      <w:r>
        <w:rPr>
          <w:rFonts w:hint="eastAsia" w:ascii="Times New Roman" w:eastAsia="宋体"/>
          <w:kern w:val="0"/>
          <w:sz w:val="24"/>
          <w:lang w:val="en-US" w:eastAsia="zh-CN"/>
        </w:rPr>
        <w:t>18807370623</w:t>
      </w:r>
      <w:r>
        <w:rPr>
          <w:rFonts w:ascii="Times New Roman" w:eastAsia="宋体"/>
          <w:kern w:val="0"/>
          <w:sz w:val="24"/>
        </w:rPr>
        <w:t xml:space="preserve">    </w:t>
      </w:r>
      <w:r>
        <w:rPr>
          <w:rFonts w:ascii="Times New Roman" w:hAnsi="宋体" w:eastAsia="宋体"/>
          <w:kern w:val="0"/>
          <w:sz w:val="24"/>
        </w:rPr>
        <w:t>填报日期：</w:t>
      </w:r>
      <w:r>
        <w:rPr>
          <w:rFonts w:hint="eastAsia" w:ascii="Times New Roman" w:hAnsi="宋体" w:eastAsia="宋体"/>
          <w:kern w:val="0"/>
          <w:sz w:val="24"/>
          <w:lang w:val="en-US" w:eastAsia="zh-CN"/>
        </w:rPr>
        <w:t>2023年6月20日</w:t>
      </w:r>
    </w:p>
    <w:p>
      <w:pPr>
        <w:rPr>
          <w:rFonts w:ascii="Times New Roman" w:eastAsia="方正小标宋简体"/>
          <w:bCs/>
          <w:kern w:val="0"/>
          <w:sz w:val="44"/>
          <w:szCs w:val="44"/>
        </w:rPr>
      </w:pPr>
      <w:r>
        <w:rPr>
          <w:rFonts w:ascii="Times New Roman" w:eastAsia="方正小标宋简体"/>
          <w:bCs/>
          <w:kern w:val="0"/>
          <w:sz w:val="44"/>
          <w:szCs w:val="44"/>
        </w:rPr>
        <w:br w:type="page"/>
      </w:r>
    </w:p>
    <w:p>
      <w:pPr>
        <w:spacing w:line="500" w:lineRule="exact"/>
        <w:jc w:val="center"/>
        <w:rPr>
          <w:rFonts w:ascii="Times New Roman"/>
          <w:bCs/>
          <w:kern w:val="0"/>
          <w:sz w:val="24"/>
        </w:rPr>
      </w:pPr>
      <w:r>
        <w:rPr>
          <w:rFonts w:ascii="Times New Roman" w:eastAsia="方正小标宋简体"/>
          <w:bCs/>
          <w:kern w:val="0"/>
          <w:sz w:val="44"/>
          <w:szCs w:val="44"/>
        </w:rPr>
        <w:t>专项资金绩效目标申报表</w:t>
      </w:r>
      <w:r>
        <w:rPr>
          <w:rFonts w:ascii="Times New Roman" w:eastAsia="楷体_GB2312"/>
          <w:kern w:val="0"/>
          <w:sz w:val="28"/>
          <w:szCs w:val="28"/>
        </w:rPr>
        <w:br w:type="textWrapping"/>
      </w:r>
      <w:r>
        <w:rPr>
          <w:rFonts w:ascii="Times New Roman" w:hAnsi="宋体"/>
          <w:kern w:val="0"/>
          <w:sz w:val="24"/>
        </w:rPr>
        <w:t>（</w:t>
      </w:r>
      <w:r>
        <w:rPr>
          <w:rFonts w:ascii="Times New Roman"/>
          <w:kern w:val="0"/>
          <w:sz w:val="24"/>
          <w:u w:val="single"/>
        </w:rPr>
        <w:t xml:space="preserve">     </w:t>
      </w:r>
      <w:r>
        <w:rPr>
          <w:rFonts w:hint="eastAsia" w:ascii="Times New Roman"/>
          <w:kern w:val="0"/>
          <w:sz w:val="24"/>
          <w:u w:val="single"/>
        </w:rPr>
        <w:t>20</w:t>
      </w:r>
      <w:r>
        <w:rPr>
          <w:rFonts w:hint="eastAsia" w:ascii="Times New Roman"/>
          <w:kern w:val="0"/>
          <w:sz w:val="24"/>
          <w:u w:val="single"/>
          <w:lang w:val="en-US" w:eastAsia="zh-CN"/>
        </w:rPr>
        <w:t>23</w:t>
      </w:r>
      <w:r>
        <w:rPr>
          <w:rFonts w:hint="eastAsia" w:ascii="楷体_GB2312" w:hAnsi="宋体" w:eastAsia="楷体_GB2312"/>
          <w:kern w:val="0"/>
          <w:sz w:val="24"/>
        </w:rPr>
        <w:t>年度</w:t>
      </w:r>
      <w:r>
        <w:rPr>
          <w:rFonts w:ascii="Times New Roman" w:hAnsi="宋体"/>
          <w:kern w:val="0"/>
          <w:sz w:val="24"/>
        </w:rPr>
        <w:t>）</w:t>
      </w:r>
    </w:p>
    <w:p>
      <w:pPr>
        <w:widowControl/>
        <w:jc w:val="left"/>
        <w:rPr>
          <w:rFonts w:hint="eastAsia" w:ascii="Times New Roman" w:eastAsia="宋体"/>
          <w:kern w:val="0"/>
          <w:sz w:val="24"/>
          <w:lang w:eastAsia="zh-CN"/>
        </w:rPr>
      </w:pPr>
      <w:r>
        <w:rPr>
          <w:rFonts w:ascii="Times New Roman" w:hAnsi="宋体" w:eastAsia="宋体"/>
          <w:kern w:val="0"/>
          <w:sz w:val="24"/>
        </w:rPr>
        <w:t>填报单位（盖章）</w:t>
      </w:r>
      <w:r>
        <w:rPr>
          <w:rFonts w:ascii="Times New Roman" w:eastAsia="宋体"/>
          <w:kern w:val="0"/>
          <w:sz w:val="24"/>
        </w:rPr>
        <w:t xml:space="preserve">                                           </w:t>
      </w:r>
      <w:r>
        <w:rPr>
          <w:rFonts w:ascii="Times New Roman" w:hAnsi="宋体" w:eastAsia="宋体"/>
          <w:kern w:val="0"/>
          <w:sz w:val="24"/>
        </w:rPr>
        <w:t>金额单位：</w:t>
      </w:r>
      <w:r>
        <w:rPr>
          <w:rFonts w:hint="eastAsia" w:ascii="Times New Roman" w:hAnsi="宋体" w:eastAsia="宋体"/>
          <w:kern w:val="0"/>
          <w:sz w:val="24"/>
          <w:lang w:eastAsia="zh-CN"/>
        </w:rPr>
        <w:t>万元</w:t>
      </w:r>
    </w:p>
    <w:tbl>
      <w:tblPr>
        <w:tblStyle w:val="5"/>
        <w:tblW w:w="101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852"/>
        <w:gridCol w:w="2088"/>
        <w:gridCol w:w="1838"/>
        <w:gridCol w:w="966"/>
        <w:gridCol w:w="956"/>
        <w:gridCol w:w="805"/>
        <w:gridCol w:w="12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1" w:hRule="exact"/>
          <w:jc w:val="center"/>
        </w:trPr>
        <w:tc>
          <w:tcPr>
            <w:tcW w:w="2239" w:type="dxa"/>
            <w:gridSpan w:val="2"/>
            <w:noWrap w:val="0"/>
            <w:vAlign w:val="center"/>
          </w:tcPr>
          <w:p>
            <w:pPr>
              <w:widowControl/>
              <w:spacing w:line="280" w:lineRule="exact"/>
              <w:jc w:val="center"/>
              <w:rPr>
                <w:rFonts w:ascii="Times New Roman" w:eastAsia="宋体"/>
                <w:kern w:val="0"/>
                <w:sz w:val="24"/>
              </w:rPr>
            </w:pPr>
            <w:r>
              <w:rPr>
                <w:rFonts w:ascii="Times New Roman" w:hAnsi="宋体" w:eastAsia="宋体"/>
                <w:kern w:val="0"/>
                <w:sz w:val="24"/>
              </w:rPr>
              <w:t>专项名称</w:t>
            </w:r>
          </w:p>
        </w:tc>
        <w:tc>
          <w:tcPr>
            <w:tcW w:w="2088" w:type="dxa"/>
            <w:noWrap w:val="0"/>
            <w:vAlign w:val="center"/>
          </w:tcPr>
          <w:p>
            <w:pPr>
              <w:widowControl/>
              <w:spacing w:line="280" w:lineRule="exact"/>
              <w:jc w:val="both"/>
              <w:rPr>
                <w:rFonts w:ascii="Times New Roman" w:eastAsia="宋体"/>
                <w:kern w:val="0"/>
                <w:sz w:val="24"/>
              </w:rPr>
            </w:pPr>
            <w:r>
              <w:rPr>
                <w:rFonts w:hint="eastAsia" w:ascii="仿宋_GB2312" w:hAnsi="仿宋_GB2312" w:eastAsia="仿宋_GB2312" w:cs="仿宋_GB2312"/>
                <w:b w:val="0"/>
                <w:bCs w:val="0"/>
                <w:kern w:val="0"/>
                <w:sz w:val="24"/>
                <w:lang w:eastAsia="zh-CN"/>
              </w:rPr>
              <w:t>预算联网监督运行专项</w:t>
            </w:r>
          </w:p>
        </w:tc>
        <w:tc>
          <w:tcPr>
            <w:tcW w:w="2804" w:type="dxa"/>
            <w:gridSpan w:val="2"/>
            <w:noWrap w:val="0"/>
            <w:vAlign w:val="center"/>
          </w:tcPr>
          <w:p>
            <w:pPr>
              <w:widowControl/>
              <w:spacing w:line="280" w:lineRule="exact"/>
              <w:jc w:val="center"/>
              <w:rPr>
                <w:rFonts w:ascii="Times New Roman" w:eastAsia="宋体"/>
                <w:kern w:val="0"/>
                <w:sz w:val="24"/>
              </w:rPr>
            </w:pPr>
            <w:r>
              <w:rPr>
                <w:rFonts w:ascii="Times New Roman" w:hAnsi="宋体" w:eastAsia="宋体"/>
                <w:kern w:val="0"/>
                <w:sz w:val="24"/>
              </w:rPr>
              <w:t>专项属性</w:t>
            </w:r>
          </w:p>
        </w:tc>
        <w:tc>
          <w:tcPr>
            <w:tcW w:w="2989" w:type="dxa"/>
            <w:gridSpan w:val="3"/>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Times New Roman" w:eastAsia="宋体"/>
                <w:kern w:val="0"/>
                <w:sz w:val="24"/>
              </w:rPr>
            </w:pPr>
            <w:r>
              <w:rPr>
                <w:rFonts w:ascii="Times New Roman" w:hAnsi="宋体" w:eastAsia="宋体"/>
                <w:kern w:val="0"/>
                <w:sz w:val="24"/>
              </w:rPr>
              <w:t>延续专项</w:t>
            </w:r>
            <w:r>
              <w:rPr>
                <w:rFonts w:ascii="Times New Roman" w:eastAsia="宋体"/>
                <w:kern w:val="0"/>
                <w:sz w:val="24"/>
                <w:szCs w:val="24"/>
              </w:rPr>
              <w:sym w:font="Wingdings 2" w:char="0052"/>
            </w:r>
            <w:r>
              <w:rPr>
                <w:rFonts w:ascii="Times New Roman" w:eastAsia="宋体"/>
                <w:kern w:val="0"/>
                <w:sz w:val="24"/>
                <w:szCs w:val="24"/>
              </w:rPr>
              <w:t xml:space="preserve"> </w:t>
            </w:r>
            <w:r>
              <w:rPr>
                <w:rFonts w:ascii="Times New Roman" w:hAnsi="宋体" w:eastAsia="宋体"/>
                <w:kern w:val="0"/>
                <w:sz w:val="24"/>
              </w:rPr>
              <w:t>新增专项</w:t>
            </w:r>
            <w:r>
              <w:rPr>
                <w:rFonts w:ascii="Times New Roman" w:eastAsia="宋体"/>
                <w:kern w:val="0"/>
                <w:sz w:val="24"/>
              </w:rPr>
              <w:sym w:font="Wingdings 2" w:char="00A3"/>
            </w:r>
            <w:r>
              <w:rPr>
                <w:rFonts w:ascii="Times New Roman" w:eastAsia="宋体"/>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8" w:hRule="exact"/>
          <w:jc w:val="center"/>
        </w:trPr>
        <w:tc>
          <w:tcPr>
            <w:tcW w:w="2239" w:type="dxa"/>
            <w:gridSpan w:val="2"/>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部门名称</w:t>
            </w:r>
          </w:p>
        </w:tc>
        <w:tc>
          <w:tcPr>
            <w:tcW w:w="7881" w:type="dxa"/>
            <w:gridSpan w:val="6"/>
            <w:noWrap w:val="0"/>
            <w:vAlign w:val="center"/>
          </w:tcPr>
          <w:p>
            <w:pPr>
              <w:widowControl/>
              <w:spacing w:line="280" w:lineRule="exact"/>
              <w:jc w:val="left"/>
              <w:rPr>
                <w:rFonts w:hint="eastAsia" w:ascii="仿宋_GB2312" w:hAnsi="仿宋_GB2312" w:eastAsia="仿宋_GB2312" w:cs="仿宋_GB2312"/>
                <w:b w:val="0"/>
                <w:bCs w:val="0"/>
                <w:kern w:val="0"/>
                <w:sz w:val="24"/>
                <w:lang w:val="en-US" w:eastAsia="zh-CN"/>
              </w:rPr>
            </w:pPr>
            <w:r>
              <w:rPr>
                <w:rFonts w:hint="eastAsia" w:ascii="仿宋_GB2312" w:hAnsi="仿宋_GB2312" w:eastAsia="仿宋_GB2312" w:cs="仿宋_GB2312"/>
                <w:b w:val="0"/>
                <w:bCs w:val="0"/>
                <w:kern w:val="0"/>
                <w:sz w:val="24"/>
                <w:lang w:eastAsia="zh-CN"/>
              </w:rPr>
              <w:t>沅江市人民代表大会常务委员会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6" w:hRule="exact"/>
          <w:jc w:val="center"/>
        </w:trPr>
        <w:tc>
          <w:tcPr>
            <w:tcW w:w="2239" w:type="dxa"/>
            <w:gridSpan w:val="2"/>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资金总额</w:t>
            </w:r>
          </w:p>
          <w:p>
            <w:pPr>
              <w:widowControl/>
              <w:spacing w:line="360" w:lineRule="exact"/>
              <w:jc w:val="center"/>
              <w:rPr>
                <w:rFonts w:ascii="Times New Roman" w:eastAsia="宋体"/>
                <w:kern w:val="0"/>
                <w:sz w:val="24"/>
              </w:rPr>
            </w:pPr>
            <w:r>
              <w:rPr>
                <w:rFonts w:ascii="Times New Roman" w:hAnsi="宋体" w:eastAsia="宋体"/>
                <w:kern w:val="0"/>
                <w:sz w:val="24"/>
              </w:rPr>
              <w:t>（</w:t>
            </w:r>
            <w:r>
              <w:rPr>
                <w:rFonts w:hint="eastAsia" w:ascii="Times New Roman" w:eastAsia="宋体"/>
                <w:kern w:val="0"/>
                <w:sz w:val="24"/>
                <w:lang w:val="en-US" w:eastAsia="zh-CN"/>
              </w:rPr>
              <w:t>万元</w:t>
            </w:r>
            <w:r>
              <w:rPr>
                <w:rFonts w:ascii="Times New Roman" w:hAnsi="宋体" w:eastAsia="宋体"/>
                <w:kern w:val="0"/>
                <w:sz w:val="24"/>
              </w:rPr>
              <w:t>）</w:t>
            </w:r>
          </w:p>
        </w:tc>
        <w:tc>
          <w:tcPr>
            <w:tcW w:w="7881" w:type="dxa"/>
            <w:gridSpan w:val="6"/>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其中：上级财政资金</w:t>
            </w:r>
            <w:r>
              <w:rPr>
                <w:rFonts w:hint="eastAsia" w:ascii="仿宋_GB2312" w:hAnsi="仿宋_GB2312" w:eastAsia="仿宋_GB2312" w:cs="仿宋_GB2312"/>
                <w:b w:val="0"/>
                <w:bCs w:val="0"/>
                <w:kern w:val="0"/>
                <w:sz w:val="24"/>
                <w:lang w:val="en-US" w:eastAsia="zh-CN"/>
              </w:rPr>
              <w:t>0</w:t>
            </w:r>
            <w:r>
              <w:rPr>
                <w:rFonts w:hint="eastAsia" w:hAnsi="仿宋_GB2312" w:cs="仿宋_GB2312"/>
                <w:b w:val="0"/>
                <w:bCs w:val="0"/>
                <w:kern w:val="0"/>
                <w:sz w:val="24"/>
                <w:lang w:eastAsia="zh-CN"/>
              </w:rPr>
              <w:t>万元</w:t>
            </w:r>
            <w:r>
              <w:rPr>
                <w:rFonts w:hint="eastAsia" w:ascii="仿宋_GB2312" w:hAnsi="仿宋_GB2312" w:eastAsia="仿宋_GB2312" w:cs="仿宋_GB2312"/>
                <w:b w:val="0"/>
                <w:bCs w:val="0"/>
                <w:kern w:val="0"/>
                <w:sz w:val="24"/>
              </w:rPr>
              <w:t>，市级财政资金</w:t>
            </w:r>
            <w:r>
              <w:rPr>
                <w:rFonts w:hint="eastAsia" w:hAnsi="仿宋_GB2312" w:cs="仿宋_GB2312"/>
                <w:b w:val="0"/>
                <w:bCs w:val="0"/>
                <w:kern w:val="0"/>
                <w:sz w:val="24"/>
                <w:lang w:val="en-US" w:eastAsia="zh-CN"/>
              </w:rPr>
              <w:t>35</w:t>
            </w:r>
            <w:r>
              <w:rPr>
                <w:rFonts w:hint="eastAsia" w:hAnsi="仿宋_GB2312" w:cs="仿宋_GB2312"/>
                <w:b w:val="0"/>
                <w:bCs w:val="0"/>
                <w:kern w:val="0"/>
                <w:sz w:val="24"/>
                <w:lang w:eastAsia="zh-CN"/>
              </w:rPr>
              <w:t>万元</w:t>
            </w:r>
            <w:r>
              <w:rPr>
                <w:rFonts w:hint="eastAsia" w:ascii="仿宋_GB2312" w:hAnsi="仿宋_GB2312" w:eastAsia="仿宋_GB2312" w:cs="仿宋_GB2312"/>
                <w:b w:val="0"/>
                <w:bCs w:val="0"/>
                <w:kern w:val="0"/>
                <w:sz w:val="24"/>
              </w:rPr>
              <w:t>，其他自筹资金</w:t>
            </w:r>
            <w:r>
              <w:rPr>
                <w:rFonts w:hint="eastAsia" w:ascii="仿宋_GB2312" w:hAnsi="仿宋_GB2312" w:eastAsia="仿宋_GB2312" w:cs="仿宋_GB2312"/>
                <w:b w:val="0"/>
                <w:bCs w:val="0"/>
                <w:kern w:val="0"/>
                <w:sz w:val="24"/>
                <w:lang w:val="en-US" w:eastAsia="zh-CN"/>
              </w:rPr>
              <w:t>0</w:t>
            </w:r>
            <w:r>
              <w:rPr>
                <w:rFonts w:hint="eastAsia" w:ascii="仿宋_GB2312" w:hAnsi="仿宋_GB2312" w:eastAsia="仿宋_GB2312" w:cs="仿宋_GB2312"/>
                <w:b w:val="0"/>
                <w:bCs w:val="0"/>
                <w:kern w:val="0"/>
                <w:sz w:val="24"/>
              </w:rPr>
              <w:t xml:space="preserve"> </w:t>
            </w:r>
            <w:r>
              <w:rPr>
                <w:rFonts w:hint="eastAsia" w:hAnsi="仿宋_GB2312" w:cs="仿宋_GB2312"/>
                <w:b w:val="0"/>
                <w:bCs w:val="0"/>
                <w:kern w:val="0"/>
                <w:sz w:val="24"/>
                <w:lang w:eastAsia="zh-CN"/>
              </w:rPr>
              <w:t>万元</w:t>
            </w:r>
            <w:r>
              <w:rPr>
                <w:rFonts w:hint="eastAsia" w:ascii="仿宋_GB2312" w:hAnsi="仿宋_GB2312" w:eastAsia="仿宋_GB2312" w:cs="仿宋_GB2312"/>
                <w:b w:val="0"/>
                <w:bCs w:val="0"/>
                <w:kern w:val="0"/>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29" w:hRule="exact"/>
          <w:jc w:val="center"/>
        </w:trPr>
        <w:tc>
          <w:tcPr>
            <w:tcW w:w="2239" w:type="dxa"/>
            <w:gridSpan w:val="2"/>
            <w:noWrap w:val="0"/>
            <w:vAlign w:val="center"/>
          </w:tcPr>
          <w:p>
            <w:pPr>
              <w:widowControl/>
              <w:spacing w:line="360" w:lineRule="exact"/>
              <w:ind w:left="-90" w:leftChars="-30" w:right="-90" w:rightChars="-30"/>
              <w:jc w:val="center"/>
              <w:rPr>
                <w:rFonts w:ascii="Times New Roman" w:eastAsia="宋体"/>
                <w:kern w:val="0"/>
                <w:sz w:val="24"/>
              </w:rPr>
            </w:pPr>
            <w:r>
              <w:rPr>
                <w:rFonts w:ascii="Times New Roman" w:hAnsi="宋体" w:eastAsia="宋体"/>
                <w:kern w:val="0"/>
                <w:sz w:val="24"/>
              </w:rPr>
              <w:t>部门相应职能职责概述</w:t>
            </w:r>
          </w:p>
        </w:tc>
        <w:tc>
          <w:tcPr>
            <w:tcW w:w="7881" w:type="dxa"/>
            <w:gridSpan w:val="6"/>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both"/>
              <w:textAlignment w:val="auto"/>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负责推进预算联网监督工作，提高预算</w:t>
            </w:r>
            <w:bookmarkStart w:id="1" w:name="_GoBack"/>
            <w:bookmarkEnd w:id="1"/>
            <w:r>
              <w:rPr>
                <w:rFonts w:hint="eastAsia" w:ascii="仿宋_GB2312" w:hAnsi="仿宋_GB2312" w:eastAsia="仿宋_GB2312" w:cs="仿宋_GB2312"/>
                <w:b w:val="0"/>
                <w:bCs w:val="0"/>
                <w:kern w:val="0"/>
                <w:sz w:val="24"/>
              </w:rPr>
              <w:t>审查监督实效。负责监督系统安全、规范、有效运行，负责监督系统数据采集传送电子化建设，负责为市人大及其常委会提供相关信息服务与技术支撑，承担市财政经济委员会财政预算监督相关事务性工作。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89" w:hRule="exact"/>
          <w:jc w:val="center"/>
        </w:trPr>
        <w:tc>
          <w:tcPr>
            <w:tcW w:w="2239" w:type="dxa"/>
            <w:gridSpan w:val="2"/>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专项立项依据</w:t>
            </w:r>
          </w:p>
        </w:tc>
        <w:tc>
          <w:tcPr>
            <w:tcW w:w="7881" w:type="dxa"/>
            <w:gridSpan w:val="6"/>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both"/>
              <w:rPr>
                <w:rFonts w:hint="eastAsia" w:ascii="仿宋_GB2312" w:hAnsi="仿宋_GB2312" w:eastAsia="仿宋_GB2312" w:cs="仿宋_GB2312"/>
                <w:b w:val="0"/>
                <w:bCs w:val="0"/>
                <w:kern w:val="0"/>
                <w:sz w:val="24"/>
                <w:szCs w:val="24"/>
                <w:lang w:eastAsia="zh-CN"/>
              </w:rPr>
            </w:pPr>
            <w:r>
              <w:rPr>
                <w:rFonts w:hint="eastAsia" w:ascii="仿宋_GB2312" w:hAnsi="仿宋_GB2312" w:eastAsia="仿宋_GB2312" w:cs="仿宋_GB2312"/>
                <w:b w:val="0"/>
                <w:bCs w:val="0"/>
                <w:kern w:val="0"/>
                <w:sz w:val="24"/>
                <w:szCs w:val="24"/>
                <w:lang w:eastAsia="zh-CN"/>
              </w:rPr>
              <w:t>《</w:t>
            </w:r>
            <w:bookmarkStart w:id="0" w:name="bookmark0"/>
            <w:r>
              <w:rPr>
                <w:rFonts w:hint="eastAsia" w:ascii="仿宋_GB2312" w:hAnsi="仿宋_GB2312" w:eastAsia="仿宋_GB2312" w:cs="仿宋_GB2312"/>
                <w:i w:val="0"/>
                <w:iCs w:val="0"/>
                <w:caps w:val="0"/>
                <w:color w:val="000000"/>
                <w:spacing w:val="0"/>
                <w:sz w:val="24"/>
                <w:szCs w:val="24"/>
                <w:u w:val="none"/>
              </w:rPr>
              <w:t>关于推进地方人大预算联网监督工作的指导</w:t>
            </w:r>
            <w:bookmarkEnd w:id="0"/>
            <w:r>
              <w:rPr>
                <w:rFonts w:hint="eastAsia" w:ascii="仿宋_GB2312" w:hAnsi="仿宋_GB2312" w:eastAsia="仿宋_GB2312" w:cs="仿宋_GB2312"/>
                <w:i w:val="0"/>
                <w:iCs w:val="0"/>
                <w:caps w:val="0"/>
                <w:color w:val="000000"/>
                <w:spacing w:val="0"/>
                <w:sz w:val="24"/>
                <w:szCs w:val="24"/>
                <w:u w:val="none"/>
              </w:rPr>
              <w:t>意见</w:t>
            </w:r>
            <w:r>
              <w:rPr>
                <w:rFonts w:hint="eastAsia" w:ascii="仿宋_GB2312" w:hAnsi="仿宋_GB2312" w:eastAsia="仿宋_GB2312" w:cs="仿宋_GB2312"/>
                <w:b w:val="0"/>
                <w:bCs w:val="0"/>
                <w:kern w:val="0"/>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239" w:type="dxa"/>
            <w:gridSpan w:val="2"/>
            <w:vMerge w:val="restart"/>
            <w:noWrap w:val="0"/>
            <w:vAlign w:val="center"/>
          </w:tcPr>
          <w:p>
            <w:pPr>
              <w:widowControl/>
              <w:spacing w:line="360" w:lineRule="exact"/>
              <w:jc w:val="center"/>
              <w:rPr>
                <w:rFonts w:hint="eastAsia" w:ascii="Times New Roman" w:eastAsia="宋体"/>
                <w:kern w:val="0"/>
                <w:sz w:val="24"/>
              </w:rPr>
            </w:pPr>
            <w:r>
              <w:rPr>
                <w:rFonts w:ascii="Times New Roman" w:hAnsi="宋体" w:eastAsia="宋体"/>
                <w:kern w:val="0"/>
                <w:sz w:val="24"/>
              </w:rPr>
              <w:t>专项实施进度计划</w:t>
            </w:r>
          </w:p>
        </w:tc>
        <w:tc>
          <w:tcPr>
            <w:tcW w:w="3926" w:type="dxa"/>
            <w:gridSpan w:val="2"/>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专项实施内容</w:t>
            </w:r>
          </w:p>
        </w:tc>
        <w:tc>
          <w:tcPr>
            <w:tcW w:w="1922" w:type="dxa"/>
            <w:gridSpan w:val="2"/>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计划开始时间</w:t>
            </w:r>
          </w:p>
        </w:tc>
        <w:tc>
          <w:tcPr>
            <w:tcW w:w="2033" w:type="dxa"/>
            <w:gridSpan w:val="2"/>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计划完成时间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239" w:type="dxa"/>
            <w:gridSpan w:val="2"/>
            <w:vMerge w:val="continue"/>
            <w:noWrap w:val="0"/>
            <w:vAlign w:val="center"/>
          </w:tcPr>
          <w:p>
            <w:pPr>
              <w:spacing w:line="360" w:lineRule="exact"/>
              <w:jc w:val="left"/>
              <w:rPr>
                <w:rFonts w:ascii="Times New Roman" w:eastAsia="宋体"/>
                <w:kern w:val="0"/>
                <w:sz w:val="24"/>
              </w:rPr>
            </w:pPr>
          </w:p>
        </w:tc>
        <w:tc>
          <w:tcPr>
            <w:tcW w:w="3926" w:type="dxa"/>
            <w:gridSpan w:val="2"/>
            <w:noWrap w:val="0"/>
            <w:vAlign w:val="center"/>
          </w:tcPr>
          <w:p>
            <w:pPr>
              <w:widowControl/>
              <w:spacing w:line="280" w:lineRule="exact"/>
              <w:jc w:val="center"/>
              <w:rPr>
                <w:rFonts w:hint="default" w:ascii="仿宋_GB2312" w:hAnsi="仿宋_GB2312" w:eastAsia="仿宋_GB2312" w:cs="仿宋_GB2312"/>
                <w:b w:val="0"/>
                <w:bCs w:val="0"/>
                <w:kern w:val="0"/>
                <w:sz w:val="24"/>
                <w:lang w:val="en-US" w:eastAsia="zh-CN"/>
              </w:rPr>
            </w:pPr>
            <w:r>
              <w:rPr>
                <w:rFonts w:hint="eastAsia" w:ascii="仿宋_GB2312" w:hAnsi="仿宋_GB2312" w:eastAsia="仿宋_GB2312" w:cs="仿宋_GB2312"/>
                <w:b w:val="0"/>
                <w:bCs w:val="0"/>
                <w:kern w:val="0"/>
                <w:sz w:val="24"/>
                <w:lang w:eastAsia="zh-CN"/>
              </w:rPr>
              <w:t>预算联网监督运行专项</w:t>
            </w:r>
          </w:p>
        </w:tc>
        <w:tc>
          <w:tcPr>
            <w:tcW w:w="1922" w:type="dxa"/>
            <w:gridSpan w:val="2"/>
            <w:noWrap w:val="0"/>
            <w:vAlign w:val="center"/>
          </w:tcPr>
          <w:p>
            <w:pPr>
              <w:widowControl/>
              <w:spacing w:line="280" w:lineRule="exact"/>
              <w:jc w:val="center"/>
              <w:rPr>
                <w:rFonts w:hint="default" w:ascii="仿宋_GB2312" w:hAnsi="仿宋_GB2312" w:eastAsia="仿宋_GB2312" w:cs="仿宋_GB2312"/>
                <w:b w:val="0"/>
                <w:bCs w:val="0"/>
                <w:kern w:val="0"/>
                <w:sz w:val="24"/>
                <w:lang w:val="en-US" w:eastAsia="zh-CN"/>
              </w:rPr>
            </w:pPr>
            <w:r>
              <w:rPr>
                <w:rFonts w:hint="eastAsia" w:hAnsi="仿宋_GB2312" w:cs="仿宋_GB2312"/>
                <w:b w:val="0"/>
                <w:bCs w:val="0"/>
                <w:kern w:val="0"/>
                <w:sz w:val="24"/>
                <w:lang w:val="en-US" w:eastAsia="zh-CN"/>
              </w:rPr>
              <w:t>2023年1月</w:t>
            </w:r>
          </w:p>
        </w:tc>
        <w:tc>
          <w:tcPr>
            <w:tcW w:w="2033" w:type="dxa"/>
            <w:gridSpan w:val="2"/>
            <w:noWrap w:val="0"/>
            <w:vAlign w:val="center"/>
          </w:tcPr>
          <w:p>
            <w:pPr>
              <w:widowControl/>
              <w:spacing w:line="280" w:lineRule="exact"/>
              <w:jc w:val="center"/>
              <w:rPr>
                <w:rFonts w:hint="default" w:ascii="仿宋_GB2312" w:hAnsi="仿宋_GB2312" w:eastAsia="仿宋_GB2312" w:cs="仿宋_GB2312"/>
                <w:b w:val="0"/>
                <w:bCs w:val="0"/>
                <w:kern w:val="0"/>
                <w:sz w:val="24"/>
                <w:lang w:val="en-US" w:eastAsia="zh-CN"/>
              </w:rPr>
            </w:pPr>
            <w:r>
              <w:rPr>
                <w:rFonts w:hint="eastAsia" w:hAnsi="仿宋_GB2312" w:cs="仿宋_GB2312"/>
                <w:b w:val="0"/>
                <w:bCs w:val="0"/>
                <w:kern w:val="0"/>
                <w:sz w:val="24"/>
                <w:lang w:val="en-US" w:eastAsia="zh-CN"/>
              </w:rPr>
              <w:t>2023年12月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239" w:type="dxa"/>
            <w:gridSpan w:val="2"/>
            <w:vMerge w:val="continue"/>
            <w:noWrap w:val="0"/>
            <w:vAlign w:val="center"/>
          </w:tcPr>
          <w:p>
            <w:pPr>
              <w:spacing w:line="360" w:lineRule="exact"/>
              <w:jc w:val="left"/>
              <w:rPr>
                <w:rFonts w:ascii="Times New Roman" w:eastAsia="宋体"/>
                <w:kern w:val="0"/>
                <w:sz w:val="24"/>
              </w:rPr>
            </w:pPr>
          </w:p>
        </w:tc>
        <w:tc>
          <w:tcPr>
            <w:tcW w:w="3926" w:type="dxa"/>
            <w:gridSpan w:val="2"/>
            <w:noWrap w:val="0"/>
            <w:vAlign w:val="center"/>
          </w:tcPr>
          <w:p>
            <w:pPr>
              <w:widowControl/>
              <w:spacing w:line="280" w:lineRule="exact"/>
              <w:jc w:val="center"/>
              <w:rPr>
                <w:rFonts w:hint="eastAsia" w:ascii="仿宋_GB2312" w:hAnsi="仿宋_GB2312" w:eastAsia="仿宋_GB2312" w:cs="仿宋_GB2312"/>
                <w:b w:val="0"/>
                <w:bCs w:val="0"/>
                <w:kern w:val="0"/>
                <w:sz w:val="24"/>
                <w:lang w:eastAsia="zh-CN"/>
              </w:rPr>
            </w:pPr>
          </w:p>
        </w:tc>
        <w:tc>
          <w:tcPr>
            <w:tcW w:w="1922" w:type="dxa"/>
            <w:gridSpan w:val="2"/>
            <w:noWrap w:val="0"/>
            <w:vAlign w:val="center"/>
          </w:tcPr>
          <w:p>
            <w:pPr>
              <w:widowControl/>
              <w:spacing w:line="280" w:lineRule="exact"/>
              <w:jc w:val="center"/>
              <w:rPr>
                <w:rFonts w:hint="eastAsia" w:ascii="仿宋_GB2312" w:hAnsi="仿宋_GB2312" w:eastAsia="仿宋_GB2312" w:cs="仿宋_GB2312"/>
                <w:b w:val="0"/>
                <w:bCs w:val="0"/>
                <w:kern w:val="0"/>
                <w:sz w:val="24"/>
                <w:lang w:val="en-US" w:eastAsia="zh-CN"/>
              </w:rPr>
            </w:pPr>
          </w:p>
        </w:tc>
        <w:tc>
          <w:tcPr>
            <w:tcW w:w="2033" w:type="dxa"/>
            <w:gridSpan w:val="2"/>
            <w:noWrap w:val="0"/>
            <w:vAlign w:val="center"/>
          </w:tcPr>
          <w:p>
            <w:pPr>
              <w:widowControl/>
              <w:spacing w:line="280" w:lineRule="exact"/>
              <w:jc w:val="center"/>
              <w:rPr>
                <w:rFonts w:hint="default" w:ascii="仿宋_GB2312" w:hAnsi="仿宋_GB2312" w:eastAsia="仿宋_GB2312" w:cs="仿宋_GB2312"/>
                <w:b w:val="0"/>
                <w:bCs w:val="0"/>
                <w:kern w:val="0"/>
                <w:sz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239" w:type="dxa"/>
            <w:gridSpan w:val="2"/>
            <w:vMerge w:val="continue"/>
            <w:noWrap w:val="0"/>
            <w:vAlign w:val="center"/>
          </w:tcPr>
          <w:p>
            <w:pPr>
              <w:spacing w:line="360" w:lineRule="exact"/>
              <w:jc w:val="left"/>
              <w:rPr>
                <w:rFonts w:ascii="Times New Roman" w:eastAsia="宋体"/>
                <w:kern w:val="0"/>
                <w:sz w:val="24"/>
              </w:rPr>
            </w:pPr>
          </w:p>
        </w:tc>
        <w:tc>
          <w:tcPr>
            <w:tcW w:w="3926" w:type="dxa"/>
            <w:gridSpan w:val="2"/>
            <w:noWrap w:val="0"/>
            <w:vAlign w:val="center"/>
          </w:tcPr>
          <w:p>
            <w:pPr>
              <w:widowControl/>
              <w:spacing w:line="280" w:lineRule="exact"/>
              <w:jc w:val="center"/>
              <w:rPr>
                <w:rFonts w:hint="eastAsia" w:ascii="仿宋_GB2312" w:hAnsi="仿宋_GB2312" w:eastAsia="仿宋_GB2312" w:cs="仿宋_GB2312"/>
                <w:b w:val="0"/>
                <w:bCs w:val="0"/>
                <w:kern w:val="0"/>
                <w:sz w:val="24"/>
              </w:rPr>
            </w:pPr>
          </w:p>
        </w:tc>
        <w:tc>
          <w:tcPr>
            <w:tcW w:w="1922" w:type="dxa"/>
            <w:gridSpan w:val="2"/>
            <w:noWrap w:val="0"/>
            <w:vAlign w:val="center"/>
          </w:tcPr>
          <w:p>
            <w:pPr>
              <w:widowControl/>
              <w:spacing w:line="280" w:lineRule="exact"/>
              <w:jc w:val="center"/>
              <w:rPr>
                <w:rFonts w:hint="eastAsia" w:ascii="仿宋_GB2312" w:hAnsi="仿宋_GB2312" w:eastAsia="仿宋_GB2312" w:cs="仿宋_GB2312"/>
                <w:b w:val="0"/>
                <w:bCs w:val="0"/>
                <w:kern w:val="0"/>
                <w:sz w:val="24"/>
              </w:rPr>
            </w:pPr>
          </w:p>
        </w:tc>
        <w:tc>
          <w:tcPr>
            <w:tcW w:w="2033" w:type="dxa"/>
            <w:gridSpan w:val="2"/>
            <w:noWrap w:val="0"/>
            <w:vAlign w:val="center"/>
          </w:tcPr>
          <w:p>
            <w:pPr>
              <w:widowControl/>
              <w:spacing w:line="280" w:lineRule="exact"/>
              <w:jc w:val="center"/>
              <w:rPr>
                <w:rFonts w:hint="eastAsia" w:ascii="仿宋_GB2312" w:hAnsi="仿宋_GB2312" w:eastAsia="仿宋_GB2312" w:cs="仿宋_GB2312"/>
                <w:b w:val="0"/>
                <w:bCs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239" w:type="dxa"/>
            <w:gridSpan w:val="2"/>
            <w:vMerge w:val="continue"/>
            <w:noWrap w:val="0"/>
            <w:vAlign w:val="center"/>
          </w:tcPr>
          <w:p>
            <w:pPr>
              <w:widowControl/>
              <w:spacing w:line="360" w:lineRule="exact"/>
              <w:jc w:val="left"/>
              <w:rPr>
                <w:rFonts w:ascii="Times New Roman" w:eastAsia="宋体"/>
                <w:kern w:val="0"/>
                <w:sz w:val="24"/>
              </w:rPr>
            </w:pPr>
          </w:p>
        </w:tc>
        <w:tc>
          <w:tcPr>
            <w:tcW w:w="3926" w:type="dxa"/>
            <w:gridSpan w:val="2"/>
            <w:noWrap w:val="0"/>
            <w:vAlign w:val="center"/>
          </w:tcPr>
          <w:p>
            <w:pPr>
              <w:widowControl/>
              <w:spacing w:line="280" w:lineRule="exact"/>
              <w:jc w:val="center"/>
              <w:rPr>
                <w:rFonts w:hint="eastAsia" w:ascii="仿宋_GB2312" w:hAnsi="仿宋_GB2312" w:eastAsia="仿宋_GB2312" w:cs="仿宋_GB2312"/>
                <w:b w:val="0"/>
                <w:bCs w:val="0"/>
                <w:kern w:val="0"/>
                <w:sz w:val="24"/>
              </w:rPr>
            </w:pPr>
          </w:p>
        </w:tc>
        <w:tc>
          <w:tcPr>
            <w:tcW w:w="1922" w:type="dxa"/>
            <w:gridSpan w:val="2"/>
            <w:noWrap w:val="0"/>
            <w:vAlign w:val="center"/>
          </w:tcPr>
          <w:p>
            <w:pPr>
              <w:widowControl/>
              <w:spacing w:line="280" w:lineRule="exact"/>
              <w:jc w:val="center"/>
              <w:rPr>
                <w:rFonts w:hint="eastAsia" w:ascii="仿宋_GB2312" w:hAnsi="仿宋_GB2312" w:eastAsia="仿宋_GB2312" w:cs="仿宋_GB2312"/>
                <w:b w:val="0"/>
                <w:bCs w:val="0"/>
                <w:kern w:val="0"/>
                <w:sz w:val="24"/>
              </w:rPr>
            </w:pPr>
          </w:p>
        </w:tc>
        <w:tc>
          <w:tcPr>
            <w:tcW w:w="2033" w:type="dxa"/>
            <w:gridSpan w:val="2"/>
            <w:noWrap w:val="0"/>
            <w:vAlign w:val="center"/>
          </w:tcPr>
          <w:p>
            <w:pPr>
              <w:widowControl/>
              <w:spacing w:line="280" w:lineRule="exact"/>
              <w:jc w:val="center"/>
              <w:rPr>
                <w:rFonts w:hint="eastAsia" w:ascii="仿宋_GB2312" w:hAnsi="仿宋_GB2312" w:eastAsia="仿宋_GB2312" w:cs="仿宋_GB2312"/>
                <w:b w:val="0"/>
                <w:bCs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239" w:type="dxa"/>
            <w:gridSpan w:val="2"/>
            <w:vMerge w:val="continue"/>
            <w:noWrap w:val="0"/>
            <w:vAlign w:val="center"/>
          </w:tcPr>
          <w:p>
            <w:pPr>
              <w:widowControl/>
              <w:spacing w:line="360" w:lineRule="exact"/>
              <w:jc w:val="left"/>
              <w:rPr>
                <w:rFonts w:ascii="Times New Roman" w:eastAsia="宋体"/>
                <w:kern w:val="0"/>
                <w:sz w:val="24"/>
              </w:rPr>
            </w:pPr>
          </w:p>
        </w:tc>
        <w:tc>
          <w:tcPr>
            <w:tcW w:w="3926" w:type="dxa"/>
            <w:gridSpan w:val="2"/>
            <w:noWrap w:val="0"/>
            <w:vAlign w:val="center"/>
          </w:tcPr>
          <w:p>
            <w:pPr>
              <w:widowControl/>
              <w:spacing w:line="360" w:lineRule="exact"/>
              <w:rPr>
                <w:rFonts w:hint="eastAsia" w:ascii="Times New Roman" w:eastAsia="宋体"/>
                <w:kern w:val="0"/>
                <w:sz w:val="24"/>
              </w:rPr>
            </w:pPr>
          </w:p>
        </w:tc>
        <w:tc>
          <w:tcPr>
            <w:tcW w:w="1922" w:type="dxa"/>
            <w:gridSpan w:val="2"/>
            <w:noWrap w:val="0"/>
            <w:vAlign w:val="center"/>
          </w:tcPr>
          <w:p>
            <w:pPr>
              <w:widowControl/>
              <w:spacing w:line="360" w:lineRule="exact"/>
              <w:rPr>
                <w:rFonts w:hint="eastAsia" w:ascii="Times New Roman" w:eastAsia="宋体"/>
                <w:kern w:val="0"/>
                <w:sz w:val="24"/>
              </w:rPr>
            </w:pPr>
          </w:p>
        </w:tc>
        <w:tc>
          <w:tcPr>
            <w:tcW w:w="2033" w:type="dxa"/>
            <w:gridSpan w:val="2"/>
            <w:noWrap w:val="0"/>
            <w:vAlign w:val="center"/>
          </w:tcPr>
          <w:p>
            <w:pPr>
              <w:widowControl/>
              <w:spacing w:line="360" w:lineRule="exact"/>
              <w:rPr>
                <w:rFonts w:hint="eastAsia" w:ascii="Times New Roman" w:hAnsi="宋体"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239" w:type="dxa"/>
            <w:gridSpan w:val="2"/>
            <w:vMerge w:val="continue"/>
            <w:noWrap w:val="0"/>
            <w:vAlign w:val="center"/>
          </w:tcPr>
          <w:p>
            <w:pPr>
              <w:widowControl/>
              <w:spacing w:line="360" w:lineRule="exact"/>
              <w:jc w:val="left"/>
              <w:rPr>
                <w:rFonts w:ascii="Times New Roman" w:eastAsia="宋体"/>
                <w:kern w:val="0"/>
                <w:sz w:val="24"/>
              </w:rPr>
            </w:pPr>
          </w:p>
        </w:tc>
        <w:tc>
          <w:tcPr>
            <w:tcW w:w="3926" w:type="dxa"/>
            <w:gridSpan w:val="2"/>
            <w:noWrap w:val="0"/>
            <w:vAlign w:val="center"/>
          </w:tcPr>
          <w:p>
            <w:pPr>
              <w:widowControl/>
              <w:spacing w:line="360" w:lineRule="exact"/>
              <w:rPr>
                <w:rFonts w:hint="eastAsia" w:ascii="Times New Roman" w:eastAsia="宋体"/>
                <w:kern w:val="0"/>
                <w:sz w:val="24"/>
              </w:rPr>
            </w:pPr>
          </w:p>
        </w:tc>
        <w:tc>
          <w:tcPr>
            <w:tcW w:w="1922" w:type="dxa"/>
            <w:gridSpan w:val="2"/>
            <w:noWrap w:val="0"/>
            <w:vAlign w:val="center"/>
          </w:tcPr>
          <w:p>
            <w:pPr>
              <w:widowControl/>
              <w:spacing w:line="360" w:lineRule="exact"/>
              <w:rPr>
                <w:rFonts w:hint="eastAsia" w:ascii="Times New Roman" w:eastAsia="宋体"/>
                <w:kern w:val="0"/>
                <w:sz w:val="24"/>
              </w:rPr>
            </w:pPr>
          </w:p>
        </w:tc>
        <w:tc>
          <w:tcPr>
            <w:tcW w:w="2033" w:type="dxa"/>
            <w:gridSpan w:val="2"/>
            <w:noWrap w:val="0"/>
            <w:vAlign w:val="center"/>
          </w:tcPr>
          <w:p>
            <w:pPr>
              <w:widowControl/>
              <w:spacing w:line="360" w:lineRule="exact"/>
              <w:rPr>
                <w:rFonts w:hint="eastAsia" w:ascii="Times New Roman" w:hAnsi="宋体"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2239" w:type="dxa"/>
            <w:gridSpan w:val="2"/>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专项长期绩效目标</w:t>
            </w:r>
          </w:p>
        </w:tc>
        <w:tc>
          <w:tcPr>
            <w:tcW w:w="7881" w:type="dxa"/>
            <w:gridSpan w:val="6"/>
            <w:noWrap w:val="0"/>
            <w:vAlign w:val="center"/>
          </w:tcPr>
          <w:p>
            <w:pPr>
              <w:widowControl/>
              <w:spacing w:line="360" w:lineRule="exact"/>
              <w:rPr>
                <w:rFonts w:hint="eastAsia" w:ascii="Times New Roman" w:eastAsia="仿宋_GB2312"/>
                <w:kern w:val="0"/>
                <w:sz w:val="24"/>
                <w:lang w:eastAsia="zh-CN"/>
              </w:rPr>
            </w:pPr>
            <w:r>
              <w:rPr>
                <w:rFonts w:hint="eastAsia" w:ascii="仿宋_GB2312" w:hAnsi="仿宋_GB2312" w:eastAsia="仿宋_GB2312" w:cs="仿宋_GB2312"/>
                <w:b w:val="0"/>
                <w:bCs w:val="0"/>
                <w:kern w:val="0"/>
                <w:sz w:val="24"/>
              </w:rPr>
              <w:t>推进预算联网监督工作，提高预算审查监督实效</w:t>
            </w:r>
            <w:r>
              <w:rPr>
                <w:rFonts w:hint="eastAsia" w:hAnsi="仿宋_GB2312" w:cs="仿宋_GB2312"/>
                <w:b w:val="0"/>
                <w:bCs w:val="0"/>
                <w:kern w:val="0"/>
                <w:sz w:val="24"/>
                <w:lang w:eastAsia="zh-CN"/>
              </w:rPr>
              <w:t>；负责预算</w:t>
            </w:r>
            <w:r>
              <w:rPr>
                <w:rFonts w:hint="eastAsia" w:ascii="仿宋_GB2312" w:hAnsi="仿宋_GB2312" w:eastAsia="仿宋_GB2312" w:cs="仿宋_GB2312"/>
                <w:b w:val="0"/>
                <w:bCs w:val="0"/>
                <w:kern w:val="0"/>
                <w:sz w:val="24"/>
              </w:rPr>
              <w:t>监督系统安全、规范、有效运行</w:t>
            </w:r>
            <w:r>
              <w:rPr>
                <w:rFonts w:hint="eastAsia" w:hAnsi="仿宋_GB2312" w:cs="仿宋_GB2312"/>
                <w:b w:val="0"/>
                <w:bCs w:val="0"/>
                <w:kern w:val="0"/>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19" w:hRule="exact"/>
          <w:jc w:val="center"/>
        </w:trPr>
        <w:tc>
          <w:tcPr>
            <w:tcW w:w="2239" w:type="dxa"/>
            <w:gridSpan w:val="2"/>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专项年度绩效目标</w:t>
            </w:r>
          </w:p>
        </w:tc>
        <w:tc>
          <w:tcPr>
            <w:tcW w:w="7881" w:type="dxa"/>
            <w:gridSpan w:val="6"/>
            <w:noWrap w:val="0"/>
            <w:vAlign w:val="center"/>
          </w:tcPr>
          <w:p>
            <w:pPr>
              <w:widowControl/>
              <w:spacing w:line="360" w:lineRule="exact"/>
              <w:rPr>
                <w:rFonts w:hint="eastAsia" w:ascii="Times New Roman" w:eastAsia="仿宋_GB2312"/>
                <w:kern w:val="0"/>
                <w:sz w:val="24"/>
                <w:lang w:eastAsia="zh-CN"/>
              </w:rPr>
            </w:pPr>
            <w:r>
              <w:rPr>
                <w:rFonts w:hint="eastAsia" w:ascii="仿宋_GB2312" w:hAnsi="仿宋_GB2312" w:eastAsia="仿宋_GB2312" w:cs="仿宋_GB2312"/>
                <w:b w:val="0"/>
                <w:bCs w:val="0"/>
                <w:kern w:val="0"/>
                <w:sz w:val="24"/>
              </w:rPr>
              <w:t>推进预算联网监督工作，提高预算审查监督实效</w:t>
            </w:r>
            <w:r>
              <w:rPr>
                <w:rFonts w:hint="eastAsia" w:hAnsi="仿宋_GB2312" w:cs="仿宋_GB2312"/>
                <w:b w:val="0"/>
                <w:bCs w:val="0"/>
                <w:kern w:val="0"/>
                <w:sz w:val="24"/>
                <w:lang w:eastAsia="zh-CN"/>
              </w:rPr>
              <w:t>；负责预算</w:t>
            </w:r>
            <w:r>
              <w:rPr>
                <w:rFonts w:hint="eastAsia" w:ascii="仿宋_GB2312" w:hAnsi="仿宋_GB2312" w:eastAsia="仿宋_GB2312" w:cs="仿宋_GB2312"/>
                <w:b w:val="0"/>
                <w:bCs w:val="0"/>
                <w:kern w:val="0"/>
                <w:sz w:val="24"/>
              </w:rPr>
              <w:t>监督系统安全、规范、有效运行</w:t>
            </w:r>
            <w:r>
              <w:rPr>
                <w:rFonts w:hint="eastAsia" w:hAnsi="仿宋_GB2312" w:cs="仿宋_GB2312"/>
                <w:b w:val="0"/>
                <w:bCs w:val="0"/>
                <w:kern w:val="0"/>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5" w:hRule="exact"/>
          <w:jc w:val="center"/>
        </w:trPr>
        <w:tc>
          <w:tcPr>
            <w:tcW w:w="1387" w:type="dxa"/>
            <w:vMerge w:val="restart"/>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专项年度绩效指标</w:t>
            </w:r>
          </w:p>
        </w:tc>
        <w:tc>
          <w:tcPr>
            <w:tcW w:w="852" w:type="dxa"/>
            <w:noWrap w:val="0"/>
            <w:vAlign w:val="center"/>
          </w:tcPr>
          <w:p>
            <w:pPr>
              <w:widowControl/>
              <w:spacing w:line="300" w:lineRule="exact"/>
              <w:jc w:val="center"/>
              <w:rPr>
                <w:rFonts w:ascii="Times New Roman" w:eastAsia="宋体"/>
                <w:kern w:val="0"/>
                <w:sz w:val="24"/>
              </w:rPr>
            </w:pPr>
            <w:r>
              <w:rPr>
                <w:rFonts w:ascii="Times New Roman" w:hAnsi="宋体" w:eastAsia="宋体"/>
                <w:kern w:val="0"/>
                <w:sz w:val="24"/>
              </w:rPr>
              <w:t>一级指标</w:t>
            </w:r>
          </w:p>
        </w:tc>
        <w:tc>
          <w:tcPr>
            <w:tcW w:w="2088" w:type="dxa"/>
            <w:noWrap w:val="0"/>
            <w:vAlign w:val="center"/>
          </w:tcPr>
          <w:p>
            <w:pPr>
              <w:widowControl/>
              <w:spacing w:line="300" w:lineRule="exact"/>
              <w:jc w:val="center"/>
              <w:rPr>
                <w:rFonts w:ascii="Times New Roman" w:eastAsia="宋体"/>
                <w:kern w:val="0"/>
                <w:sz w:val="24"/>
              </w:rPr>
            </w:pPr>
            <w:r>
              <w:rPr>
                <w:rFonts w:ascii="Times New Roman" w:hAnsi="宋体" w:eastAsia="宋体"/>
                <w:kern w:val="0"/>
                <w:sz w:val="24"/>
              </w:rPr>
              <w:t>二级指标</w:t>
            </w:r>
          </w:p>
        </w:tc>
        <w:tc>
          <w:tcPr>
            <w:tcW w:w="2804" w:type="dxa"/>
            <w:gridSpan w:val="2"/>
            <w:noWrap w:val="0"/>
            <w:vAlign w:val="center"/>
          </w:tcPr>
          <w:p>
            <w:pPr>
              <w:widowControl/>
              <w:spacing w:line="300" w:lineRule="exact"/>
              <w:jc w:val="center"/>
              <w:rPr>
                <w:rFonts w:ascii="Times New Roman" w:eastAsia="宋体"/>
                <w:kern w:val="0"/>
                <w:sz w:val="24"/>
              </w:rPr>
            </w:pPr>
            <w:r>
              <w:rPr>
                <w:rFonts w:ascii="Times New Roman" w:hAnsi="宋体" w:eastAsia="宋体"/>
                <w:kern w:val="0"/>
                <w:sz w:val="24"/>
              </w:rPr>
              <w:t>指标内容</w:t>
            </w:r>
          </w:p>
        </w:tc>
        <w:tc>
          <w:tcPr>
            <w:tcW w:w="1761" w:type="dxa"/>
            <w:gridSpan w:val="2"/>
            <w:noWrap w:val="0"/>
            <w:vAlign w:val="center"/>
          </w:tcPr>
          <w:p>
            <w:pPr>
              <w:widowControl/>
              <w:spacing w:line="300" w:lineRule="exact"/>
              <w:jc w:val="center"/>
              <w:rPr>
                <w:rFonts w:ascii="Times New Roman" w:eastAsia="宋体"/>
                <w:kern w:val="0"/>
                <w:sz w:val="24"/>
              </w:rPr>
            </w:pPr>
            <w:r>
              <w:rPr>
                <w:rFonts w:ascii="Times New Roman" w:hAnsi="宋体" w:eastAsia="宋体"/>
                <w:kern w:val="0"/>
                <w:sz w:val="24"/>
              </w:rPr>
              <w:t>指标值</w:t>
            </w:r>
          </w:p>
        </w:tc>
        <w:tc>
          <w:tcPr>
            <w:tcW w:w="1228" w:type="dxa"/>
            <w:noWrap w:val="0"/>
            <w:vAlign w:val="center"/>
          </w:tcPr>
          <w:p>
            <w:pPr>
              <w:widowControl/>
              <w:spacing w:line="300" w:lineRule="exact"/>
              <w:jc w:val="center"/>
              <w:rPr>
                <w:rFonts w:ascii="Times New Roman" w:eastAsia="宋体"/>
                <w:kern w:val="0"/>
                <w:sz w:val="24"/>
              </w:rPr>
            </w:pPr>
            <w:r>
              <w:rPr>
                <w:rFonts w:ascii="Times New Roman" w:hAnsi="宋体" w:eastAsia="宋体"/>
                <w:kern w:val="0"/>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87" w:type="dxa"/>
            <w:vMerge w:val="continue"/>
            <w:noWrap w:val="0"/>
            <w:vAlign w:val="center"/>
          </w:tcPr>
          <w:p>
            <w:pPr>
              <w:widowControl/>
              <w:spacing w:line="360" w:lineRule="exact"/>
              <w:jc w:val="left"/>
              <w:rPr>
                <w:rFonts w:ascii="Times New Roman" w:eastAsia="宋体"/>
                <w:kern w:val="0"/>
                <w:sz w:val="24"/>
              </w:rPr>
            </w:pPr>
          </w:p>
        </w:tc>
        <w:tc>
          <w:tcPr>
            <w:tcW w:w="852" w:type="dxa"/>
            <w:vMerge w:val="restart"/>
            <w:noWrap w:val="0"/>
            <w:textDirection w:val="tbRlV"/>
            <w:vAlign w:val="center"/>
          </w:tcPr>
          <w:p>
            <w:pPr>
              <w:widowControl/>
              <w:spacing w:line="360" w:lineRule="exact"/>
              <w:jc w:val="center"/>
              <w:rPr>
                <w:rFonts w:ascii="Times New Roman" w:eastAsia="宋体"/>
                <w:kern w:val="0"/>
                <w:sz w:val="24"/>
              </w:rPr>
            </w:pPr>
            <w:r>
              <w:rPr>
                <w:rFonts w:ascii="Times New Roman" w:hAnsi="宋体" w:eastAsia="宋体"/>
                <w:kern w:val="0"/>
                <w:sz w:val="24"/>
              </w:rPr>
              <w:t>产出指标</w:t>
            </w:r>
          </w:p>
        </w:tc>
        <w:tc>
          <w:tcPr>
            <w:tcW w:w="2088" w:type="dxa"/>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数量指标</w:t>
            </w:r>
          </w:p>
        </w:tc>
        <w:tc>
          <w:tcPr>
            <w:tcW w:w="2804" w:type="dxa"/>
            <w:gridSpan w:val="2"/>
            <w:noWrap w:val="0"/>
            <w:vAlign w:val="center"/>
          </w:tcPr>
          <w:p>
            <w:pPr>
              <w:widowControl/>
              <w:spacing w:line="280" w:lineRule="exact"/>
              <w:jc w:val="center"/>
              <w:rPr>
                <w:rFonts w:hint="default" w:ascii="仿宋_GB2312" w:hAnsi="仿宋_GB2312" w:eastAsia="仿宋_GB2312" w:cs="仿宋_GB2312"/>
                <w:b w:val="0"/>
                <w:bCs w:val="0"/>
                <w:kern w:val="0"/>
                <w:sz w:val="24"/>
                <w:lang w:val="en-US" w:eastAsia="zh-CN"/>
              </w:rPr>
            </w:pPr>
            <w:r>
              <w:rPr>
                <w:rFonts w:hint="eastAsia" w:hAnsi="仿宋_GB2312" w:cs="仿宋_GB2312"/>
                <w:b w:val="0"/>
                <w:bCs w:val="0"/>
                <w:kern w:val="0"/>
                <w:sz w:val="24"/>
                <w:lang w:val="en-US" w:eastAsia="zh-CN"/>
              </w:rPr>
              <w:t>对政府预算进行全口径审查、全过程监管</w:t>
            </w:r>
          </w:p>
        </w:tc>
        <w:tc>
          <w:tcPr>
            <w:tcW w:w="1761" w:type="dxa"/>
            <w:gridSpan w:val="2"/>
            <w:noWrap w:val="0"/>
            <w:vAlign w:val="center"/>
          </w:tcPr>
          <w:p>
            <w:pPr>
              <w:widowControl/>
              <w:spacing w:line="280" w:lineRule="exact"/>
              <w:jc w:val="center"/>
              <w:rPr>
                <w:rFonts w:hint="default" w:ascii="仿宋_GB2312" w:hAnsi="仿宋_GB2312" w:eastAsia="仿宋_GB2312" w:cs="仿宋_GB2312"/>
                <w:b w:val="0"/>
                <w:bCs w:val="0"/>
                <w:kern w:val="0"/>
                <w:sz w:val="24"/>
                <w:lang w:val="en-US" w:eastAsia="zh-CN"/>
              </w:rPr>
            </w:pPr>
            <w:r>
              <w:rPr>
                <w:rFonts w:hint="eastAsia" w:hAnsi="仿宋_GB2312" w:cs="仿宋_GB2312"/>
                <w:b w:val="0"/>
                <w:bCs w:val="0"/>
                <w:kern w:val="0"/>
                <w:sz w:val="24"/>
                <w:lang w:val="en-US" w:eastAsia="zh-CN"/>
              </w:rPr>
              <w:t>按需求提供</w:t>
            </w:r>
          </w:p>
        </w:tc>
        <w:tc>
          <w:tcPr>
            <w:tcW w:w="1228" w:type="dxa"/>
            <w:noWrap w:val="0"/>
            <w:vAlign w:val="center"/>
          </w:tcPr>
          <w:p>
            <w:pPr>
              <w:widowControl/>
              <w:spacing w:line="360" w:lineRule="exact"/>
              <w:jc w:val="center"/>
              <w:rPr>
                <w:rFonts w:ascii="Times New Roman"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8" w:hRule="exact"/>
          <w:jc w:val="center"/>
        </w:trPr>
        <w:tc>
          <w:tcPr>
            <w:tcW w:w="1387" w:type="dxa"/>
            <w:vMerge w:val="continue"/>
            <w:noWrap w:val="0"/>
            <w:vAlign w:val="center"/>
          </w:tcPr>
          <w:p>
            <w:pPr>
              <w:widowControl/>
              <w:spacing w:line="360" w:lineRule="exact"/>
              <w:jc w:val="left"/>
              <w:rPr>
                <w:rFonts w:ascii="Times New Roman" w:eastAsia="宋体"/>
                <w:kern w:val="0"/>
                <w:sz w:val="24"/>
              </w:rPr>
            </w:pPr>
          </w:p>
        </w:tc>
        <w:tc>
          <w:tcPr>
            <w:tcW w:w="852" w:type="dxa"/>
            <w:vMerge w:val="continue"/>
            <w:noWrap w:val="0"/>
            <w:vAlign w:val="center"/>
          </w:tcPr>
          <w:p>
            <w:pPr>
              <w:widowControl/>
              <w:spacing w:line="360" w:lineRule="exact"/>
              <w:jc w:val="left"/>
              <w:rPr>
                <w:rFonts w:ascii="Times New Roman" w:eastAsia="宋体"/>
                <w:kern w:val="0"/>
                <w:sz w:val="24"/>
              </w:rPr>
            </w:pPr>
          </w:p>
        </w:tc>
        <w:tc>
          <w:tcPr>
            <w:tcW w:w="2088" w:type="dxa"/>
            <w:noWrap w:val="0"/>
            <w:vAlign w:val="center"/>
          </w:tcPr>
          <w:p>
            <w:pPr>
              <w:widowControl/>
              <w:spacing w:line="320" w:lineRule="exact"/>
              <w:jc w:val="center"/>
              <w:rPr>
                <w:rFonts w:ascii="Times New Roman" w:eastAsia="宋体"/>
                <w:kern w:val="0"/>
                <w:sz w:val="24"/>
              </w:rPr>
            </w:pPr>
            <w:r>
              <w:rPr>
                <w:rFonts w:ascii="Times New Roman" w:hAnsi="宋体" w:eastAsia="宋体"/>
                <w:kern w:val="0"/>
                <w:sz w:val="24"/>
              </w:rPr>
              <w:t>质量指标</w:t>
            </w:r>
          </w:p>
        </w:tc>
        <w:tc>
          <w:tcPr>
            <w:tcW w:w="2804" w:type="dxa"/>
            <w:gridSpan w:val="2"/>
            <w:noWrap w:val="0"/>
            <w:vAlign w:val="center"/>
          </w:tcPr>
          <w:p>
            <w:pPr>
              <w:widowControl/>
              <w:spacing w:line="280" w:lineRule="exact"/>
              <w:jc w:val="center"/>
              <w:rPr>
                <w:rFonts w:hint="default" w:ascii="仿宋_GB2312" w:hAnsi="仿宋_GB2312" w:eastAsia="仿宋_GB2312" w:cs="仿宋_GB2312"/>
                <w:b w:val="0"/>
                <w:bCs w:val="0"/>
                <w:kern w:val="0"/>
                <w:sz w:val="24"/>
                <w:lang w:val="en-US" w:eastAsia="zh-CN"/>
              </w:rPr>
            </w:pPr>
            <w:r>
              <w:rPr>
                <w:rFonts w:hint="default" w:ascii="仿宋_GB2312" w:hAnsi="仿宋_GB2312" w:eastAsia="仿宋_GB2312" w:cs="仿宋_GB2312"/>
                <w:b w:val="0"/>
                <w:bCs w:val="0"/>
                <w:kern w:val="0"/>
                <w:sz w:val="24"/>
                <w:lang w:val="en-US" w:eastAsia="zh-CN"/>
              </w:rPr>
              <w:t>推动人大事前监督、事中监督、事后监督各环节紧密衔接、相互贯通</w:t>
            </w:r>
          </w:p>
        </w:tc>
        <w:tc>
          <w:tcPr>
            <w:tcW w:w="1761" w:type="dxa"/>
            <w:gridSpan w:val="2"/>
            <w:noWrap w:val="0"/>
            <w:vAlign w:val="center"/>
          </w:tcPr>
          <w:p>
            <w:pPr>
              <w:widowControl/>
              <w:spacing w:line="280" w:lineRule="exact"/>
              <w:jc w:val="center"/>
              <w:rPr>
                <w:rFonts w:hint="default" w:ascii="仿宋_GB2312" w:hAnsi="仿宋_GB2312" w:eastAsia="仿宋_GB2312" w:cs="仿宋_GB2312"/>
                <w:b w:val="0"/>
                <w:bCs w:val="0"/>
                <w:kern w:val="0"/>
                <w:sz w:val="24"/>
                <w:lang w:val="en-US" w:eastAsia="zh-CN"/>
              </w:rPr>
            </w:pPr>
            <w:r>
              <w:rPr>
                <w:rFonts w:hint="eastAsia" w:hAnsi="仿宋_GB2312" w:cs="仿宋_GB2312"/>
                <w:b w:val="0"/>
                <w:bCs w:val="0"/>
                <w:kern w:val="0"/>
                <w:sz w:val="24"/>
                <w:lang w:val="en-US" w:eastAsia="zh-CN"/>
              </w:rPr>
              <w:t>保障数据的完整性，真实性</w:t>
            </w:r>
          </w:p>
        </w:tc>
        <w:tc>
          <w:tcPr>
            <w:tcW w:w="1228" w:type="dxa"/>
            <w:noWrap w:val="0"/>
            <w:vAlign w:val="center"/>
          </w:tcPr>
          <w:p>
            <w:pPr>
              <w:widowControl/>
              <w:spacing w:line="360" w:lineRule="exact"/>
              <w:jc w:val="center"/>
              <w:rPr>
                <w:rFonts w:ascii="Times New Roman"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7" w:hRule="exact"/>
          <w:jc w:val="center"/>
        </w:trPr>
        <w:tc>
          <w:tcPr>
            <w:tcW w:w="1387" w:type="dxa"/>
            <w:vMerge w:val="continue"/>
            <w:noWrap w:val="0"/>
            <w:vAlign w:val="center"/>
          </w:tcPr>
          <w:p>
            <w:pPr>
              <w:widowControl/>
              <w:spacing w:line="360" w:lineRule="exact"/>
              <w:jc w:val="left"/>
              <w:rPr>
                <w:rFonts w:ascii="Times New Roman" w:eastAsia="宋体"/>
                <w:kern w:val="0"/>
                <w:sz w:val="24"/>
              </w:rPr>
            </w:pPr>
          </w:p>
        </w:tc>
        <w:tc>
          <w:tcPr>
            <w:tcW w:w="852" w:type="dxa"/>
            <w:vMerge w:val="continue"/>
            <w:noWrap w:val="0"/>
            <w:vAlign w:val="center"/>
          </w:tcPr>
          <w:p>
            <w:pPr>
              <w:widowControl/>
              <w:spacing w:line="360" w:lineRule="exact"/>
              <w:jc w:val="left"/>
              <w:rPr>
                <w:rFonts w:ascii="Times New Roman" w:eastAsia="宋体"/>
                <w:kern w:val="0"/>
                <w:sz w:val="24"/>
              </w:rPr>
            </w:pPr>
          </w:p>
        </w:tc>
        <w:tc>
          <w:tcPr>
            <w:tcW w:w="2088" w:type="dxa"/>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时效指标</w:t>
            </w:r>
          </w:p>
        </w:tc>
        <w:tc>
          <w:tcPr>
            <w:tcW w:w="2804" w:type="dxa"/>
            <w:gridSpan w:val="2"/>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b w:val="0"/>
                <w:bCs w:val="0"/>
                <w:kern w:val="0"/>
                <w:sz w:val="24"/>
                <w:lang w:val="en-US" w:eastAsia="zh-CN"/>
              </w:rPr>
            </w:pPr>
            <w:r>
              <w:rPr>
                <w:rFonts w:hint="eastAsia" w:hAnsi="仿宋_GB2312" w:cs="仿宋_GB2312"/>
                <w:color w:val="000000"/>
                <w:kern w:val="0"/>
                <w:sz w:val="24"/>
                <w:szCs w:val="24"/>
                <w:lang w:val="en-US" w:eastAsia="zh-CN"/>
              </w:rPr>
              <w:t>按人大常委会工作计划落实</w:t>
            </w:r>
          </w:p>
        </w:tc>
        <w:tc>
          <w:tcPr>
            <w:tcW w:w="1761" w:type="dxa"/>
            <w:gridSpan w:val="2"/>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hint="default" w:ascii="仿宋_GB2312" w:hAnsi="仿宋_GB2312" w:eastAsia="仿宋_GB2312" w:cs="仿宋_GB2312"/>
                <w:b w:val="0"/>
                <w:bCs w:val="0"/>
                <w:kern w:val="0"/>
                <w:sz w:val="24"/>
                <w:lang w:val="en-US" w:eastAsia="zh-CN"/>
              </w:rPr>
            </w:pPr>
            <w:r>
              <w:rPr>
                <w:rFonts w:hint="eastAsia" w:hAnsi="仿宋_GB2312" w:cs="仿宋_GB2312"/>
                <w:b w:val="0"/>
                <w:bCs w:val="0"/>
                <w:kern w:val="0"/>
                <w:sz w:val="24"/>
                <w:lang w:val="en-US" w:eastAsia="zh-CN"/>
              </w:rPr>
              <w:t>按照人大常委会和财经委要求完成</w:t>
            </w:r>
          </w:p>
        </w:tc>
        <w:tc>
          <w:tcPr>
            <w:tcW w:w="1228" w:type="dxa"/>
            <w:noWrap w:val="0"/>
            <w:vAlign w:val="center"/>
          </w:tcPr>
          <w:p>
            <w:pPr>
              <w:widowControl/>
              <w:spacing w:line="360" w:lineRule="exact"/>
              <w:jc w:val="center"/>
              <w:rPr>
                <w:rFonts w:ascii="Times New Roman"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7" w:hRule="exact"/>
          <w:jc w:val="center"/>
        </w:trPr>
        <w:tc>
          <w:tcPr>
            <w:tcW w:w="1387" w:type="dxa"/>
            <w:vMerge w:val="continue"/>
            <w:noWrap w:val="0"/>
            <w:vAlign w:val="center"/>
          </w:tcPr>
          <w:p>
            <w:pPr>
              <w:widowControl/>
              <w:spacing w:line="360" w:lineRule="exact"/>
              <w:jc w:val="left"/>
              <w:rPr>
                <w:rFonts w:ascii="Times New Roman" w:eastAsia="宋体"/>
                <w:kern w:val="0"/>
                <w:sz w:val="24"/>
              </w:rPr>
            </w:pPr>
          </w:p>
        </w:tc>
        <w:tc>
          <w:tcPr>
            <w:tcW w:w="852" w:type="dxa"/>
            <w:vMerge w:val="continue"/>
            <w:noWrap w:val="0"/>
            <w:vAlign w:val="center"/>
          </w:tcPr>
          <w:p>
            <w:pPr>
              <w:widowControl/>
              <w:spacing w:line="360" w:lineRule="exact"/>
              <w:jc w:val="left"/>
              <w:rPr>
                <w:rFonts w:ascii="Times New Roman" w:eastAsia="宋体"/>
                <w:kern w:val="0"/>
                <w:sz w:val="24"/>
              </w:rPr>
            </w:pPr>
          </w:p>
        </w:tc>
        <w:tc>
          <w:tcPr>
            <w:tcW w:w="2088" w:type="dxa"/>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成本指标</w:t>
            </w:r>
          </w:p>
        </w:tc>
        <w:tc>
          <w:tcPr>
            <w:tcW w:w="2804" w:type="dxa"/>
            <w:gridSpan w:val="2"/>
            <w:noWrap w:val="0"/>
            <w:vAlign w:val="center"/>
          </w:tcPr>
          <w:p>
            <w:pPr>
              <w:widowControl/>
              <w:spacing w:line="280" w:lineRule="exact"/>
              <w:jc w:val="center"/>
              <w:rPr>
                <w:rFonts w:hint="default" w:ascii="仿宋_GB2312" w:hAnsi="仿宋_GB2312" w:eastAsia="仿宋_GB2312" w:cs="仿宋_GB2312"/>
                <w:b w:val="0"/>
                <w:bCs w:val="0"/>
                <w:kern w:val="0"/>
                <w:sz w:val="24"/>
                <w:lang w:val="en-US" w:eastAsia="zh-CN"/>
              </w:rPr>
            </w:pPr>
            <w:r>
              <w:rPr>
                <w:rFonts w:hint="eastAsia" w:hAnsi="仿宋_GB2312" w:cs="仿宋_GB2312"/>
                <w:b w:val="0"/>
                <w:bCs w:val="0"/>
                <w:kern w:val="0"/>
                <w:sz w:val="24"/>
                <w:lang w:val="en-US" w:eastAsia="zh-CN"/>
              </w:rPr>
              <w:t>监督系统服务费和办公费、维修费等</w:t>
            </w:r>
          </w:p>
        </w:tc>
        <w:tc>
          <w:tcPr>
            <w:tcW w:w="1761" w:type="dxa"/>
            <w:gridSpan w:val="2"/>
            <w:noWrap w:val="0"/>
            <w:vAlign w:val="center"/>
          </w:tcPr>
          <w:p>
            <w:pPr>
              <w:widowControl/>
              <w:spacing w:line="280" w:lineRule="exact"/>
              <w:jc w:val="center"/>
              <w:rPr>
                <w:rFonts w:hint="eastAsia" w:ascii="仿宋_GB2312" w:hAnsi="仿宋_GB2312" w:eastAsia="仿宋_GB2312" w:cs="仿宋_GB2312"/>
                <w:b w:val="0"/>
                <w:bCs w:val="0"/>
                <w:kern w:val="0"/>
                <w:sz w:val="24"/>
              </w:rPr>
            </w:pPr>
            <w:r>
              <w:rPr>
                <w:rFonts w:hint="eastAsia" w:ascii="仿宋_GB2312" w:hAnsi="仿宋_GB2312" w:eastAsia="仿宋_GB2312" w:cs="仿宋_GB2312"/>
                <w:color w:val="000000"/>
                <w:kern w:val="0"/>
                <w:sz w:val="24"/>
                <w:szCs w:val="24"/>
              </w:rPr>
              <w:t>控制在预算内</w:t>
            </w:r>
          </w:p>
        </w:tc>
        <w:tc>
          <w:tcPr>
            <w:tcW w:w="1228" w:type="dxa"/>
            <w:noWrap w:val="0"/>
            <w:vAlign w:val="center"/>
          </w:tcPr>
          <w:p>
            <w:pPr>
              <w:widowControl/>
              <w:spacing w:line="360" w:lineRule="exact"/>
              <w:jc w:val="center"/>
              <w:rPr>
                <w:rFonts w:ascii="Times New Roman"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4" w:hRule="exact"/>
          <w:jc w:val="center"/>
        </w:trPr>
        <w:tc>
          <w:tcPr>
            <w:tcW w:w="1387" w:type="dxa"/>
            <w:vMerge w:val="continue"/>
            <w:noWrap w:val="0"/>
            <w:vAlign w:val="center"/>
          </w:tcPr>
          <w:p>
            <w:pPr>
              <w:widowControl/>
              <w:spacing w:line="360" w:lineRule="exact"/>
              <w:jc w:val="left"/>
              <w:rPr>
                <w:rFonts w:ascii="Times New Roman" w:eastAsia="宋体"/>
                <w:kern w:val="0"/>
                <w:sz w:val="24"/>
              </w:rPr>
            </w:pPr>
          </w:p>
        </w:tc>
        <w:tc>
          <w:tcPr>
            <w:tcW w:w="852" w:type="dxa"/>
            <w:vMerge w:val="restart"/>
            <w:noWrap w:val="0"/>
            <w:textDirection w:val="tbRlV"/>
            <w:vAlign w:val="center"/>
          </w:tcPr>
          <w:p>
            <w:pPr>
              <w:widowControl/>
              <w:spacing w:line="360" w:lineRule="exact"/>
              <w:jc w:val="center"/>
              <w:rPr>
                <w:rFonts w:ascii="Times New Roman" w:eastAsia="宋体"/>
                <w:kern w:val="0"/>
                <w:sz w:val="24"/>
              </w:rPr>
            </w:pPr>
            <w:r>
              <w:rPr>
                <w:rFonts w:ascii="Times New Roman" w:hAnsi="宋体" w:eastAsia="宋体"/>
                <w:kern w:val="0"/>
                <w:sz w:val="24"/>
              </w:rPr>
              <w:t>效益指标</w:t>
            </w:r>
          </w:p>
        </w:tc>
        <w:tc>
          <w:tcPr>
            <w:tcW w:w="2088" w:type="dxa"/>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经济效益指标</w:t>
            </w:r>
          </w:p>
        </w:tc>
        <w:tc>
          <w:tcPr>
            <w:tcW w:w="2804"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kern w:val="0"/>
                <w:sz w:val="24"/>
              </w:rPr>
            </w:pPr>
            <w:r>
              <w:rPr>
                <w:rFonts w:hint="eastAsia" w:ascii="仿宋_GB2312" w:hAnsi="仿宋_GB2312" w:eastAsia="仿宋_GB2312" w:cs="仿宋_GB2312"/>
                <w:color w:val="000000"/>
                <w:kern w:val="0"/>
                <w:sz w:val="24"/>
                <w:szCs w:val="24"/>
                <w:lang w:val="en-US" w:eastAsia="zh-CN"/>
              </w:rPr>
              <w:t>督促政府完成全年财政收支任务，促进全市国民经济高质量发展</w:t>
            </w:r>
          </w:p>
        </w:tc>
        <w:tc>
          <w:tcPr>
            <w:tcW w:w="1761"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kern w:val="0"/>
                <w:sz w:val="24"/>
              </w:rPr>
            </w:pPr>
            <w:r>
              <w:rPr>
                <w:rFonts w:hint="eastAsia" w:ascii="仿宋_GB2312" w:hAnsi="仿宋_GB2312" w:eastAsia="仿宋_GB2312" w:cs="仿宋_GB2312"/>
                <w:color w:val="000000"/>
                <w:kern w:val="0"/>
                <w:sz w:val="24"/>
                <w:szCs w:val="24"/>
                <w:lang w:val="en-US" w:eastAsia="zh-CN"/>
              </w:rPr>
              <w:t>　持续督促</w:t>
            </w:r>
          </w:p>
        </w:tc>
        <w:tc>
          <w:tcPr>
            <w:tcW w:w="1228" w:type="dxa"/>
            <w:noWrap w:val="0"/>
            <w:vAlign w:val="center"/>
          </w:tcPr>
          <w:p>
            <w:pPr>
              <w:widowControl/>
              <w:spacing w:line="360" w:lineRule="exact"/>
              <w:jc w:val="center"/>
              <w:rPr>
                <w:rFonts w:ascii="Times New Roman"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8" w:hRule="exact"/>
          <w:jc w:val="center"/>
        </w:trPr>
        <w:tc>
          <w:tcPr>
            <w:tcW w:w="1387" w:type="dxa"/>
            <w:vMerge w:val="continue"/>
            <w:noWrap w:val="0"/>
            <w:vAlign w:val="center"/>
          </w:tcPr>
          <w:p>
            <w:pPr>
              <w:widowControl/>
              <w:spacing w:line="360" w:lineRule="exact"/>
              <w:jc w:val="left"/>
              <w:rPr>
                <w:rFonts w:ascii="Times New Roman" w:eastAsia="宋体"/>
                <w:kern w:val="0"/>
                <w:sz w:val="24"/>
              </w:rPr>
            </w:pPr>
          </w:p>
        </w:tc>
        <w:tc>
          <w:tcPr>
            <w:tcW w:w="852" w:type="dxa"/>
            <w:vMerge w:val="continue"/>
            <w:noWrap w:val="0"/>
            <w:vAlign w:val="center"/>
          </w:tcPr>
          <w:p>
            <w:pPr>
              <w:widowControl/>
              <w:spacing w:line="360" w:lineRule="exact"/>
              <w:jc w:val="left"/>
              <w:rPr>
                <w:rFonts w:ascii="Times New Roman" w:eastAsia="宋体"/>
                <w:kern w:val="0"/>
                <w:sz w:val="24"/>
              </w:rPr>
            </w:pPr>
          </w:p>
        </w:tc>
        <w:tc>
          <w:tcPr>
            <w:tcW w:w="2088" w:type="dxa"/>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社会效益指标</w:t>
            </w:r>
          </w:p>
        </w:tc>
        <w:tc>
          <w:tcPr>
            <w:tcW w:w="2804"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b w:val="0"/>
                <w:bCs w:val="0"/>
                <w:kern w:val="0"/>
                <w:sz w:val="24"/>
                <w:lang w:val="en-US" w:eastAsia="zh-CN"/>
              </w:rPr>
            </w:pPr>
            <w:r>
              <w:rPr>
                <w:rFonts w:hint="eastAsia" w:hAnsi="仿宋_GB2312" w:cs="仿宋_GB2312"/>
                <w:b w:val="0"/>
                <w:bCs w:val="0"/>
                <w:kern w:val="0"/>
                <w:sz w:val="24"/>
                <w:lang w:val="en-US" w:eastAsia="zh-CN"/>
              </w:rPr>
              <w:t>加强财政政策实施效果和资金使用绩效监督，推动落实党中央决策部署</w:t>
            </w:r>
          </w:p>
        </w:tc>
        <w:tc>
          <w:tcPr>
            <w:tcW w:w="1761"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b w:val="0"/>
                <w:bCs w:val="0"/>
                <w:kern w:val="0"/>
                <w:sz w:val="24"/>
                <w:lang w:val="en-US" w:eastAsia="zh-CN"/>
              </w:rPr>
            </w:pPr>
            <w:r>
              <w:rPr>
                <w:rFonts w:hint="eastAsia" w:hAnsi="仿宋_GB2312" w:cs="仿宋_GB2312"/>
                <w:b w:val="0"/>
                <w:bCs w:val="0"/>
                <w:kern w:val="0"/>
                <w:sz w:val="24"/>
                <w:lang w:val="en-US" w:eastAsia="zh-CN"/>
              </w:rPr>
              <w:t>推动民生政策落实</w:t>
            </w:r>
          </w:p>
        </w:tc>
        <w:tc>
          <w:tcPr>
            <w:tcW w:w="1228" w:type="dxa"/>
            <w:noWrap w:val="0"/>
            <w:vAlign w:val="center"/>
          </w:tcPr>
          <w:p>
            <w:pPr>
              <w:widowControl/>
              <w:spacing w:line="360" w:lineRule="exact"/>
              <w:jc w:val="center"/>
              <w:rPr>
                <w:rFonts w:ascii="Times New Roman"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99" w:hRule="exact"/>
          <w:jc w:val="center"/>
        </w:trPr>
        <w:tc>
          <w:tcPr>
            <w:tcW w:w="1387" w:type="dxa"/>
            <w:vMerge w:val="continue"/>
            <w:noWrap w:val="0"/>
            <w:vAlign w:val="center"/>
          </w:tcPr>
          <w:p>
            <w:pPr>
              <w:widowControl/>
              <w:spacing w:line="360" w:lineRule="exact"/>
              <w:jc w:val="left"/>
              <w:rPr>
                <w:rFonts w:ascii="Times New Roman" w:eastAsia="宋体"/>
                <w:kern w:val="0"/>
                <w:sz w:val="24"/>
              </w:rPr>
            </w:pPr>
          </w:p>
        </w:tc>
        <w:tc>
          <w:tcPr>
            <w:tcW w:w="852" w:type="dxa"/>
            <w:vMerge w:val="continue"/>
            <w:noWrap w:val="0"/>
            <w:vAlign w:val="center"/>
          </w:tcPr>
          <w:p>
            <w:pPr>
              <w:widowControl/>
              <w:spacing w:line="360" w:lineRule="exact"/>
              <w:jc w:val="left"/>
              <w:rPr>
                <w:rFonts w:ascii="Times New Roman" w:eastAsia="宋体"/>
                <w:kern w:val="0"/>
                <w:sz w:val="24"/>
              </w:rPr>
            </w:pPr>
          </w:p>
        </w:tc>
        <w:tc>
          <w:tcPr>
            <w:tcW w:w="2088" w:type="dxa"/>
            <w:noWrap w:val="0"/>
            <w:vAlign w:val="center"/>
          </w:tcPr>
          <w:p>
            <w:pPr>
              <w:widowControl/>
              <w:spacing w:line="300" w:lineRule="exact"/>
              <w:jc w:val="center"/>
              <w:rPr>
                <w:rFonts w:ascii="Times New Roman" w:eastAsia="宋体"/>
                <w:kern w:val="0"/>
                <w:sz w:val="24"/>
              </w:rPr>
            </w:pPr>
            <w:r>
              <w:rPr>
                <w:rFonts w:ascii="Times New Roman" w:hAnsi="宋体" w:eastAsia="宋体"/>
                <w:kern w:val="0"/>
                <w:sz w:val="24"/>
              </w:rPr>
              <w:t>生态效益指标</w:t>
            </w:r>
          </w:p>
        </w:tc>
        <w:tc>
          <w:tcPr>
            <w:tcW w:w="2804" w:type="dxa"/>
            <w:gridSpan w:val="2"/>
            <w:noWrap w:val="0"/>
            <w:vAlign w:val="center"/>
          </w:tcPr>
          <w:p>
            <w:pPr>
              <w:widowControl/>
              <w:spacing w:line="280" w:lineRule="exact"/>
              <w:jc w:val="center"/>
              <w:rPr>
                <w:rFonts w:hint="default" w:ascii="仿宋_GB2312" w:hAnsi="仿宋_GB2312" w:eastAsia="仿宋_GB2312" w:cs="仿宋_GB2312"/>
                <w:b w:val="0"/>
                <w:bCs w:val="0"/>
                <w:kern w:val="0"/>
                <w:sz w:val="24"/>
                <w:lang w:val="en-US" w:eastAsia="zh-CN"/>
              </w:rPr>
            </w:pPr>
            <w:r>
              <w:rPr>
                <w:rFonts w:hint="eastAsia" w:ascii="仿宋_GB2312" w:hAnsi="仿宋_GB2312" w:eastAsia="仿宋_GB2312" w:cs="仿宋_GB2312"/>
                <w:b w:val="0"/>
                <w:bCs w:val="0"/>
                <w:kern w:val="0"/>
                <w:sz w:val="24"/>
              </w:rPr>
              <w:t>通过</w:t>
            </w:r>
            <w:r>
              <w:rPr>
                <w:rFonts w:hint="eastAsia" w:hAnsi="仿宋_GB2312" w:cs="仿宋_GB2312"/>
                <w:b w:val="0"/>
                <w:bCs w:val="0"/>
                <w:kern w:val="0"/>
                <w:sz w:val="24"/>
                <w:lang w:val="en-US" w:eastAsia="zh-CN"/>
              </w:rPr>
              <w:t>预算联网监督系统监督，</w:t>
            </w:r>
            <w:r>
              <w:rPr>
                <w:rFonts w:hint="eastAsia" w:ascii="仿宋_GB2312" w:hAnsi="仿宋_GB2312" w:eastAsia="仿宋_GB2312" w:cs="仿宋_GB2312"/>
                <w:b w:val="0"/>
                <w:bCs w:val="0"/>
                <w:kern w:val="0"/>
                <w:sz w:val="24"/>
              </w:rPr>
              <w:t>推动生态环境和资源保护</w:t>
            </w:r>
          </w:p>
        </w:tc>
        <w:tc>
          <w:tcPr>
            <w:tcW w:w="1761" w:type="dxa"/>
            <w:gridSpan w:val="2"/>
            <w:noWrap w:val="0"/>
            <w:vAlign w:val="center"/>
          </w:tcPr>
          <w:p>
            <w:pPr>
              <w:widowControl/>
              <w:spacing w:line="280" w:lineRule="exact"/>
              <w:jc w:val="both"/>
              <w:rPr>
                <w:rFonts w:hint="default" w:ascii="仿宋_GB2312" w:hAnsi="仿宋_GB2312" w:eastAsia="仿宋_GB2312" w:cs="仿宋_GB2312"/>
                <w:b w:val="0"/>
                <w:bCs w:val="0"/>
                <w:kern w:val="0"/>
                <w:sz w:val="24"/>
                <w:lang w:val="en-US" w:eastAsia="zh-CN"/>
              </w:rPr>
            </w:pPr>
            <w:r>
              <w:rPr>
                <w:rFonts w:hint="eastAsia" w:ascii="仿宋_GB2312" w:hAnsi="仿宋_GB2312" w:eastAsia="仿宋_GB2312" w:cs="仿宋_GB2312"/>
                <w:b w:val="0"/>
                <w:bCs w:val="0"/>
                <w:kern w:val="0"/>
                <w:sz w:val="24"/>
              </w:rPr>
              <w:t>农村人居环境整治明显加强</w:t>
            </w:r>
          </w:p>
        </w:tc>
        <w:tc>
          <w:tcPr>
            <w:tcW w:w="1228" w:type="dxa"/>
            <w:noWrap w:val="0"/>
            <w:vAlign w:val="center"/>
          </w:tcPr>
          <w:p>
            <w:pPr>
              <w:widowControl/>
              <w:spacing w:line="360" w:lineRule="exact"/>
              <w:jc w:val="center"/>
              <w:rPr>
                <w:rFonts w:ascii="Times New Roman"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4" w:hRule="exact"/>
          <w:jc w:val="center"/>
        </w:trPr>
        <w:tc>
          <w:tcPr>
            <w:tcW w:w="1387" w:type="dxa"/>
            <w:vMerge w:val="continue"/>
            <w:noWrap w:val="0"/>
            <w:vAlign w:val="center"/>
          </w:tcPr>
          <w:p>
            <w:pPr>
              <w:widowControl/>
              <w:spacing w:line="360" w:lineRule="exact"/>
              <w:jc w:val="left"/>
              <w:rPr>
                <w:rFonts w:ascii="Times New Roman" w:eastAsia="宋体"/>
                <w:kern w:val="0"/>
                <w:sz w:val="24"/>
              </w:rPr>
            </w:pPr>
          </w:p>
        </w:tc>
        <w:tc>
          <w:tcPr>
            <w:tcW w:w="852" w:type="dxa"/>
            <w:vMerge w:val="continue"/>
            <w:noWrap w:val="0"/>
            <w:vAlign w:val="center"/>
          </w:tcPr>
          <w:p>
            <w:pPr>
              <w:widowControl/>
              <w:spacing w:line="360" w:lineRule="exact"/>
              <w:jc w:val="left"/>
              <w:rPr>
                <w:rFonts w:ascii="Times New Roman" w:eastAsia="宋体"/>
                <w:kern w:val="0"/>
                <w:sz w:val="24"/>
              </w:rPr>
            </w:pPr>
          </w:p>
        </w:tc>
        <w:tc>
          <w:tcPr>
            <w:tcW w:w="2088" w:type="dxa"/>
            <w:noWrap w:val="0"/>
            <w:vAlign w:val="center"/>
          </w:tcPr>
          <w:p>
            <w:pPr>
              <w:widowControl/>
              <w:spacing w:line="340" w:lineRule="exact"/>
              <w:jc w:val="center"/>
              <w:rPr>
                <w:rFonts w:ascii="Times New Roman" w:eastAsia="宋体"/>
                <w:kern w:val="0"/>
                <w:sz w:val="24"/>
              </w:rPr>
            </w:pPr>
            <w:r>
              <w:rPr>
                <w:rFonts w:ascii="Times New Roman" w:hAnsi="宋体" w:eastAsia="宋体"/>
                <w:kern w:val="0"/>
                <w:sz w:val="24"/>
              </w:rPr>
              <w:t>可持续影响指标</w:t>
            </w:r>
          </w:p>
        </w:tc>
        <w:tc>
          <w:tcPr>
            <w:tcW w:w="2804"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kern w:val="0"/>
                <w:sz w:val="24"/>
              </w:rPr>
            </w:pPr>
            <w:r>
              <w:rPr>
                <w:rFonts w:hint="eastAsia" w:ascii="宋体" w:hAnsi="宋体"/>
                <w:color w:val="000000"/>
                <w:kern w:val="0"/>
                <w:sz w:val="24"/>
              </w:rPr>
              <w:t>不断</w:t>
            </w:r>
            <w:r>
              <w:rPr>
                <w:rFonts w:hint="eastAsia" w:ascii="宋体" w:hAnsi="宋体"/>
                <w:color w:val="000000"/>
                <w:kern w:val="0"/>
                <w:sz w:val="24"/>
                <w:lang w:val="en-US" w:eastAsia="zh-CN"/>
              </w:rPr>
              <w:t>完善监督系统功能</w:t>
            </w:r>
            <w:r>
              <w:rPr>
                <w:rFonts w:hint="eastAsia" w:ascii="宋体" w:hAnsi="宋体"/>
                <w:color w:val="000000"/>
                <w:kern w:val="0"/>
                <w:sz w:val="24"/>
              </w:rPr>
              <w:t>，提高</w:t>
            </w:r>
            <w:r>
              <w:rPr>
                <w:rFonts w:hint="eastAsia" w:ascii="宋体" w:hAnsi="宋体"/>
                <w:color w:val="000000"/>
                <w:kern w:val="0"/>
                <w:sz w:val="24"/>
                <w:lang w:val="en-US" w:eastAsia="zh-CN"/>
              </w:rPr>
              <w:t>预算执行监管</w:t>
            </w:r>
            <w:r>
              <w:rPr>
                <w:rFonts w:hint="eastAsia" w:ascii="宋体" w:hAnsi="宋体"/>
                <w:color w:val="000000"/>
                <w:kern w:val="0"/>
                <w:sz w:val="24"/>
              </w:rPr>
              <w:t>能力。</w:t>
            </w:r>
          </w:p>
        </w:tc>
        <w:tc>
          <w:tcPr>
            <w:tcW w:w="1761"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仿宋_GB2312" w:hAnsi="仿宋_GB2312" w:eastAsia="仿宋_GB2312" w:cs="仿宋_GB2312"/>
                <w:b w:val="0"/>
                <w:bCs w:val="0"/>
                <w:kern w:val="0"/>
                <w:sz w:val="24"/>
                <w:lang w:val="en-US" w:eastAsia="zh-CN"/>
              </w:rPr>
            </w:pPr>
            <w:r>
              <w:rPr>
                <w:rFonts w:hint="eastAsia" w:ascii="宋体" w:hAnsi="宋体"/>
                <w:color w:val="000000"/>
                <w:kern w:val="0"/>
                <w:sz w:val="24"/>
                <w:lang w:val="en-US" w:eastAsia="zh-CN"/>
              </w:rPr>
              <w:t>不断完善系统功能</w:t>
            </w:r>
          </w:p>
        </w:tc>
        <w:tc>
          <w:tcPr>
            <w:tcW w:w="1228" w:type="dxa"/>
            <w:noWrap w:val="0"/>
            <w:vAlign w:val="center"/>
          </w:tcPr>
          <w:p>
            <w:pPr>
              <w:widowControl/>
              <w:spacing w:line="360" w:lineRule="exact"/>
              <w:jc w:val="center"/>
              <w:rPr>
                <w:rFonts w:ascii="Times New Roman"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5" w:hRule="exact"/>
          <w:jc w:val="center"/>
        </w:trPr>
        <w:tc>
          <w:tcPr>
            <w:tcW w:w="1387" w:type="dxa"/>
            <w:vMerge w:val="continue"/>
            <w:noWrap w:val="0"/>
            <w:vAlign w:val="center"/>
          </w:tcPr>
          <w:p>
            <w:pPr>
              <w:widowControl/>
              <w:spacing w:line="360" w:lineRule="exact"/>
              <w:jc w:val="left"/>
              <w:rPr>
                <w:rFonts w:ascii="Times New Roman" w:eastAsia="宋体"/>
                <w:kern w:val="0"/>
                <w:sz w:val="24"/>
              </w:rPr>
            </w:pPr>
          </w:p>
        </w:tc>
        <w:tc>
          <w:tcPr>
            <w:tcW w:w="852" w:type="dxa"/>
            <w:vMerge w:val="continue"/>
            <w:noWrap w:val="0"/>
            <w:vAlign w:val="center"/>
          </w:tcPr>
          <w:p>
            <w:pPr>
              <w:widowControl/>
              <w:spacing w:line="360" w:lineRule="exact"/>
              <w:jc w:val="left"/>
              <w:rPr>
                <w:rFonts w:ascii="Times New Roman" w:eastAsia="宋体"/>
                <w:kern w:val="0"/>
                <w:sz w:val="24"/>
              </w:rPr>
            </w:pPr>
          </w:p>
        </w:tc>
        <w:tc>
          <w:tcPr>
            <w:tcW w:w="2088" w:type="dxa"/>
            <w:noWrap w:val="0"/>
            <w:vAlign w:val="center"/>
          </w:tcPr>
          <w:p>
            <w:pPr>
              <w:widowControl/>
              <w:spacing w:line="280" w:lineRule="exact"/>
              <w:jc w:val="center"/>
              <w:rPr>
                <w:rFonts w:ascii="Times New Roman" w:eastAsia="宋体"/>
                <w:kern w:val="0"/>
                <w:sz w:val="24"/>
              </w:rPr>
            </w:pPr>
            <w:r>
              <w:rPr>
                <w:rFonts w:ascii="Times New Roman" w:hAnsi="宋体" w:eastAsia="宋体"/>
                <w:kern w:val="0"/>
                <w:sz w:val="24"/>
              </w:rPr>
              <w:t>社会公众或服务</w:t>
            </w:r>
          </w:p>
          <w:p>
            <w:pPr>
              <w:widowControl/>
              <w:spacing w:line="280" w:lineRule="exact"/>
              <w:jc w:val="center"/>
              <w:rPr>
                <w:rFonts w:ascii="Times New Roman" w:eastAsia="宋体"/>
                <w:kern w:val="0"/>
                <w:sz w:val="24"/>
              </w:rPr>
            </w:pPr>
            <w:r>
              <w:rPr>
                <w:rFonts w:ascii="Times New Roman" w:hAnsi="宋体" w:eastAsia="宋体"/>
                <w:kern w:val="0"/>
                <w:sz w:val="24"/>
              </w:rPr>
              <w:t>对象满意度指标</w:t>
            </w:r>
          </w:p>
        </w:tc>
        <w:tc>
          <w:tcPr>
            <w:tcW w:w="2804"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kern w:val="0"/>
                <w:sz w:val="24"/>
              </w:rPr>
            </w:pPr>
            <w:r>
              <w:rPr>
                <w:rFonts w:hint="eastAsia" w:ascii="宋体" w:hAnsi="宋体"/>
                <w:color w:val="000000"/>
                <w:kern w:val="0"/>
                <w:sz w:val="24"/>
                <w:lang w:val="en-US" w:eastAsia="zh-CN"/>
              </w:rPr>
              <w:t>通过提供预算联网监督数据，让</w:t>
            </w:r>
            <w:r>
              <w:rPr>
                <w:rFonts w:hint="eastAsia" w:ascii="宋体" w:hAnsi="宋体"/>
                <w:color w:val="000000"/>
                <w:kern w:val="0"/>
                <w:sz w:val="24"/>
              </w:rPr>
              <w:t>代表人民群众履职尽责</w:t>
            </w:r>
          </w:p>
        </w:tc>
        <w:tc>
          <w:tcPr>
            <w:tcW w:w="1761" w:type="dxa"/>
            <w:gridSpan w:val="2"/>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kern w:val="0"/>
                <w:sz w:val="24"/>
              </w:rPr>
            </w:pPr>
            <w:r>
              <w:rPr>
                <w:rFonts w:hint="eastAsia" w:ascii="宋体" w:hAnsi="宋体"/>
                <w:color w:val="000000"/>
                <w:kern w:val="0"/>
                <w:sz w:val="24"/>
              </w:rPr>
              <w:t>人民群众获得感、幸福感得到提升</w:t>
            </w:r>
          </w:p>
        </w:tc>
        <w:tc>
          <w:tcPr>
            <w:tcW w:w="1228" w:type="dxa"/>
            <w:noWrap w:val="0"/>
            <w:vAlign w:val="center"/>
          </w:tcPr>
          <w:p>
            <w:pPr>
              <w:widowControl/>
              <w:spacing w:line="360" w:lineRule="exact"/>
              <w:jc w:val="center"/>
              <w:rPr>
                <w:rFonts w:ascii="Times New Roman"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239" w:type="dxa"/>
            <w:gridSpan w:val="2"/>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专项实施保障措施</w:t>
            </w:r>
          </w:p>
        </w:tc>
        <w:tc>
          <w:tcPr>
            <w:tcW w:w="7881" w:type="dxa"/>
            <w:gridSpan w:val="6"/>
            <w:noWrap w:val="0"/>
            <w:vAlign w:val="center"/>
          </w:tcPr>
          <w:p>
            <w:pPr>
              <w:widowControl/>
              <w:spacing w:line="360" w:lineRule="exact"/>
              <w:rPr>
                <w:rFonts w:hint="eastAsia" w:ascii="Times New Roman"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2239" w:type="dxa"/>
            <w:gridSpan w:val="2"/>
            <w:noWrap w:val="0"/>
            <w:vAlign w:val="center"/>
          </w:tcPr>
          <w:p>
            <w:pPr>
              <w:widowControl/>
              <w:spacing w:line="360" w:lineRule="exact"/>
              <w:jc w:val="center"/>
              <w:rPr>
                <w:rFonts w:ascii="Times New Roman" w:eastAsia="宋体"/>
                <w:kern w:val="0"/>
                <w:sz w:val="24"/>
              </w:rPr>
            </w:pPr>
            <w:r>
              <w:rPr>
                <w:rFonts w:ascii="Times New Roman" w:hAnsi="宋体" w:eastAsia="宋体"/>
                <w:kern w:val="0"/>
                <w:sz w:val="24"/>
              </w:rPr>
              <w:t>财政部门审核意见</w:t>
            </w:r>
          </w:p>
        </w:tc>
        <w:tc>
          <w:tcPr>
            <w:tcW w:w="7881" w:type="dxa"/>
            <w:gridSpan w:val="6"/>
            <w:noWrap w:val="0"/>
            <w:vAlign w:val="center"/>
          </w:tcPr>
          <w:p>
            <w:pPr>
              <w:widowControl/>
              <w:spacing w:line="360" w:lineRule="exact"/>
              <w:jc w:val="left"/>
              <w:rPr>
                <w:rFonts w:hint="eastAsia" w:ascii="Times New Roman" w:eastAsia="宋体"/>
                <w:kern w:val="0"/>
                <w:sz w:val="24"/>
              </w:rPr>
            </w:pPr>
            <w:r>
              <w:rPr>
                <w:rFonts w:ascii="Times New Roman" w:eastAsia="宋体"/>
                <w:kern w:val="0"/>
                <w:sz w:val="24"/>
              </w:rPr>
              <w:t xml:space="preserve">                            </w:t>
            </w:r>
          </w:p>
          <w:p>
            <w:pPr>
              <w:widowControl/>
              <w:spacing w:line="360" w:lineRule="exact"/>
              <w:jc w:val="left"/>
              <w:rPr>
                <w:rFonts w:ascii="Times New Roman" w:eastAsia="宋体"/>
                <w:kern w:val="0"/>
                <w:sz w:val="24"/>
              </w:rPr>
            </w:pPr>
            <w:r>
              <w:rPr>
                <w:rFonts w:ascii="Times New Roman" w:eastAsia="宋体"/>
                <w:kern w:val="0"/>
                <w:sz w:val="24"/>
              </w:rPr>
              <w:t xml:space="preserve">                                    </w:t>
            </w:r>
            <w:r>
              <w:rPr>
                <w:rFonts w:ascii="Times New Roman" w:hAnsi="宋体" w:eastAsia="宋体"/>
                <w:kern w:val="0"/>
                <w:sz w:val="24"/>
              </w:rPr>
              <w:t>（盖章）</w:t>
            </w:r>
          </w:p>
          <w:p>
            <w:pPr>
              <w:widowControl/>
              <w:spacing w:line="360" w:lineRule="exact"/>
              <w:jc w:val="center"/>
              <w:rPr>
                <w:rFonts w:ascii="Times New Roman" w:eastAsia="宋体"/>
                <w:kern w:val="0"/>
                <w:sz w:val="24"/>
              </w:rPr>
            </w:pPr>
            <w:r>
              <w:rPr>
                <w:rFonts w:ascii="Times New Roman" w:eastAsia="宋体"/>
                <w:kern w:val="0"/>
                <w:sz w:val="24"/>
              </w:rPr>
              <w:t xml:space="preserve">                       </w:t>
            </w:r>
            <w:r>
              <w:rPr>
                <w:rFonts w:ascii="Times New Roman" w:hAnsi="宋体" w:eastAsia="宋体"/>
                <w:kern w:val="0"/>
                <w:sz w:val="24"/>
              </w:rPr>
              <w:t>年</w:t>
            </w:r>
            <w:r>
              <w:rPr>
                <w:rFonts w:ascii="Times New Roman" w:eastAsia="宋体"/>
                <w:kern w:val="0"/>
                <w:sz w:val="24"/>
              </w:rPr>
              <w:t xml:space="preserve">   </w:t>
            </w:r>
            <w:r>
              <w:rPr>
                <w:rFonts w:ascii="Times New Roman" w:hAnsi="宋体" w:eastAsia="宋体"/>
                <w:kern w:val="0"/>
                <w:sz w:val="24"/>
              </w:rPr>
              <w:t>月</w:t>
            </w:r>
            <w:r>
              <w:rPr>
                <w:rFonts w:ascii="Times New Roman" w:eastAsia="宋体"/>
                <w:kern w:val="0"/>
                <w:sz w:val="24"/>
              </w:rPr>
              <w:t xml:space="preserve">   </w:t>
            </w:r>
            <w:r>
              <w:rPr>
                <w:rFonts w:ascii="Times New Roman" w:hAnsi="宋体" w:eastAsia="宋体"/>
                <w:kern w:val="0"/>
                <w:sz w:val="24"/>
              </w:rPr>
              <w:t>日</w:t>
            </w:r>
          </w:p>
        </w:tc>
      </w:tr>
    </w:tbl>
    <w:p>
      <w:pPr>
        <w:widowControl/>
        <w:tabs>
          <w:tab w:val="left" w:pos="1080"/>
          <w:tab w:val="left" w:pos="1333"/>
          <w:tab w:val="left" w:pos="3793"/>
          <w:tab w:val="left" w:pos="5853"/>
        </w:tabs>
        <w:spacing w:line="400" w:lineRule="exact"/>
        <w:jc w:val="center"/>
        <w:rPr>
          <w:rFonts w:hint="default" w:ascii="Times New Roman" w:hAnsi="宋体" w:eastAsia="宋体"/>
          <w:kern w:val="0"/>
          <w:sz w:val="24"/>
          <w:lang w:val="en-US" w:eastAsia="zh-CN"/>
        </w:rPr>
      </w:pPr>
      <w:r>
        <w:rPr>
          <w:rFonts w:ascii="Times New Roman" w:hAnsi="宋体" w:eastAsia="宋体"/>
          <w:kern w:val="0"/>
          <w:sz w:val="24"/>
        </w:rPr>
        <w:t>填报人：</w:t>
      </w:r>
      <w:r>
        <w:rPr>
          <w:rFonts w:hint="eastAsia" w:ascii="Times New Roman" w:hAnsi="宋体" w:eastAsia="宋体"/>
          <w:kern w:val="0"/>
          <w:sz w:val="24"/>
          <w:lang w:eastAsia="zh-CN"/>
        </w:rPr>
        <w:t>陈蓉</w:t>
      </w:r>
      <w:r>
        <w:rPr>
          <w:rFonts w:ascii="Times New Roman" w:eastAsia="宋体"/>
          <w:kern w:val="0"/>
          <w:sz w:val="24"/>
        </w:rPr>
        <w:t xml:space="preserve">     </w:t>
      </w:r>
      <w:r>
        <w:rPr>
          <w:rFonts w:ascii="Times New Roman" w:hAnsi="宋体" w:eastAsia="宋体"/>
          <w:kern w:val="0"/>
          <w:sz w:val="24"/>
        </w:rPr>
        <w:t>联系电话：</w:t>
      </w:r>
      <w:r>
        <w:rPr>
          <w:rFonts w:hint="eastAsia" w:ascii="Times New Roman" w:eastAsia="宋体"/>
          <w:kern w:val="0"/>
          <w:sz w:val="24"/>
          <w:lang w:val="en-US" w:eastAsia="zh-CN"/>
        </w:rPr>
        <w:t>18807370623</w:t>
      </w:r>
      <w:r>
        <w:rPr>
          <w:rFonts w:ascii="Times New Roman" w:eastAsia="宋体"/>
          <w:kern w:val="0"/>
          <w:sz w:val="24"/>
        </w:rPr>
        <w:t xml:space="preserve">    </w:t>
      </w:r>
      <w:r>
        <w:rPr>
          <w:rFonts w:ascii="Times New Roman" w:hAnsi="宋体" w:eastAsia="宋体"/>
          <w:kern w:val="0"/>
          <w:sz w:val="24"/>
        </w:rPr>
        <w:t>填报日期：</w:t>
      </w:r>
      <w:r>
        <w:rPr>
          <w:rFonts w:hint="eastAsia" w:ascii="Times New Roman" w:hAnsi="宋体" w:eastAsia="宋体"/>
          <w:kern w:val="0"/>
          <w:sz w:val="24"/>
          <w:lang w:val="en-US" w:eastAsia="zh-CN"/>
        </w:rPr>
        <w:t>2023年6月20日</w:t>
      </w:r>
    </w:p>
    <w:p>
      <w:pPr>
        <w:widowControl/>
        <w:tabs>
          <w:tab w:val="left" w:pos="3093"/>
          <w:tab w:val="left" w:pos="6493"/>
        </w:tabs>
        <w:spacing w:line="400" w:lineRule="exact"/>
        <w:jc w:val="center"/>
        <w:rPr>
          <w:rFonts w:hint="eastAsia" w:ascii="Times New Roman" w:hAnsi="宋体" w:eastAsia="宋体"/>
          <w:kern w:val="0"/>
          <w:sz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1701" w:right="1531" w:bottom="1701" w:left="1417" w:header="851" w:footer="1304" w:gutter="0"/>
      <w:cols w:space="720" w:num="1"/>
      <w:docGrid w:type="lines" w:linePitch="63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701" w:wrap="around" w:vAnchor="text" w:hAnchor="margin" w:xAlign="outside" w:y="1"/>
      <w:jc w:val="center"/>
      <w:rPr>
        <w:rStyle w:val="7"/>
        <w:rFonts w:ascii="Times New Roman"/>
        <w:sz w:val="28"/>
        <w:szCs w:val="28"/>
      </w:rPr>
    </w:pPr>
    <w:r>
      <w:rPr>
        <w:rStyle w:val="7"/>
        <w:rFonts w:hint="eastAsia" w:ascii="Times New Roman"/>
        <w:sz w:val="28"/>
        <w:szCs w:val="28"/>
      </w:rPr>
      <w:t xml:space="preserve">— </w:t>
    </w:r>
    <w:r>
      <w:rPr>
        <w:rFonts w:ascii="Times New Roman"/>
        <w:sz w:val="28"/>
        <w:szCs w:val="28"/>
      </w:rPr>
      <w:fldChar w:fldCharType="begin"/>
    </w:r>
    <w:r>
      <w:rPr>
        <w:rStyle w:val="7"/>
        <w:rFonts w:ascii="Times New Roman"/>
        <w:sz w:val="28"/>
        <w:szCs w:val="28"/>
      </w:rPr>
      <w:instrText xml:space="preserve">PAGE  </w:instrText>
    </w:r>
    <w:r>
      <w:rPr>
        <w:rFonts w:ascii="Times New Roman"/>
        <w:sz w:val="28"/>
        <w:szCs w:val="28"/>
      </w:rPr>
      <w:fldChar w:fldCharType="separate"/>
    </w:r>
    <w:r>
      <w:rPr>
        <w:rStyle w:val="7"/>
        <w:rFonts w:ascii="Times New Roman"/>
        <w:sz w:val="28"/>
        <w:szCs w:val="28"/>
      </w:rPr>
      <w:t>3</w:t>
    </w:r>
    <w:r>
      <w:rPr>
        <w:rFonts w:ascii="Times New Roman"/>
        <w:sz w:val="28"/>
        <w:szCs w:val="28"/>
      </w:rPr>
      <w:fldChar w:fldCharType="end"/>
    </w:r>
    <w:r>
      <w:rPr>
        <w:rStyle w:val="7"/>
        <w:rFonts w:hint="eastAsia" w:ascii="Times New Roman"/>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separate"/>
    </w:r>
    <w:r>
      <w:rPr>
        <w:rStyle w:val="7"/>
      </w:rPr>
      <w:t>17</w: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63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iNjRmN2JiM2ViYTNmNjhjYjE5MmFkMGE3YjZhNjkifQ=="/>
  </w:docVars>
  <w:rsids>
    <w:rsidRoot w:val="00D3181F"/>
    <w:rsid w:val="00011DAE"/>
    <w:rsid w:val="00017710"/>
    <w:rsid w:val="00044080"/>
    <w:rsid w:val="0005188F"/>
    <w:rsid w:val="0005761D"/>
    <w:rsid w:val="000838E4"/>
    <w:rsid w:val="000B757B"/>
    <w:rsid w:val="000C0730"/>
    <w:rsid w:val="000C5433"/>
    <w:rsid w:val="000C59B5"/>
    <w:rsid w:val="000D15A5"/>
    <w:rsid w:val="000D60FF"/>
    <w:rsid w:val="000E2BB3"/>
    <w:rsid w:val="000E4815"/>
    <w:rsid w:val="000E6F5A"/>
    <w:rsid w:val="0010087B"/>
    <w:rsid w:val="00124A8D"/>
    <w:rsid w:val="00151FCA"/>
    <w:rsid w:val="00156D8F"/>
    <w:rsid w:val="00160EA5"/>
    <w:rsid w:val="001B0601"/>
    <w:rsid w:val="001B1CEB"/>
    <w:rsid w:val="001B2270"/>
    <w:rsid w:val="001B4DA9"/>
    <w:rsid w:val="001B6596"/>
    <w:rsid w:val="001B74B0"/>
    <w:rsid w:val="001D0DEE"/>
    <w:rsid w:val="001D6E54"/>
    <w:rsid w:val="001D7257"/>
    <w:rsid w:val="001E350D"/>
    <w:rsid w:val="001F78C3"/>
    <w:rsid w:val="00205A40"/>
    <w:rsid w:val="00233140"/>
    <w:rsid w:val="00235A94"/>
    <w:rsid w:val="00236C62"/>
    <w:rsid w:val="002620B3"/>
    <w:rsid w:val="00262135"/>
    <w:rsid w:val="00262AEF"/>
    <w:rsid w:val="002661E1"/>
    <w:rsid w:val="00266614"/>
    <w:rsid w:val="00275564"/>
    <w:rsid w:val="00292E20"/>
    <w:rsid w:val="002B1851"/>
    <w:rsid w:val="002D15B8"/>
    <w:rsid w:val="00314BA9"/>
    <w:rsid w:val="003217BC"/>
    <w:rsid w:val="00335C03"/>
    <w:rsid w:val="0033639F"/>
    <w:rsid w:val="003713EB"/>
    <w:rsid w:val="00391EC4"/>
    <w:rsid w:val="00394910"/>
    <w:rsid w:val="00395855"/>
    <w:rsid w:val="003D1C57"/>
    <w:rsid w:val="003E2B76"/>
    <w:rsid w:val="003E5057"/>
    <w:rsid w:val="003F2035"/>
    <w:rsid w:val="003F5C9C"/>
    <w:rsid w:val="00412F80"/>
    <w:rsid w:val="00421BA0"/>
    <w:rsid w:val="00436095"/>
    <w:rsid w:val="0044000E"/>
    <w:rsid w:val="004428BD"/>
    <w:rsid w:val="00453B0E"/>
    <w:rsid w:val="00483936"/>
    <w:rsid w:val="0049258D"/>
    <w:rsid w:val="00495C2D"/>
    <w:rsid w:val="004A7CB4"/>
    <w:rsid w:val="004C502F"/>
    <w:rsid w:val="004E59E5"/>
    <w:rsid w:val="004E66A4"/>
    <w:rsid w:val="0050180E"/>
    <w:rsid w:val="00507266"/>
    <w:rsid w:val="00510E15"/>
    <w:rsid w:val="00522B62"/>
    <w:rsid w:val="0052655E"/>
    <w:rsid w:val="00532F83"/>
    <w:rsid w:val="0054074A"/>
    <w:rsid w:val="005517B2"/>
    <w:rsid w:val="00556DE3"/>
    <w:rsid w:val="00597803"/>
    <w:rsid w:val="005A2B28"/>
    <w:rsid w:val="005A6232"/>
    <w:rsid w:val="005B1CB4"/>
    <w:rsid w:val="005B2388"/>
    <w:rsid w:val="005B2EE7"/>
    <w:rsid w:val="005C3729"/>
    <w:rsid w:val="005D4020"/>
    <w:rsid w:val="005E20A9"/>
    <w:rsid w:val="005F2089"/>
    <w:rsid w:val="005F3AD8"/>
    <w:rsid w:val="00605335"/>
    <w:rsid w:val="00611DE9"/>
    <w:rsid w:val="0062368A"/>
    <w:rsid w:val="00635EBC"/>
    <w:rsid w:val="0063755B"/>
    <w:rsid w:val="00641AFD"/>
    <w:rsid w:val="006545F6"/>
    <w:rsid w:val="006706F7"/>
    <w:rsid w:val="00693716"/>
    <w:rsid w:val="006B76DF"/>
    <w:rsid w:val="006D0F7D"/>
    <w:rsid w:val="006E1777"/>
    <w:rsid w:val="006F14F6"/>
    <w:rsid w:val="00721CED"/>
    <w:rsid w:val="00743AA6"/>
    <w:rsid w:val="007479AD"/>
    <w:rsid w:val="00786E23"/>
    <w:rsid w:val="007913FA"/>
    <w:rsid w:val="00794301"/>
    <w:rsid w:val="007A2C97"/>
    <w:rsid w:val="007B3986"/>
    <w:rsid w:val="007C4D32"/>
    <w:rsid w:val="007E44A4"/>
    <w:rsid w:val="007F2246"/>
    <w:rsid w:val="008262B1"/>
    <w:rsid w:val="008306AF"/>
    <w:rsid w:val="008340BD"/>
    <w:rsid w:val="00863507"/>
    <w:rsid w:val="0089221C"/>
    <w:rsid w:val="008932E7"/>
    <w:rsid w:val="008A30C0"/>
    <w:rsid w:val="008A5C9B"/>
    <w:rsid w:val="008C34CE"/>
    <w:rsid w:val="008F0DB4"/>
    <w:rsid w:val="00903B35"/>
    <w:rsid w:val="0091533C"/>
    <w:rsid w:val="0093658F"/>
    <w:rsid w:val="00946FCA"/>
    <w:rsid w:val="00955A25"/>
    <w:rsid w:val="0097146E"/>
    <w:rsid w:val="009747AC"/>
    <w:rsid w:val="00996EE4"/>
    <w:rsid w:val="009A64E6"/>
    <w:rsid w:val="009D227D"/>
    <w:rsid w:val="00A04EF3"/>
    <w:rsid w:val="00A11BDF"/>
    <w:rsid w:val="00A202B1"/>
    <w:rsid w:val="00A24FDE"/>
    <w:rsid w:val="00A253F0"/>
    <w:rsid w:val="00A36734"/>
    <w:rsid w:val="00A52D04"/>
    <w:rsid w:val="00A5662E"/>
    <w:rsid w:val="00A6176C"/>
    <w:rsid w:val="00A95D2F"/>
    <w:rsid w:val="00AA0223"/>
    <w:rsid w:val="00AC2DCE"/>
    <w:rsid w:val="00AD5206"/>
    <w:rsid w:val="00AE47E5"/>
    <w:rsid w:val="00B07DF9"/>
    <w:rsid w:val="00B41876"/>
    <w:rsid w:val="00B47DB5"/>
    <w:rsid w:val="00B520FE"/>
    <w:rsid w:val="00B6224A"/>
    <w:rsid w:val="00B71C71"/>
    <w:rsid w:val="00B758FC"/>
    <w:rsid w:val="00B94D0A"/>
    <w:rsid w:val="00BC2628"/>
    <w:rsid w:val="00BE4F3C"/>
    <w:rsid w:val="00C430B6"/>
    <w:rsid w:val="00C459C1"/>
    <w:rsid w:val="00C5096C"/>
    <w:rsid w:val="00C513ED"/>
    <w:rsid w:val="00C62163"/>
    <w:rsid w:val="00C67AC2"/>
    <w:rsid w:val="00C7448A"/>
    <w:rsid w:val="00C85196"/>
    <w:rsid w:val="00C955C3"/>
    <w:rsid w:val="00CA3980"/>
    <w:rsid w:val="00CB69D4"/>
    <w:rsid w:val="00CC40D2"/>
    <w:rsid w:val="00CD7293"/>
    <w:rsid w:val="00CE4B34"/>
    <w:rsid w:val="00CF4E85"/>
    <w:rsid w:val="00CF6019"/>
    <w:rsid w:val="00CF655C"/>
    <w:rsid w:val="00D12504"/>
    <w:rsid w:val="00D3181F"/>
    <w:rsid w:val="00D439B8"/>
    <w:rsid w:val="00D6282A"/>
    <w:rsid w:val="00D735B0"/>
    <w:rsid w:val="00D76E17"/>
    <w:rsid w:val="00D813E2"/>
    <w:rsid w:val="00DA29EE"/>
    <w:rsid w:val="00DB022B"/>
    <w:rsid w:val="00DC10D3"/>
    <w:rsid w:val="00DD7E51"/>
    <w:rsid w:val="00DE1C49"/>
    <w:rsid w:val="00DE1DC3"/>
    <w:rsid w:val="00DF6FFB"/>
    <w:rsid w:val="00E005A4"/>
    <w:rsid w:val="00E133F1"/>
    <w:rsid w:val="00E134E4"/>
    <w:rsid w:val="00E27E5A"/>
    <w:rsid w:val="00E528AB"/>
    <w:rsid w:val="00E560FF"/>
    <w:rsid w:val="00E565F5"/>
    <w:rsid w:val="00E572A4"/>
    <w:rsid w:val="00E6091F"/>
    <w:rsid w:val="00E955E5"/>
    <w:rsid w:val="00E970C9"/>
    <w:rsid w:val="00EB25F1"/>
    <w:rsid w:val="00EB7D4B"/>
    <w:rsid w:val="00EC060D"/>
    <w:rsid w:val="00ED5B3D"/>
    <w:rsid w:val="00EE5F8F"/>
    <w:rsid w:val="00EF1436"/>
    <w:rsid w:val="00EF37FE"/>
    <w:rsid w:val="00F44F69"/>
    <w:rsid w:val="00F61F5F"/>
    <w:rsid w:val="00F64C8B"/>
    <w:rsid w:val="00F75942"/>
    <w:rsid w:val="00F77740"/>
    <w:rsid w:val="00FA17CC"/>
    <w:rsid w:val="00FB1631"/>
    <w:rsid w:val="00FB4599"/>
    <w:rsid w:val="00FD0802"/>
    <w:rsid w:val="03846B18"/>
    <w:rsid w:val="04CA3B67"/>
    <w:rsid w:val="05662906"/>
    <w:rsid w:val="05D31C2A"/>
    <w:rsid w:val="079E6F8B"/>
    <w:rsid w:val="091B03C3"/>
    <w:rsid w:val="0BFD005C"/>
    <w:rsid w:val="15937C37"/>
    <w:rsid w:val="1FAB5E69"/>
    <w:rsid w:val="22363C74"/>
    <w:rsid w:val="22C73E32"/>
    <w:rsid w:val="276957FB"/>
    <w:rsid w:val="27CA74AC"/>
    <w:rsid w:val="28A32940"/>
    <w:rsid w:val="2E8A5B33"/>
    <w:rsid w:val="35787A3A"/>
    <w:rsid w:val="35F444E7"/>
    <w:rsid w:val="3A2561B3"/>
    <w:rsid w:val="3B5BC258"/>
    <w:rsid w:val="3BBFAB08"/>
    <w:rsid w:val="3D9365A8"/>
    <w:rsid w:val="41081FC1"/>
    <w:rsid w:val="4EA94DD9"/>
    <w:rsid w:val="5A8C332B"/>
    <w:rsid w:val="5B9828AA"/>
    <w:rsid w:val="5CA126E1"/>
    <w:rsid w:val="5E778C7C"/>
    <w:rsid w:val="5FBEA333"/>
    <w:rsid w:val="5FF13C64"/>
    <w:rsid w:val="5FFFF0A8"/>
    <w:rsid w:val="626C12DB"/>
    <w:rsid w:val="633813B2"/>
    <w:rsid w:val="639E642A"/>
    <w:rsid w:val="63C14654"/>
    <w:rsid w:val="66F328DB"/>
    <w:rsid w:val="6952184E"/>
    <w:rsid w:val="6A9133B8"/>
    <w:rsid w:val="6B256496"/>
    <w:rsid w:val="6B6B4B8E"/>
    <w:rsid w:val="6D4B623B"/>
    <w:rsid w:val="6EB73C22"/>
    <w:rsid w:val="6F027E30"/>
    <w:rsid w:val="6F551AE0"/>
    <w:rsid w:val="6FF4E6C6"/>
    <w:rsid w:val="728607D1"/>
    <w:rsid w:val="7901292D"/>
    <w:rsid w:val="7984312F"/>
    <w:rsid w:val="7ABE1BB2"/>
    <w:rsid w:val="7BFBFBB8"/>
    <w:rsid w:val="7CBD70F9"/>
    <w:rsid w:val="7D5FBC27"/>
    <w:rsid w:val="7F7F991E"/>
    <w:rsid w:val="7F9772A3"/>
    <w:rsid w:val="9F937630"/>
    <w:rsid w:val="B327C410"/>
    <w:rsid w:val="BB737247"/>
    <w:rsid w:val="DB7FB144"/>
    <w:rsid w:val="DBFD959D"/>
    <w:rsid w:val="DF1F9546"/>
    <w:rsid w:val="F3A163DA"/>
    <w:rsid w:val="FFDE016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0"/>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character" w:styleId="7">
    <w:name w:val="page number"/>
    <w:basedOn w:val="6"/>
    <w:qFormat/>
    <w:uiPriority w:val="0"/>
  </w:style>
  <w:style w:type="character" w:styleId="8">
    <w:name w:val="Hyperlink"/>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 China</Company>
  <Pages>12</Pages>
  <Words>5174</Words>
  <Characters>5402</Characters>
  <Lines>7</Lines>
  <Paragraphs>2</Paragraphs>
  <TotalTime>2</TotalTime>
  <ScaleCrop>false</ScaleCrop>
  <LinksUpToDate>false</LinksUpToDate>
  <CharactersWithSpaces>6364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2022-06-14T16:15:00Z</dcterms:created>
  <dc:creator>Administrator</dc:creator>
  <cp:lastModifiedBy>Administrator</cp:lastModifiedBy>
  <cp:lastPrinted>2022-06-27T16:05:00Z</cp:lastPrinted>
  <dcterms:modified xsi:type="dcterms:W3CDTF">2023-08-29T02:36:53Z</dcterms:modified>
  <dc:title>桃财库〔2016〕215号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FF52CC1CD3FA46CC810B96BCFAC7E91C</vt:lpwstr>
  </property>
</Properties>
</file>