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沅江市畜牧水产事务中心</w:t>
      </w:r>
    </w:p>
    <w:p>
      <w:pPr>
        <w:jc w:val="center"/>
        <w:rPr>
          <w:b/>
          <w:bCs/>
          <w:sz w:val="44"/>
          <w:szCs w:val="44"/>
        </w:rPr>
      </w:pPr>
      <w:r>
        <w:rPr>
          <w:rFonts w:hint="eastAsia"/>
          <w:b/>
          <w:bCs/>
          <w:sz w:val="44"/>
          <w:szCs w:val="44"/>
        </w:rPr>
        <w:t>2020年部门决算说明</w:t>
      </w:r>
    </w:p>
    <w:p>
      <w:pPr>
        <w:ind w:firstLine="3200"/>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 xml:space="preserve">  沅江市</w:t>
      </w:r>
      <w:r>
        <w:rPr>
          <w:rFonts w:ascii="宋体" w:hAnsi="宋体" w:eastAsia="宋体" w:cs="宋体"/>
          <w:sz w:val="44"/>
        </w:rPr>
        <w:t>畜牧水产事务中心</w:t>
      </w:r>
    </w:p>
    <w:p>
      <w:pPr>
        <w:jc w:val="center"/>
        <w:rPr>
          <w:rFonts w:ascii="宋体" w:hAnsi="宋体" w:eastAsia="宋体" w:cs="宋体"/>
          <w:sz w:val="44"/>
        </w:rPr>
      </w:pPr>
      <w:r>
        <w:rPr>
          <w:rFonts w:ascii="宋体" w:hAnsi="宋体" w:eastAsia="宋体" w:cs="宋体"/>
          <w:sz w:val="44"/>
        </w:rPr>
        <w:t>单位概况</w:t>
      </w:r>
    </w:p>
    <w:p>
      <w:pPr>
        <w:jc w:val="center"/>
        <w:rPr>
          <w:rFonts w:ascii="宋体" w:hAnsi="宋体" w:eastAsia="宋体" w:cs="宋体"/>
          <w:sz w:val="44"/>
        </w:rPr>
      </w:pPr>
    </w:p>
    <w:p>
      <w:pPr>
        <w:ind w:firstLine="640" w:firstLineChars="200"/>
        <w:jc w:val="left"/>
        <w:rPr>
          <w:rFonts w:ascii="黑体" w:hAnsi="黑体" w:eastAsia="黑体" w:cs="黑体"/>
          <w:sz w:val="32"/>
        </w:rPr>
      </w:pPr>
      <w:r>
        <w:rPr>
          <w:rFonts w:ascii="黑体" w:hAnsi="黑体" w:eastAsia="黑体" w:cs="黑体"/>
          <w:sz w:val="32"/>
        </w:rPr>
        <w:t>一、主要职能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沅江市畜牧水产事务中心为沅江市农业农村事务中心所属正科级公益一类事业单位，加挂沅江市动物疫病预防控制中心牌子。市畜牧水产事务中心主要职责是：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（一）贯彻执行党和国家以及省、市有关养殖业工作的方针、政策和法律法规。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（二）负责全市养殖业生产的指导服务，承担养殖业生产技能培训。协助拟定畜牧业、渔业发展计划和养殖业重大项目的筛选、立项申报。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（三）协助拟定畜牧业、渔业发展计划和养殖业重大项目的筛选、立项申报。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（四）负责全市畜牧业、渔业生产的服务工作，搞好全市畜牧水产养殖科学技术推广、新品种引进、品种改良、疫病防控防治、动物血防等工作。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（五）搞好调查研究和规划，及时掌握畜牧水产生产动态，为市委、市政度决策提供可靠依据。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（六）完成市委、市政府和市农业农村事务中心交办的其他任务。</w:t>
      </w:r>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二、</w:t>
      </w:r>
      <w:r>
        <w:rPr>
          <w:rFonts w:hint="eastAsia" w:ascii="仿宋" w:hAnsi="仿宋" w:eastAsia="仿宋" w:cs="仿宋"/>
          <w:color w:val="000000"/>
          <w:sz w:val="32"/>
          <w:szCs w:val="32"/>
        </w:rPr>
        <w:t>机构设置及决算单位构成</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内设机构设置。我中心设主任1名，副主任2名，正股级职数4名。内设办公室、财计股、人事股、科技推广股。所属事业单位市畜牧工作站改为市畜牧技术推广站，股级公益一类事业单位。市水产工作站改为市水产技术推广站，股级公益一类事业单位。市五湖渔业管理站更名为市城区内湖管理服务站。市鱼类良种繁育场改为市水产科学研究所，加挂市鱼类良种繁育场牌子，股级公益一类事业单位。市动物卫生监督所改为市动物疫病预防控制站，股级公益一类事业单位。设立市病死畜禽无害化收集站，股级公益一类事业单位。将市渔政管理服务站、市兽药饲料管理站、市畜禽屠宰管理办公室承担的职责划入市农业农村事务中心，不再保留上述三个机构；将市畜禽水产品质量安全检验检测站与市农业农村事务中心的相关检测机构整合，不再保留市畜禽水产品质量安全检验检测站；原各镇场（街道）动物防疫站相关职责及事业编制划入各镇（街道），不再保留各镇场（街道）动物防疫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（二）决算单位构成。沅江市畜牧</w:t>
      </w:r>
      <w:r>
        <w:rPr>
          <w:rFonts w:ascii="仿宋" w:hAnsi="仿宋" w:eastAsia="仿宋" w:cs="仿宋"/>
          <w:color w:val="000000"/>
          <w:sz w:val="32"/>
          <w:szCs w:val="32"/>
        </w:rPr>
        <w:t>水产事务中心20</w:t>
      </w:r>
      <w:r>
        <w:rPr>
          <w:rFonts w:hint="eastAsia" w:ascii="仿宋" w:hAnsi="仿宋" w:eastAsia="仿宋" w:cs="仿宋"/>
          <w:color w:val="000000"/>
          <w:sz w:val="32"/>
          <w:szCs w:val="32"/>
        </w:rPr>
        <w:t>20年部门决算汇总公开单位构成包括：沅江市</w:t>
      </w:r>
      <w:r>
        <w:rPr>
          <w:rFonts w:ascii="仿宋" w:hAnsi="仿宋" w:eastAsia="仿宋" w:cs="仿宋"/>
          <w:color w:val="000000"/>
          <w:sz w:val="32"/>
          <w:szCs w:val="32"/>
        </w:rPr>
        <w:t>畜牧水产事务中心</w:t>
      </w:r>
      <w:r>
        <w:rPr>
          <w:rFonts w:hint="eastAsia" w:ascii="仿宋" w:hAnsi="仿宋" w:eastAsia="仿宋" w:cs="仿宋"/>
          <w:color w:val="000000"/>
          <w:sz w:val="32"/>
          <w:szCs w:val="32"/>
        </w:rPr>
        <w:t>单位本级。</w:t>
      </w:r>
    </w:p>
    <w:p>
      <w:pPr>
        <w:jc w:val="left"/>
        <w:rPr>
          <w:rFonts w:cs="宋体" w:asciiTheme="minorEastAsia" w:hAnsiTheme="minorEastAsia"/>
          <w:sz w:val="44"/>
          <w:szCs w:val="44"/>
        </w:rPr>
      </w:pPr>
      <w:r>
        <w:rPr>
          <w:rFonts w:cs="宋体" w:asciiTheme="minorEastAsia" w:hAnsiTheme="minorEastAsia"/>
          <w:sz w:val="44"/>
          <w:szCs w:val="44"/>
        </w:rPr>
        <w:t>第二部分</w:t>
      </w:r>
      <w:r>
        <w:rPr>
          <w:rFonts w:hint="eastAsia" w:cs="方正小标宋_GBK" w:asciiTheme="minorEastAsia" w:hAnsiTheme="minorEastAsia"/>
          <w:sz w:val="44"/>
          <w:szCs w:val="44"/>
        </w:rPr>
        <w:t xml:space="preserve">  </w:t>
      </w:r>
      <w:r>
        <w:rPr>
          <w:rFonts w:hint="eastAsia" w:cs="宋体" w:asciiTheme="minorEastAsia" w:hAnsiTheme="minorEastAsia"/>
          <w:sz w:val="44"/>
          <w:szCs w:val="44"/>
        </w:rPr>
        <w:t>沅江市</w:t>
      </w:r>
      <w:r>
        <w:rPr>
          <w:rFonts w:cs="宋体" w:asciiTheme="minorEastAsia" w:hAnsiTheme="minorEastAsia"/>
          <w:sz w:val="44"/>
          <w:szCs w:val="44"/>
        </w:rPr>
        <w:t>畜牧水产</w:t>
      </w:r>
      <w:r>
        <w:rPr>
          <w:rFonts w:hint="eastAsia" w:cs="宋体" w:asciiTheme="minorEastAsia" w:hAnsiTheme="minorEastAsia"/>
          <w:sz w:val="44"/>
          <w:szCs w:val="44"/>
        </w:rPr>
        <w:t>事务</w:t>
      </w:r>
      <w:r>
        <w:rPr>
          <w:rFonts w:cs="宋体" w:asciiTheme="minorEastAsia" w:hAnsiTheme="minorEastAsia"/>
          <w:sz w:val="44"/>
          <w:szCs w:val="44"/>
        </w:rPr>
        <w:t>中心</w:t>
      </w:r>
      <w:r>
        <w:rPr>
          <w:rFonts w:hint="eastAsia" w:cs="宋体" w:asciiTheme="minorEastAsia" w:hAnsiTheme="minorEastAsia"/>
          <w:sz w:val="44"/>
          <w:szCs w:val="44"/>
        </w:rPr>
        <w:t>2020</w:t>
      </w:r>
      <w:r>
        <w:rPr>
          <w:rFonts w:cs="宋体" w:asciiTheme="minorEastAsia" w:hAnsiTheme="minorEastAsia"/>
          <w:sz w:val="44"/>
          <w:szCs w:val="44"/>
        </w:rPr>
        <w:t xml:space="preserve"> 年度部门决算表</w:t>
      </w:r>
      <w:r>
        <w:rPr>
          <w:rFonts w:hint="eastAsia" w:cs="宋体" w:asciiTheme="minorEastAsia" w:hAnsiTheme="minorEastAsia"/>
          <w:sz w:val="44"/>
          <w:szCs w:val="44"/>
        </w:rPr>
        <w:t>（见附表）</w:t>
      </w:r>
    </w:p>
    <w:p>
      <w:pPr>
        <w:jc w:val="left"/>
        <w:rPr>
          <w:rFonts w:ascii="仿宋" w:hAnsi="仿宋" w:eastAsia="仿宋" w:cs="仿宋"/>
          <w:sz w:val="32"/>
          <w:szCs w:val="32"/>
        </w:rPr>
      </w:pPr>
      <w:r>
        <w:rPr>
          <w:rFonts w:ascii="仿宋" w:hAnsi="仿宋" w:eastAsia="仿宋" w:cs="仿宋"/>
          <w:sz w:val="32"/>
          <w:szCs w:val="32"/>
        </w:rPr>
        <w:t>表1：收入支出决算总表</w:t>
      </w:r>
    </w:p>
    <w:p>
      <w:pPr>
        <w:jc w:val="left"/>
        <w:rPr>
          <w:rFonts w:ascii="仿宋" w:hAnsi="仿宋" w:eastAsia="仿宋" w:cs="仿宋"/>
          <w:sz w:val="32"/>
          <w:szCs w:val="32"/>
        </w:rPr>
      </w:pPr>
      <w:r>
        <w:rPr>
          <w:rFonts w:ascii="仿宋" w:hAnsi="仿宋" w:eastAsia="仿宋" w:cs="仿宋"/>
          <w:sz w:val="32"/>
          <w:szCs w:val="32"/>
        </w:rPr>
        <w:t>表2：收入决算表</w:t>
      </w:r>
    </w:p>
    <w:p>
      <w:pPr>
        <w:jc w:val="left"/>
        <w:rPr>
          <w:rFonts w:ascii="仿宋" w:hAnsi="仿宋" w:eastAsia="仿宋" w:cs="仿宋"/>
          <w:sz w:val="32"/>
          <w:szCs w:val="32"/>
        </w:rPr>
      </w:pPr>
      <w:r>
        <w:rPr>
          <w:rFonts w:ascii="仿宋" w:hAnsi="仿宋" w:eastAsia="仿宋" w:cs="仿宋"/>
          <w:sz w:val="32"/>
          <w:szCs w:val="32"/>
        </w:rPr>
        <w:t>表3：支出决算表</w:t>
      </w:r>
    </w:p>
    <w:p>
      <w:pPr>
        <w:jc w:val="left"/>
        <w:rPr>
          <w:rFonts w:ascii="仿宋" w:hAnsi="仿宋" w:eastAsia="仿宋" w:cs="仿宋"/>
          <w:sz w:val="32"/>
          <w:szCs w:val="32"/>
        </w:rPr>
      </w:pPr>
      <w:r>
        <w:rPr>
          <w:rFonts w:ascii="仿宋" w:hAnsi="仿宋" w:eastAsia="仿宋" w:cs="仿宋"/>
          <w:sz w:val="32"/>
          <w:szCs w:val="32"/>
        </w:rPr>
        <w:t>表4：财政拨款收入支出决算总表</w:t>
      </w:r>
    </w:p>
    <w:p>
      <w:pPr>
        <w:jc w:val="left"/>
        <w:rPr>
          <w:rFonts w:ascii="仿宋" w:hAnsi="仿宋" w:eastAsia="仿宋" w:cs="仿宋"/>
          <w:sz w:val="32"/>
          <w:szCs w:val="32"/>
        </w:rPr>
      </w:pPr>
      <w:r>
        <w:rPr>
          <w:rFonts w:ascii="仿宋" w:hAnsi="仿宋" w:eastAsia="仿宋" w:cs="仿宋"/>
          <w:sz w:val="32"/>
          <w:szCs w:val="32"/>
        </w:rPr>
        <w:t>表5：一般公共预算财政拨款支出决算表</w:t>
      </w:r>
    </w:p>
    <w:p>
      <w:pPr>
        <w:jc w:val="left"/>
        <w:rPr>
          <w:rFonts w:ascii="仿宋" w:hAnsi="仿宋" w:eastAsia="仿宋" w:cs="仿宋"/>
          <w:sz w:val="32"/>
          <w:szCs w:val="32"/>
        </w:rPr>
      </w:pPr>
      <w:r>
        <w:rPr>
          <w:rFonts w:ascii="仿宋" w:hAnsi="仿宋" w:eastAsia="仿宋" w:cs="仿宋"/>
          <w:sz w:val="32"/>
          <w:szCs w:val="32"/>
        </w:rPr>
        <w:t>表6：一般公共预算财政拨款基本支出决算表</w:t>
      </w:r>
    </w:p>
    <w:p>
      <w:pPr>
        <w:jc w:val="left"/>
        <w:rPr>
          <w:rFonts w:ascii="仿宋" w:hAnsi="仿宋" w:eastAsia="仿宋" w:cs="仿宋"/>
          <w:sz w:val="32"/>
          <w:szCs w:val="32"/>
        </w:rPr>
      </w:pPr>
      <w:r>
        <w:rPr>
          <w:rFonts w:ascii="仿宋" w:hAnsi="仿宋" w:eastAsia="仿宋" w:cs="仿宋"/>
          <w:sz w:val="32"/>
          <w:szCs w:val="32"/>
        </w:rPr>
        <w:t>表7：一般公共预算财政拨款“三公”经费支出决算表</w:t>
      </w:r>
    </w:p>
    <w:p>
      <w:pPr>
        <w:jc w:val="left"/>
        <w:rPr>
          <w:rFonts w:ascii="仿宋" w:hAnsi="仿宋" w:eastAsia="仿宋" w:cs="仿宋"/>
          <w:sz w:val="32"/>
          <w:szCs w:val="32"/>
        </w:rPr>
      </w:pPr>
      <w:r>
        <w:rPr>
          <w:rFonts w:ascii="仿宋" w:hAnsi="仿宋" w:eastAsia="仿宋" w:cs="仿宋"/>
          <w:sz w:val="32"/>
          <w:szCs w:val="32"/>
        </w:rPr>
        <w:t>表8：政府性基金预算财政拨款收入支出决算表</w:t>
      </w:r>
    </w:p>
    <w:p>
      <w:pPr>
        <w:jc w:val="left"/>
        <w:rPr>
          <w:rFonts w:ascii="仿宋" w:hAnsi="仿宋" w:eastAsia="仿宋" w:cs="仿宋"/>
          <w:sz w:val="32"/>
          <w:szCs w:val="32"/>
        </w:rPr>
      </w:pPr>
      <w:r>
        <w:rPr>
          <w:rFonts w:hint="eastAsia" w:ascii="仿宋" w:hAnsi="仿宋" w:eastAsia="仿宋" w:cs="仿宋"/>
          <w:sz w:val="32"/>
          <w:szCs w:val="32"/>
        </w:rPr>
        <w:t>表9：国有资本经营预算财政拨款支出决算表</w:t>
      </w:r>
    </w:p>
    <w:p>
      <w:pPr>
        <w:jc w:val="left"/>
        <w:rPr>
          <w:rFonts w:ascii="仿宋" w:hAnsi="仿宋" w:eastAsia="仿宋" w:cs="仿宋"/>
          <w:sz w:val="32"/>
          <w:szCs w:val="32"/>
        </w:rPr>
      </w:pPr>
    </w:p>
    <w:p>
      <w:pPr>
        <w:jc w:val="center"/>
        <w:rPr>
          <w:rFonts w:ascii="宋体" w:hAnsi="宋体" w:eastAsia="宋体" w:cs="方正小标宋_GBK"/>
          <w:sz w:val="44"/>
          <w:szCs w:val="44"/>
        </w:rPr>
      </w:pPr>
      <w:r>
        <w:rPr>
          <w:rFonts w:ascii="宋体" w:hAnsi="宋体" w:eastAsia="宋体" w:cs="宋体"/>
          <w:sz w:val="44"/>
          <w:szCs w:val="44"/>
        </w:rPr>
        <w:t>第三部分</w:t>
      </w:r>
      <w:r>
        <w:rPr>
          <w:rFonts w:hint="eastAsia" w:ascii="宋体" w:hAnsi="宋体" w:eastAsia="宋体" w:cs="方正小标宋_GBK"/>
          <w:sz w:val="44"/>
          <w:szCs w:val="44"/>
        </w:rPr>
        <w:t xml:space="preserve">  </w:t>
      </w:r>
      <w:r>
        <w:rPr>
          <w:rFonts w:hint="eastAsia" w:ascii="宋体" w:hAnsi="宋体" w:eastAsia="宋体" w:cs="宋体"/>
          <w:sz w:val="44"/>
          <w:szCs w:val="44"/>
        </w:rPr>
        <w:t>沅江市</w:t>
      </w:r>
      <w:r>
        <w:rPr>
          <w:rFonts w:ascii="宋体" w:hAnsi="宋体" w:eastAsia="宋体" w:cs="宋体"/>
          <w:sz w:val="44"/>
          <w:szCs w:val="44"/>
        </w:rPr>
        <w:t>畜牧水产</w:t>
      </w:r>
      <w:r>
        <w:rPr>
          <w:rFonts w:hint="eastAsia" w:ascii="宋体" w:hAnsi="宋体" w:eastAsia="宋体" w:cs="宋体"/>
          <w:sz w:val="44"/>
          <w:szCs w:val="44"/>
        </w:rPr>
        <w:t>事务</w:t>
      </w:r>
      <w:r>
        <w:rPr>
          <w:rFonts w:ascii="宋体" w:hAnsi="宋体" w:eastAsia="宋体" w:cs="宋体"/>
          <w:sz w:val="44"/>
          <w:szCs w:val="44"/>
        </w:rPr>
        <w:t>中心</w:t>
      </w:r>
      <w:r>
        <w:rPr>
          <w:rFonts w:hint="eastAsia" w:ascii="宋体" w:hAnsi="宋体" w:eastAsia="宋体" w:cs="宋体"/>
          <w:sz w:val="44"/>
          <w:szCs w:val="44"/>
        </w:rPr>
        <w:t>2020</w:t>
      </w:r>
      <w:r>
        <w:rPr>
          <w:rFonts w:ascii="宋体" w:hAnsi="宋体" w:eastAsia="宋体" w:cs="宋体"/>
          <w:sz w:val="44"/>
          <w:szCs w:val="44"/>
        </w:rPr>
        <w:t>年度部门决算情况说明</w:t>
      </w:r>
    </w:p>
    <w:p>
      <w:pPr>
        <w:ind w:firstLine="640"/>
        <w:jc w:val="left"/>
        <w:rPr>
          <w:rFonts w:ascii="仿宋" w:hAnsi="仿宋" w:eastAsia="仿宋" w:cs="黑体"/>
          <w:sz w:val="32"/>
          <w:szCs w:val="32"/>
        </w:rPr>
      </w:pPr>
    </w:p>
    <w:p>
      <w:pPr>
        <w:ind w:firstLine="640" w:firstLineChars="200"/>
        <w:jc w:val="left"/>
        <w:rPr>
          <w:rFonts w:ascii="仿宋" w:hAnsi="仿宋" w:eastAsia="仿宋" w:cs="黑体"/>
          <w:sz w:val="32"/>
          <w:szCs w:val="32"/>
        </w:rPr>
      </w:pPr>
      <w:r>
        <w:rPr>
          <w:rFonts w:ascii="仿宋" w:hAnsi="仿宋" w:eastAsia="仿宋" w:cs="黑体"/>
          <w:sz w:val="32"/>
          <w:szCs w:val="32"/>
        </w:rPr>
        <w:t>一、关于</w:t>
      </w:r>
      <w:r>
        <w:rPr>
          <w:rFonts w:hint="eastAsia" w:ascii="仿宋" w:hAnsi="仿宋" w:eastAsia="仿宋" w:cs="黑体"/>
          <w:sz w:val="32"/>
          <w:szCs w:val="32"/>
        </w:rPr>
        <w:t>沅江市</w:t>
      </w:r>
      <w:r>
        <w:rPr>
          <w:rFonts w:ascii="仿宋" w:hAnsi="仿宋" w:eastAsia="仿宋" w:cs="黑体"/>
          <w:sz w:val="32"/>
          <w:szCs w:val="32"/>
        </w:rPr>
        <w:t>畜牧水产</w:t>
      </w:r>
      <w:r>
        <w:rPr>
          <w:rFonts w:hint="eastAsia" w:ascii="仿宋" w:hAnsi="仿宋" w:eastAsia="仿宋" w:cs="黑体"/>
          <w:sz w:val="32"/>
          <w:szCs w:val="32"/>
        </w:rPr>
        <w:t>事务</w:t>
      </w:r>
      <w:r>
        <w:rPr>
          <w:rFonts w:ascii="仿宋" w:hAnsi="仿宋" w:eastAsia="仿宋" w:cs="黑体"/>
          <w:sz w:val="32"/>
          <w:szCs w:val="32"/>
        </w:rPr>
        <w:t>中心年度收入支出决算总体情况说明</w:t>
      </w:r>
    </w:p>
    <w:p>
      <w:pPr>
        <w:ind w:firstLine="640" w:firstLineChars="200"/>
        <w:jc w:val="left"/>
        <w:rPr>
          <w:rFonts w:ascii="仿宋" w:hAnsi="仿宋" w:eastAsia="仿宋" w:cs="黑体"/>
          <w:sz w:val="32"/>
          <w:szCs w:val="32"/>
        </w:rPr>
      </w:pPr>
      <w:r>
        <w:rPr>
          <w:rFonts w:hint="eastAsia" w:ascii="仿宋" w:hAnsi="仿宋" w:eastAsia="仿宋" w:cs="仿宋"/>
          <w:sz w:val="32"/>
          <w:szCs w:val="32"/>
        </w:rPr>
        <w:t>沅江市</w:t>
      </w:r>
      <w:r>
        <w:rPr>
          <w:rFonts w:ascii="仿宋" w:hAnsi="仿宋" w:eastAsia="仿宋" w:cs="仿宋"/>
          <w:sz w:val="32"/>
          <w:szCs w:val="32"/>
        </w:rPr>
        <w:t>畜牧水产事务中心2020年度收入总计</w:t>
      </w:r>
      <w:r>
        <w:rPr>
          <w:rFonts w:hint="eastAsia" w:ascii="仿宋" w:hAnsi="仿宋" w:eastAsia="仿宋" w:cs="仿宋"/>
          <w:sz w:val="32"/>
          <w:szCs w:val="32"/>
        </w:rPr>
        <w:t>3556.71</w:t>
      </w:r>
      <w:r>
        <w:rPr>
          <w:rFonts w:ascii="仿宋" w:hAnsi="仿宋" w:eastAsia="仿宋" w:cs="仿宋"/>
          <w:sz w:val="32"/>
          <w:szCs w:val="32"/>
        </w:rPr>
        <w:t>万元，比上年同期</w:t>
      </w:r>
      <w:r>
        <w:rPr>
          <w:rFonts w:hint="eastAsia" w:ascii="仿宋" w:hAnsi="仿宋" w:eastAsia="仿宋" w:cs="仿宋"/>
          <w:sz w:val="32"/>
          <w:szCs w:val="32"/>
        </w:rPr>
        <w:t>减少652.73</w:t>
      </w:r>
      <w:r>
        <w:rPr>
          <w:rFonts w:ascii="仿宋" w:hAnsi="仿宋" w:eastAsia="仿宋" w:cs="仿宋"/>
          <w:sz w:val="32"/>
          <w:szCs w:val="32"/>
        </w:rPr>
        <w:t>万元，</w:t>
      </w:r>
      <w:r>
        <w:rPr>
          <w:rFonts w:hint="eastAsia" w:ascii="仿宋" w:hAnsi="仿宋" w:eastAsia="仿宋" w:cs="仿宋"/>
          <w:sz w:val="32"/>
          <w:szCs w:val="32"/>
        </w:rPr>
        <w:t>减少15.5</w:t>
      </w:r>
      <w:r>
        <w:rPr>
          <w:rFonts w:ascii="仿宋" w:hAnsi="仿宋" w:eastAsia="仿宋" w:cs="仿宋"/>
          <w:sz w:val="32"/>
          <w:szCs w:val="32"/>
        </w:rPr>
        <w:t>%；支出总计</w:t>
      </w:r>
      <w:r>
        <w:rPr>
          <w:rFonts w:hint="eastAsia" w:ascii="仿宋" w:hAnsi="仿宋" w:eastAsia="仿宋" w:cs="仿宋"/>
          <w:sz w:val="32"/>
          <w:szCs w:val="32"/>
        </w:rPr>
        <w:t>3570.46</w:t>
      </w:r>
      <w:r>
        <w:rPr>
          <w:rFonts w:ascii="仿宋" w:hAnsi="仿宋" w:eastAsia="仿宋" w:cs="仿宋"/>
          <w:sz w:val="32"/>
          <w:szCs w:val="32"/>
        </w:rPr>
        <w:t>万元，比上年同期</w:t>
      </w:r>
      <w:r>
        <w:rPr>
          <w:rFonts w:hint="eastAsia" w:ascii="仿宋" w:hAnsi="仿宋" w:eastAsia="仿宋" w:cs="仿宋"/>
          <w:sz w:val="32"/>
          <w:szCs w:val="32"/>
        </w:rPr>
        <w:t>减少731.6</w:t>
      </w:r>
      <w:r>
        <w:rPr>
          <w:rFonts w:ascii="仿宋" w:hAnsi="仿宋" w:eastAsia="仿宋" w:cs="仿宋"/>
          <w:sz w:val="32"/>
          <w:szCs w:val="32"/>
        </w:rPr>
        <w:t>万元，</w:t>
      </w:r>
      <w:r>
        <w:rPr>
          <w:rFonts w:hint="eastAsia" w:ascii="仿宋" w:hAnsi="仿宋" w:eastAsia="仿宋" w:cs="仿宋"/>
          <w:sz w:val="32"/>
          <w:szCs w:val="32"/>
        </w:rPr>
        <w:t>减少17</w:t>
      </w:r>
      <w:r>
        <w:rPr>
          <w:rFonts w:ascii="仿宋" w:hAnsi="仿宋" w:eastAsia="仿宋" w:cs="仿宋"/>
          <w:sz w:val="32"/>
          <w:szCs w:val="32"/>
        </w:rPr>
        <w:t>%。主要原因：</w:t>
      </w:r>
      <w:r>
        <w:rPr>
          <w:rFonts w:hint="eastAsia" w:ascii="仿宋" w:hAnsi="仿宋" w:eastAsia="仿宋" w:cs="仿宋"/>
          <w:sz w:val="32"/>
          <w:szCs w:val="32"/>
        </w:rPr>
        <w:t>因为机构改革，人员转隶，各项经费拨付减少。</w:t>
      </w:r>
    </w:p>
    <w:p>
      <w:pPr>
        <w:ind w:firstLine="640" w:firstLineChars="200"/>
        <w:jc w:val="left"/>
        <w:rPr>
          <w:rFonts w:ascii="仿宋" w:hAnsi="仿宋" w:eastAsia="仿宋" w:cs="黑体"/>
          <w:sz w:val="32"/>
          <w:szCs w:val="32"/>
        </w:rPr>
      </w:pPr>
      <w:r>
        <w:rPr>
          <w:rFonts w:ascii="仿宋" w:hAnsi="仿宋" w:eastAsia="仿宋" w:cs="黑体"/>
          <w:sz w:val="32"/>
          <w:szCs w:val="32"/>
        </w:rPr>
        <w:t>二、关于</w:t>
      </w:r>
      <w:r>
        <w:rPr>
          <w:rFonts w:hint="eastAsia" w:ascii="仿宋" w:hAnsi="仿宋" w:eastAsia="仿宋" w:cs="黑体"/>
          <w:sz w:val="32"/>
          <w:szCs w:val="32"/>
        </w:rPr>
        <w:t>沅江市</w:t>
      </w:r>
      <w:r>
        <w:rPr>
          <w:rFonts w:ascii="仿宋" w:hAnsi="仿宋" w:eastAsia="仿宋" w:cs="黑体"/>
          <w:sz w:val="32"/>
          <w:szCs w:val="32"/>
        </w:rPr>
        <w:t>畜牧水产事务中心2020年度收入决算情况说明</w:t>
      </w:r>
    </w:p>
    <w:p>
      <w:pPr>
        <w:ind w:firstLine="640"/>
        <w:jc w:val="left"/>
        <w:rPr>
          <w:rFonts w:ascii="仿宋" w:hAnsi="仿宋" w:eastAsia="仿宋" w:cs="仿宋"/>
          <w:sz w:val="32"/>
          <w:szCs w:val="32"/>
        </w:rPr>
      </w:pPr>
      <w:r>
        <w:rPr>
          <w:rFonts w:ascii="仿宋" w:hAnsi="仿宋" w:eastAsia="仿宋" w:cs="仿宋"/>
          <w:sz w:val="32"/>
          <w:szCs w:val="32"/>
        </w:rPr>
        <w:t xml:space="preserve">2020年度收入合计 </w:t>
      </w:r>
      <w:r>
        <w:rPr>
          <w:rFonts w:hint="eastAsia" w:ascii="仿宋" w:hAnsi="仿宋" w:eastAsia="仿宋" w:cs="仿宋"/>
          <w:sz w:val="32"/>
          <w:szCs w:val="32"/>
        </w:rPr>
        <w:t>3556.71</w:t>
      </w:r>
      <w:r>
        <w:rPr>
          <w:rFonts w:ascii="仿宋" w:hAnsi="仿宋" w:eastAsia="仿宋" w:cs="仿宋"/>
          <w:sz w:val="32"/>
          <w:szCs w:val="32"/>
        </w:rPr>
        <w:t>万元，其中：财政拨款收入</w:t>
      </w:r>
      <w:r>
        <w:rPr>
          <w:rFonts w:hint="eastAsia" w:ascii="仿宋" w:hAnsi="仿宋" w:eastAsia="仿宋" w:cs="仿宋"/>
          <w:sz w:val="32"/>
          <w:szCs w:val="32"/>
        </w:rPr>
        <w:t>2547.37</w:t>
      </w:r>
      <w:r>
        <w:rPr>
          <w:rFonts w:ascii="仿宋" w:hAnsi="仿宋" w:eastAsia="仿宋" w:cs="仿宋"/>
          <w:sz w:val="32"/>
          <w:szCs w:val="32"/>
        </w:rPr>
        <w:t>万元，占</w:t>
      </w:r>
      <w:r>
        <w:rPr>
          <w:rFonts w:hint="eastAsia" w:ascii="仿宋" w:hAnsi="仿宋" w:eastAsia="仿宋" w:cs="仿宋"/>
          <w:sz w:val="32"/>
          <w:szCs w:val="32"/>
        </w:rPr>
        <w:t>71.62</w:t>
      </w:r>
      <w:r>
        <w:rPr>
          <w:rFonts w:ascii="仿宋" w:hAnsi="仿宋" w:eastAsia="仿宋" w:cs="仿宋"/>
          <w:sz w:val="32"/>
          <w:szCs w:val="32"/>
        </w:rPr>
        <w:t>%；</w:t>
      </w:r>
      <w:r>
        <w:rPr>
          <w:rFonts w:hint="eastAsia" w:ascii="仿宋" w:hAnsi="仿宋" w:eastAsia="仿宋" w:cs="仿宋"/>
          <w:sz w:val="32"/>
          <w:szCs w:val="32"/>
        </w:rPr>
        <w:t>上级补助收入0万元，占0%；</w:t>
      </w:r>
      <w:r>
        <w:rPr>
          <w:rFonts w:ascii="仿宋" w:hAnsi="仿宋" w:eastAsia="仿宋" w:cs="仿宋"/>
          <w:sz w:val="32"/>
          <w:szCs w:val="32"/>
        </w:rPr>
        <w:t>事业收入</w:t>
      </w:r>
      <w:r>
        <w:rPr>
          <w:rFonts w:hint="eastAsia" w:ascii="仿宋" w:hAnsi="仿宋" w:eastAsia="仿宋" w:cs="仿宋"/>
          <w:sz w:val="32"/>
          <w:szCs w:val="32"/>
        </w:rPr>
        <w:t>1009.34</w:t>
      </w:r>
      <w:r>
        <w:rPr>
          <w:rFonts w:ascii="仿宋" w:hAnsi="仿宋" w:eastAsia="仿宋" w:cs="仿宋"/>
          <w:sz w:val="32"/>
          <w:szCs w:val="32"/>
        </w:rPr>
        <w:t>万元，占</w:t>
      </w:r>
      <w:r>
        <w:rPr>
          <w:rFonts w:hint="eastAsia" w:ascii="仿宋" w:hAnsi="仿宋" w:eastAsia="仿宋" w:cs="仿宋"/>
          <w:sz w:val="32"/>
          <w:szCs w:val="32"/>
        </w:rPr>
        <w:t>28.38</w:t>
      </w:r>
      <w:r>
        <w:rPr>
          <w:rFonts w:ascii="仿宋" w:hAnsi="仿宋" w:eastAsia="仿宋" w:cs="仿宋"/>
          <w:sz w:val="32"/>
          <w:szCs w:val="32"/>
        </w:rPr>
        <w:t>%；经营收入</w:t>
      </w:r>
      <w:r>
        <w:rPr>
          <w:rFonts w:hint="eastAsia" w:ascii="仿宋" w:hAnsi="仿宋" w:eastAsia="仿宋" w:cs="仿宋"/>
          <w:sz w:val="32"/>
          <w:szCs w:val="32"/>
        </w:rPr>
        <w:t>0</w:t>
      </w:r>
      <w:r>
        <w:rPr>
          <w:rFonts w:ascii="仿宋" w:hAnsi="仿宋" w:eastAsia="仿宋" w:cs="仿宋"/>
          <w:sz w:val="32"/>
          <w:szCs w:val="32"/>
        </w:rPr>
        <w:t>万元，占</w:t>
      </w:r>
      <w:r>
        <w:rPr>
          <w:rFonts w:hint="eastAsia" w:ascii="仿宋" w:hAnsi="仿宋" w:eastAsia="仿宋" w:cs="仿宋"/>
          <w:sz w:val="32"/>
          <w:szCs w:val="32"/>
        </w:rPr>
        <w:t>0</w:t>
      </w:r>
      <w:r>
        <w:rPr>
          <w:rFonts w:ascii="仿宋" w:hAnsi="仿宋" w:eastAsia="仿宋" w:cs="仿宋"/>
          <w:sz w:val="32"/>
          <w:szCs w:val="32"/>
        </w:rPr>
        <w:t>%；其他收入</w:t>
      </w:r>
      <w:r>
        <w:rPr>
          <w:rFonts w:hint="eastAsia" w:ascii="仿宋" w:hAnsi="仿宋" w:eastAsia="仿宋" w:cs="仿宋"/>
          <w:sz w:val="32"/>
          <w:szCs w:val="32"/>
        </w:rPr>
        <w:t>0</w:t>
      </w:r>
      <w:r>
        <w:rPr>
          <w:rFonts w:ascii="仿宋" w:hAnsi="仿宋" w:eastAsia="仿宋" w:cs="仿宋"/>
          <w:sz w:val="32"/>
          <w:szCs w:val="32"/>
        </w:rPr>
        <w:t>万元，占</w:t>
      </w:r>
      <w:r>
        <w:rPr>
          <w:rFonts w:hint="eastAsia" w:ascii="仿宋" w:hAnsi="仿宋" w:eastAsia="仿宋" w:cs="仿宋"/>
          <w:sz w:val="32"/>
          <w:szCs w:val="32"/>
        </w:rPr>
        <w:t>0</w:t>
      </w:r>
      <w:r>
        <w:rPr>
          <w:rFonts w:ascii="仿宋" w:hAnsi="仿宋" w:eastAsia="仿宋" w:cs="仿宋"/>
          <w:sz w:val="32"/>
          <w:szCs w:val="32"/>
        </w:rPr>
        <w:t>%</w:t>
      </w:r>
      <w:r>
        <w:rPr>
          <w:rFonts w:hint="eastAsia" w:ascii="仿宋" w:hAnsi="仿宋" w:eastAsia="仿宋" w:cs="仿宋"/>
          <w:sz w:val="32"/>
          <w:szCs w:val="32"/>
        </w:rPr>
        <w:t>。</w:t>
      </w:r>
    </w:p>
    <w:p>
      <w:pPr>
        <w:ind w:firstLine="640" w:firstLineChars="200"/>
        <w:jc w:val="left"/>
        <w:rPr>
          <w:rFonts w:ascii="仿宋" w:hAnsi="仿宋" w:eastAsia="仿宋" w:cs="黑体"/>
          <w:sz w:val="32"/>
          <w:szCs w:val="32"/>
        </w:rPr>
      </w:pPr>
      <w:r>
        <w:rPr>
          <w:rFonts w:ascii="仿宋" w:hAnsi="仿宋" w:eastAsia="仿宋" w:cs="黑体"/>
          <w:sz w:val="32"/>
          <w:szCs w:val="32"/>
        </w:rPr>
        <w:t>三、关于</w:t>
      </w:r>
      <w:r>
        <w:rPr>
          <w:rFonts w:hint="eastAsia" w:ascii="仿宋" w:hAnsi="仿宋" w:eastAsia="仿宋" w:cs="黑体"/>
          <w:sz w:val="32"/>
          <w:szCs w:val="32"/>
        </w:rPr>
        <w:t>沅江市</w:t>
      </w:r>
      <w:r>
        <w:rPr>
          <w:rFonts w:ascii="仿宋" w:hAnsi="仿宋" w:eastAsia="仿宋" w:cs="黑体"/>
          <w:sz w:val="32"/>
          <w:szCs w:val="32"/>
        </w:rPr>
        <w:t>畜牧水产事务中心2020年度支出决算情况说明</w:t>
      </w:r>
    </w:p>
    <w:p>
      <w:pPr>
        <w:pStyle w:val="10"/>
        <w:ind w:firstLine="640" w:firstLineChars="200"/>
        <w:rPr>
          <w:rFonts w:ascii="仿宋" w:hAnsi="仿宋" w:eastAsia="仿宋" w:cs="仿宋"/>
          <w:sz w:val="32"/>
          <w:szCs w:val="32"/>
        </w:rPr>
      </w:pPr>
      <w:r>
        <w:rPr>
          <w:rFonts w:ascii="仿宋" w:hAnsi="仿宋" w:eastAsia="仿宋" w:cs="仿宋"/>
          <w:sz w:val="32"/>
          <w:szCs w:val="32"/>
        </w:rPr>
        <w:t>2020年度支出合计</w:t>
      </w:r>
      <w:r>
        <w:rPr>
          <w:rFonts w:hint="eastAsia" w:ascii="仿宋" w:hAnsi="仿宋" w:eastAsia="仿宋" w:cs="仿宋"/>
          <w:sz w:val="32"/>
          <w:szCs w:val="32"/>
        </w:rPr>
        <w:t>3570.46</w:t>
      </w:r>
      <w:r>
        <w:rPr>
          <w:rFonts w:ascii="仿宋" w:hAnsi="仿宋" w:eastAsia="仿宋" w:cs="仿宋"/>
          <w:sz w:val="32"/>
          <w:szCs w:val="32"/>
        </w:rPr>
        <w:t>万元，其中：基本支出</w:t>
      </w:r>
      <w:r>
        <w:rPr>
          <w:rFonts w:hint="eastAsia" w:ascii="仿宋" w:hAnsi="仿宋" w:eastAsia="仿宋" w:cs="仿宋"/>
          <w:sz w:val="32"/>
          <w:szCs w:val="32"/>
        </w:rPr>
        <w:t>1648.26</w:t>
      </w:r>
      <w:r>
        <w:rPr>
          <w:rFonts w:ascii="仿宋" w:hAnsi="仿宋" w:eastAsia="仿宋" w:cs="仿宋"/>
          <w:sz w:val="32"/>
          <w:szCs w:val="32"/>
        </w:rPr>
        <w:t xml:space="preserve">万元，占 </w:t>
      </w:r>
      <w:r>
        <w:rPr>
          <w:rFonts w:hint="eastAsia" w:ascii="仿宋" w:hAnsi="仿宋" w:eastAsia="仿宋" w:cs="仿宋"/>
          <w:sz w:val="32"/>
          <w:szCs w:val="32"/>
        </w:rPr>
        <w:t>46.16</w:t>
      </w:r>
      <w:r>
        <w:rPr>
          <w:rFonts w:ascii="仿宋" w:hAnsi="仿宋" w:eastAsia="仿宋" w:cs="仿宋"/>
          <w:sz w:val="32"/>
          <w:szCs w:val="32"/>
        </w:rPr>
        <w:t>%；项目支出</w:t>
      </w:r>
      <w:r>
        <w:rPr>
          <w:rFonts w:hint="eastAsia" w:ascii="仿宋" w:hAnsi="仿宋" w:eastAsia="仿宋" w:cs="仿宋"/>
          <w:sz w:val="32"/>
          <w:szCs w:val="32"/>
        </w:rPr>
        <w:t>1922.2</w:t>
      </w:r>
      <w:r>
        <w:rPr>
          <w:rFonts w:ascii="仿宋" w:hAnsi="仿宋" w:eastAsia="仿宋" w:cs="仿宋"/>
          <w:sz w:val="32"/>
          <w:szCs w:val="32"/>
        </w:rPr>
        <w:t>万元，占</w:t>
      </w:r>
      <w:r>
        <w:rPr>
          <w:rFonts w:hint="eastAsia" w:ascii="仿宋" w:hAnsi="仿宋" w:eastAsia="仿宋" w:cs="仿宋"/>
          <w:sz w:val="32"/>
          <w:szCs w:val="32"/>
        </w:rPr>
        <w:t>53.84</w:t>
      </w:r>
      <w:r>
        <w:rPr>
          <w:rFonts w:ascii="仿宋" w:hAnsi="仿宋" w:eastAsia="仿宋" w:cs="仿宋"/>
          <w:sz w:val="32"/>
          <w:szCs w:val="32"/>
        </w:rPr>
        <w:t>%</w:t>
      </w:r>
      <w:r>
        <w:rPr>
          <w:rFonts w:hint="eastAsia" w:ascii="仿宋" w:hAnsi="仿宋" w:eastAsia="仿宋" w:cs="仿宋"/>
          <w:sz w:val="32"/>
          <w:szCs w:val="32"/>
        </w:rPr>
        <w:t>。上缴上级支出0万元，占0%；经营支出0万元，占0%；对附属单位补助支出0万元，占0%。</w:t>
      </w:r>
    </w:p>
    <w:p>
      <w:pPr>
        <w:jc w:val="left"/>
        <w:rPr>
          <w:rFonts w:ascii="仿宋" w:hAnsi="仿宋" w:eastAsia="仿宋" w:cs="黑体"/>
          <w:sz w:val="32"/>
          <w:szCs w:val="32"/>
        </w:rPr>
      </w:pPr>
      <w:r>
        <w:rPr>
          <w:rFonts w:ascii="仿宋" w:hAnsi="仿宋" w:eastAsia="仿宋" w:cs="黑体"/>
          <w:sz w:val="32"/>
          <w:szCs w:val="32"/>
        </w:rPr>
        <w:t xml:space="preserve"> </w:t>
      </w:r>
      <w:r>
        <w:rPr>
          <w:rFonts w:hint="eastAsia" w:ascii="仿宋" w:hAnsi="仿宋" w:eastAsia="仿宋" w:cs="黑体"/>
          <w:sz w:val="32"/>
          <w:szCs w:val="32"/>
        </w:rPr>
        <w:t xml:space="preserve">    </w:t>
      </w:r>
      <w:r>
        <w:rPr>
          <w:rFonts w:ascii="仿宋" w:hAnsi="仿宋" w:eastAsia="仿宋" w:cs="黑体"/>
          <w:sz w:val="32"/>
          <w:szCs w:val="32"/>
        </w:rPr>
        <w:t>四、关于</w:t>
      </w:r>
      <w:r>
        <w:rPr>
          <w:rFonts w:hint="eastAsia" w:ascii="仿宋" w:hAnsi="仿宋" w:eastAsia="仿宋" w:cs="黑体"/>
          <w:sz w:val="32"/>
          <w:szCs w:val="32"/>
        </w:rPr>
        <w:t>沅江市</w:t>
      </w:r>
      <w:r>
        <w:rPr>
          <w:rFonts w:ascii="仿宋" w:hAnsi="仿宋" w:eastAsia="仿宋" w:cs="黑体"/>
          <w:sz w:val="32"/>
          <w:szCs w:val="32"/>
        </w:rPr>
        <w:t>畜牧水产事务中心2020年度财政拨款收入支出决算总体情况说明</w:t>
      </w:r>
    </w:p>
    <w:p>
      <w:pPr>
        <w:ind w:firstLine="640"/>
        <w:jc w:val="left"/>
        <w:rPr>
          <w:rFonts w:ascii="仿宋" w:hAnsi="仿宋" w:eastAsia="仿宋" w:cs="仿宋"/>
          <w:sz w:val="32"/>
          <w:szCs w:val="32"/>
        </w:rPr>
      </w:pPr>
      <w:r>
        <w:rPr>
          <w:rFonts w:ascii="仿宋" w:hAnsi="仿宋" w:eastAsia="仿宋" w:cs="仿宋"/>
          <w:sz w:val="32"/>
          <w:szCs w:val="32"/>
        </w:rPr>
        <w:t>2020年度财</w:t>
      </w:r>
      <w:r>
        <w:rPr>
          <w:rFonts w:hint="eastAsia" w:ascii="仿宋" w:hAnsi="仿宋" w:eastAsia="仿宋" w:cs="仿宋"/>
          <w:sz w:val="32"/>
          <w:szCs w:val="32"/>
        </w:rPr>
        <w:t>政拨款收、支总计2800.62万元，与</w:t>
      </w:r>
      <w:r>
        <w:rPr>
          <w:rFonts w:ascii="仿宋" w:hAnsi="仿宋" w:eastAsia="仿宋" w:cs="仿宋"/>
          <w:sz w:val="32"/>
          <w:szCs w:val="32"/>
        </w:rPr>
        <w:t>201</w:t>
      </w:r>
      <w:r>
        <w:rPr>
          <w:rFonts w:hint="eastAsia" w:ascii="仿宋" w:hAnsi="仿宋" w:eastAsia="仿宋" w:cs="仿宋"/>
          <w:sz w:val="32"/>
          <w:szCs w:val="32"/>
        </w:rPr>
        <w:t>9年相比，财政拨款收、支总计各减少650.42万元，减少18.85</w:t>
      </w:r>
      <w:r>
        <w:rPr>
          <w:rFonts w:ascii="仿宋" w:hAnsi="仿宋" w:eastAsia="仿宋" w:cs="仿宋"/>
          <w:sz w:val="32"/>
          <w:szCs w:val="32"/>
        </w:rPr>
        <w:t>%</w:t>
      </w:r>
      <w:r>
        <w:rPr>
          <w:rFonts w:hint="eastAsia" w:ascii="仿宋" w:hAnsi="仿宋" w:eastAsia="仿宋" w:cs="仿宋"/>
          <w:sz w:val="32"/>
          <w:szCs w:val="32"/>
        </w:rPr>
        <w:t>。主要原因是因为机构改革，人员转隶，各项经费拨付、支出减少。</w:t>
      </w:r>
    </w:p>
    <w:p>
      <w:pPr>
        <w:ind w:firstLine="640"/>
        <w:jc w:val="left"/>
        <w:rPr>
          <w:rFonts w:ascii="仿宋" w:hAnsi="仿宋" w:eastAsia="仿宋" w:cs="黑体"/>
          <w:sz w:val="32"/>
          <w:szCs w:val="32"/>
        </w:rPr>
      </w:pPr>
      <w:r>
        <w:rPr>
          <w:rFonts w:ascii="仿宋" w:hAnsi="仿宋" w:eastAsia="仿宋" w:cs="黑体"/>
          <w:sz w:val="32"/>
          <w:szCs w:val="32"/>
        </w:rPr>
        <w:t>五、关于</w:t>
      </w:r>
      <w:r>
        <w:rPr>
          <w:rFonts w:hint="eastAsia" w:ascii="仿宋" w:hAnsi="仿宋" w:eastAsia="仿宋" w:cs="黑体"/>
          <w:sz w:val="32"/>
          <w:szCs w:val="32"/>
        </w:rPr>
        <w:t>沅江市</w:t>
      </w:r>
      <w:r>
        <w:rPr>
          <w:rFonts w:ascii="仿宋" w:hAnsi="仿宋" w:eastAsia="仿宋" w:cs="黑体"/>
          <w:sz w:val="32"/>
          <w:szCs w:val="32"/>
        </w:rPr>
        <w:t>畜牧水产事务中心2020年度一般公共预算财政拨款收入支出决算情况说明</w:t>
      </w:r>
    </w:p>
    <w:p>
      <w:pPr>
        <w:ind w:firstLine="320"/>
        <w:jc w:val="left"/>
        <w:rPr>
          <w:rFonts w:ascii="仿宋" w:hAnsi="仿宋" w:eastAsia="仿宋" w:cs="楷体"/>
          <w:sz w:val="32"/>
          <w:szCs w:val="32"/>
        </w:rPr>
      </w:pPr>
      <w:r>
        <w:rPr>
          <w:rFonts w:ascii="仿宋" w:hAnsi="仿宋" w:eastAsia="仿宋" w:cs="楷体"/>
          <w:sz w:val="32"/>
          <w:szCs w:val="32"/>
        </w:rPr>
        <w:t>（一）一般公共预算财政拨款收入支出决算总体情况。</w:t>
      </w:r>
    </w:p>
    <w:p>
      <w:pPr>
        <w:ind w:firstLine="640"/>
        <w:jc w:val="left"/>
        <w:rPr>
          <w:rFonts w:ascii="仿宋" w:hAnsi="仿宋" w:eastAsia="仿宋" w:cs="仿宋"/>
          <w:sz w:val="32"/>
          <w:szCs w:val="32"/>
        </w:rPr>
      </w:pPr>
      <w:r>
        <w:rPr>
          <w:rFonts w:ascii="仿宋" w:hAnsi="仿宋" w:eastAsia="仿宋" w:cs="仿宋"/>
          <w:sz w:val="32"/>
          <w:szCs w:val="32"/>
        </w:rPr>
        <w:t>2020 年度一般公共预算财政拨款</w:t>
      </w:r>
      <w:r>
        <w:rPr>
          <w:rFonts w:hint="eastAsia" w:ascii="仿宋" w:hAnsi="仿宋" w:eastAsia="仿宋" w:cs="仿宋"/>
          <w:sz w:val="32"/>
          <w:szCs w:val="32"/>
        </w:rPr>
        <w:t>收入</w:t>
      </w:r>
      <w:r>
        <w:rPr>
          <w:rFonts w:ascii="仿宋" w:hAnsi="仿宋" w:eastAsia="仿宋" w:cs="仿宋"/>
          <w:sz w:val="32"/>
          <w:szCs w:val="32"/>
        </w:rPr>
        <w:t>总计</w:t>
      </w:r>
      <w:r>
        <w:rPr>
          <w:rFonts w:hint="eastAsia" w:ascii="仿宋" w:hAnsi="仿宋" w:eastAsia="仿宋" w:cs="仿宋"/>
          <w:sz w:val="32"/>
          <w:szCs w:val="32"/>
        </w:rPr>
        <w:t>2547.37</w:t>
      </w:r>
      <w:r>
        <w:rPr>
          <w:rFonts w:ascii="仿宋" w:hAnsi="仿宋" w:eastAsia="仿宋" w:cs="仿宋"/>
          <w:sz w:val="32"/>
          <w:szCs w:val="32"/>
        </w:rPr>
        <w:t>万元，比上年同期</w:t>
      </w:r>
      <w:r>
        <w:rPr>
          <w:rFonts w:hint="eastAsia" w:ascii="仿宋" w:hAnsi="仿宋" w:eastAsia="仿宋" w:cs="仿宋"/>
          <w:sz w:val="32"/>
          <w:szCs w:val="32"/>
        </w:rPr>
        <w:t>减少784.94</w:t>
      </w:r>
      <w:r>
        <w:rPr>
          <w:rFonts w:ascii="仿宋" w:hAnsi="仿宋" w:eastAsia="仿宋" w:cs="仿宋"/>
          <w:sz w:val="32"/>
          <w:szCs w:val="32"/>
        </w:rPr>
        <w:t>万元，</w:t>
      </w:r>
      <w:r>
        <w:rPr>
          <w:rFonts w:hint="eastAsia" w:ascii="仿宋" w:hAnsi="仿宋" w:eastAsia="仿宋" w:cs="仿宋"/>
          <w:sz w:val="32"/>
          <w:szCs w:val="32"/>
        </w:rPr>
        <w:t>减少24</w:t>
      </w:r>
      <w:r>
        <w:rPr>
          <w:rFonts w:ascii="仿宋" w:hAnsi="仿宋" w:eastAsia="仿宋" w:cs="仿宋"/>
          <w:sz w:val="32"/>
          <w:szCs w:val="32"/>
        </w:rPr>
        <w:t>%。2020 年度一般公共预算财政拨款支出总计</w:t>
      </w:r>
      <w:r>
        <w:rPr>
          <w:rFonts w:hint="eastAsia" w:ascii="仿宋" w:hAnsi="仿宋" w:eastAsia="仿宋" w:cs="仿宋"/>
          <w:sz w:val="32"/>
          <w:szCs w:val="32"/>
        </w:rPr>
        <w:t>2607.89</w:t>
      </w:r>
      <w:r>
        <w:rPr>
          <w:rFonts w:ascii="仿宋" w:hAnsi="仿宋" w:eastAsia="仿宋" w:cs="仿宋"/>
          <w:sz w:val="32"/>
          <w:szCs w:val="32"/>
        </w:rPr>
        <w:t>万元，比上年同期</w:t>
      </w:r>
      <w:r>
        <w:rPr>
          <w:rFonts w:hint="eastAsia" w:ascii="仿宋" w:hAnsi="仿宋" w:eastAsia="仿宋" w:cs="仿宋"/>
          <w:sz w:val="32"/>
          <w:szCs w:val="32"/>
        </w:rPr>
        <w:t>减少649.6</w:t>
      </w:r>
      <w:r>
        <w:rPr>
          <w:rFonts w:ascii="仿宋" w:hAnsi="仿宋" w:eastAsia="仿宋" w:cs="仿宋"/>
          <w:sz w:val="32"/>
          <w:szCs w:val="32"/>
        </w:rPr>
        <w:t>万元，</w:t>
      </w:r>
      <w:r>
        <w:rPr>
          <w:rFonts w:hint="eastAsia" w:ascii="仿宋" w:hAnsi="仿宋" w:eastAsia="仿宋" w:cs="仿宋"/>
          <w:sz w:val="32"/>
          <w:szCs w:val="32"/>
        </w:rPr>
        <w:t>减少20</w:t>
      </w:r>
      <w:r>
        <w:rPr>
          <w:rFonts w:ascii="仿宋" w:hAnsi="仿宋" w:eastAsia="仿宋" w:cs="仿宋"/>
          <w:sz w:val="32"/>
          <w:szCs w:val="32"/>
        </w:rPr>
        <w:t>%。主要原因：</w:t>
      </w:r>
      <w:r>
        <w:rPr>
          <w:rFonts w:hint="eastAsia" w:ascii="仿宋" w:hAnsi="仿宋" w:eastAsia="仿宋" w:cs="仿宋"/>
          <w:sz w:val="32"/>
          <w:szCs w:val="32"/>
        </w:rPr>
        <w:t>因为机构改革，人员转隶，各项经费拨付、支出减少。</w:t>
      </w:r>
    </w:p>
    <w:p>
      <w:pPr>
        <w:ind w:firstLine="640"/>
        <w:jc w:val="left"/>
        <w:rPr>
          <w:rFonts w:ascii="仿宋" w:hAnsi="仿宋" w:eastAsia="仿宋" w:cs="楷体"/>
          <w:sz w:val="32"/>
          <w:szCs w:val="32"/>
        </w:rPr>
      </w:pPr>
      <w:r>
        <w:rPr>
          <w:rFonts w:ascii="仿宋" w:hAnsi="仿宋" w:eastAsia="仿宋" w:cs="楷体"/>
          <w:sz w:val="32"/>
          <w:szCs w:val="32"/>
        </w:rPr>
        <w:t>（二）一般公共预算财政拨款支出决算构成情况。</w:t>
      </w:r>
    </w:p>
    <w:p>
      <w:pPr>
        <w:ind w:firstLine="320"/>
        <w:jc w:val="left"/>
        <w:rPr>
          <w:rFonts w:ascii="仿宋" w:hAnsi="仿宋" w:eastAsia="仿宋" w:cs="楷体"/>
          <w:sz w:val="32"/>
          <w:szCs w:val="32"/>
        </w:rPr>
      </w:pPr>
      <w:r>
        <w:rPr>
          <w:rFonts w:ascii="仿宋" w:hAnsi="仿宋" w:eastAsia="仿宋" w:cs="仿宋"/>
          <w:sz w:val="32"/>
          <w:szCs w:val="32"/>
        </w:rPr>
        <w:t xml:space="preserve">  一般公共预算财政拨款支出</w:t>
      </w:r>
      <w:r>
        <w:rPr>
          <w:rFonts w:hint="eastAsia" w:ascii="仿宋" w:hAnsi="仿宋" w:eastAsia="仿宋" w:cs="仿宋"/>
          <w:sz w:val="32"/>
          <w:szCs w:val="32"/>
        </w:rPr>
        <w:t>2607.89</w:t>
      </w:r>
      <w:r>
        <w:rPr>
          <w:rFonts w:ascii="仿宋" w:hAnsi="仿宋" w:eastAsia="仿宋" w:cs="仿宋"/>
          <w:sz w:val="32"/>
          <w:szCs w:val="32"/>
        </w:rPr>
        <w:t>万元，</w:t>
      </w:r>
      <w:r>
        <w:rPr>
          <w:rFonts w:hint="eastAsia" w:ascii="仿宋" w:hAnsi="仿宋" w:eastAsia="仿宋" w:cs="仿宋"/>
          <w:color w:val="000000"/>
          <w:kern w:val="0"/>
          <w:sz w:val="32"/>
          <w:szCs w:val="32"/>
          <w:lang w:val="zh-CN"/>
        </w:rPr>
        <w:t>主要用于以下方面：</w:t>
      </w:r>
      <w:r>
        <w:rPr>
          <w:rFonts w:hint="eastAsia" w:ascii="仿宋" w:hAnsi="仿宋" w:eastAsia="仿宋" w:cs="仿宋"/>
          <w:color w:val="000000"/>
          <w:kern w:val="0"/>
          <w:sz w:val="32"/>
          <w:szCs w:val="32"/>
        </w:rPr>
        <w:t>一般公共服务支出0.2万元，占</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001</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hint="eastAsia" w:ascii="仿宋" w:hAnsi="仿宋" w:eastAsia="仿宋" w:cs="仿宋"/>
          <w:sz w:val="32"/>
          <w:szCs w:val="32"/>
        </w:rPr>
        <w:t>社会保障和就业支出58.97万元，占2.259</w:t>
      </w:r>
      <w:r>
        <w:rPr>
          <w:rFonts w:ascii="仿宋" w:hAnsi="仿宋" w:eastAsia="仿宋" w:cs="仿宋"/>
          <w:sz w:val="32"/>
          <w:szCs w:val="32"/>
        </w:rPr>
        <w:t>%</w:t>
      </w:r>
      <w:r>
        <w:rPr>
          <w:rFonts w:hint="eastAsia" w:ascii="仿宋" w:hAnsi="仿宋" w:eastAsia="仿宋" w:cs="仿宋"/>
          <w:sz w:val="32"/>
          <w:szCs w:val="32"/>
        </w:rPr>
        <w:t>。节能环保支出378.89万元，占14.53</w:t>
      </w:r>
      <w:r>
        <w:rPr>
          <w:rFonts w:ascii="仿宋" w:hAnsi="仿宋" w:eastAsia="仿宋" w:cs="仿宋"/>
          <w:sz w:val="32"/>
          <w:szCs w:val="32"/>
        </w:rPr>
        <w:t>%</w:t>
      </w:r>
      <w:r>
        <w:rPr>
          <w:rFonts w:hint="eastAsia" w:ascii="仿宋" w:hAnsi="仿宋" w:eastAsia="仿宋" w:cs="仿宋"/>
          <w:sz w:val="32"/>
          <w:szCs w:val="32"/>
        </w:rPr>
        <w:t>。农林水支出2046.81万元，占78.49</w:t>
      </w:r>
      <w:r>
        <w:rPr>
          <w:rFonts w:ascii="仿宋" w:hAnsi="仿宋" w:eastAsia="仿宋" w:cs="仿宋"/>
          <w:sz w:val="32"/>
          <w:szCs w:val="32"/>
        </w:rPr>
        <w:t>%</w:t>
      </w:r>
      <w:r>
        <w:rPr>
          <w:rFonts w:hint="eastAsia" w:ascii="仿宋" w:hAnsi="仿宋" w:eastAsia="仿宋" w:cs="仿宋"/>
          <w:sz w:val="32"/>
          <w:szCs w:val="32"/>
        </w:rPr>
        <w:t>。商业服务业等支出36万元，占1.38</w:t>
      </w:r>
      <w:r>
        <w:rPr>
          <w:rFonts w:ascii="仿宋" w:hAnsi="仿宋" w:eastAsia="仿宋" w:cs="仿宋"/>
          <w:sz w:val="32"/>
          <w:szCs w:val="32"/>
        </w:rPr>
        <w:t>%</w:t>
      </w:r>
      <w:r>
        <w:rPr>
          <w:rFonts w:hint="eastAsia" w:ascii="仿宋" w:hAnsi="仿宋" w:eastAsia="仿宋" w:cs="仿宋"/>
          <w:sz w:val="32"/>
          <w:szCs w:val="32"/>
        </w:rPr>
        <w:t>。住房保障支出87.02万元，占3.34</w:t>
      </w:r>
      <w:r>
        <w:rPr>
          <w:rFonts w:ascii="仿宋" w:hAnsi="仿宋" w:eastAsia="仿宋" w:cs="仿宋"/>
          <w:sz w:val="32"/>
          <w:szCs w:val="32"/>
        </w:rPr>
        <w:t>%</w:t>
      </w:r>
      <w:r>
        <w:rPr>
          <w:rFonts w:hint="eastAsia" w:ascii="仿宋" w:hAnsi="仿宋" w:eastAsia="仿宋" w:cs="仿宋"/>
          <w:sz w:val="32"/>
          <w:szCs w:val="32"/>
        </w:rPr>
        <w:t>。</w:t>
      </w:r>
    </w:p>
    <w:p>
      <w:pPr>
        <w:ind w:firstLine="320" w:firstLineChars="100"/>
        <w:jc w:val="left"/>
        <w:rPr>
          <w:rFonts w:ascii="仿宋" w:hAnsi="仿宋" w:eastAsia="仿宋" w:cs="楷体"/>
          <w:sz w:val="32"/>
          <w:szCs w:val="32"/>
        </w:rPr>
      </w:pPr>
      <w:r>
        <w:rPr>
          <w:rFonts w:ascii="仿宋" w:hAnsi="仿宋" w:eastAsia="仿宋" w:cs="楷体"/>
          <w:sz w:val="32"/>
          <w:szCs w:val="32"/>
        </w:rPr>
        <w:t>（三）一般公共预算财政拨款支出决算具体情况。</w:t>
      </w:r>
    </w:p>
    <w:p>
      <w:pPr>
        <w:ind w:firstLine="64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一般</w:t>
      </w:r>
      <w:r>
        <w:rPr>
          <w:rFonts w:ascii="仿宋" w:hAnsi="仿宋" w:eastAsia="仿宋" w:cs="仿宋"/>
          <w:sz w:val="32"/>
          <w:szCs w:val="32"/>
        </w:rPr>
        <w:t xml:space="preserve">公共服务支出财政拨款支出 </w:t>
      </w:r>
      <w:r>
        <w:rPr>
          <w:rFonts w:hint="eastAsia" w:ascii="仿宋" w:hAnsi="仿宋" w:eastAsia="仿宋" w:cs="仿宋"/>
          <w:sz w:val="32"/>
          <w:szCs w:val="32"/>
        </w:rPr>
        <w:t>0.2</w:t>
      </w:r>
      <w:r>
        <w:rPr>
          <w:rFonts w:ascii="仿宋" w:hAnsi="仿宋" w:eastAsia="仿宋" w:cs="仿宋"/>
          <w:sz w:val="32"/>
          <w:szCs w:val="32"/>
        </w:rPr>
        <w:t>万元，主要用于其他财政事务支出</w:t>
      </w:r>
      <w:r>
        <w:rPr>
          <w:rFonts w:hint="eastAsia" w:ascii="仿宋" w:hAnsi="仿宋" w:eastAsia="仿宋" w:cs="仿宋"/>
          <w:sz w:val="32"/>
          <w:szCs w:val="32"/>
        </w:rPr>
        <w:t>。</w:t>
      </w:r>
    </w:p>
    <w:p>
      <w:pPr>
        <w:ind w:firstLine="640"/>
        <w:jc w:val="left"/>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社会</w:t>
      </w:r>
      <w:r>
        <w:rPr>
          <w:rFonts w:ascii="仿宋" w:hAnsi="仿宋" w:eastAsia="仿宋" w:cs="仿宋"/>
          <w:sz w:val="32"/>
          <w:szCs w:val="32"/>
        </w:rPr>
        <w:t>保障和就业支出财政拨款支出</w:t>
      </w:r>
      <w:r>
        <w:rPr>
          <w:rFonts w:hint="eastAsia" w:ascii="仿宋" w:hAnsi="仿宋" w:eastAsia="仿宋" w:cs="仿宋"/>
          <w:sz w:val="32"/>
          <w:szCs w:val="32"/>
        </w:rPr>
        <w:t>58.97</w:t>
      </w:r>
      <w:r>
        <w:rPr>
          <w:rFonts w:ascii="仿宋" w:hAnsi="仿宋" w:eastAsia="仿宋" w:cs="仿宋"/>
          <w:sz w:val="32"/>
          <w:szCs w:val="32"/>
        </w:rPr>
        <w:t>万元，主要用于死亡抚恤</w:t>
      </w:r>
      <w:r>
        <w:rPr>
          <w:rFonts w:hint="eastAsia" w:ascii="仿宋" w:hAnsi="仿宋" w:eastAsia="仿宋" w:cs="仿宋"/>
          <w:sz w:val="32"/>
          <w:szCs w:val="32"/>
        </w:rPr>
        <w:t>55.47万，其他优抚支出3.5万元。</w:t>
      </w:r>
    </w:p>
    <w:p>
      <w:pPr>
        <w:ind w:firstLine="64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节能</w:t>
      </w:r>
      <w:r>
        <w:rPr>
          <w:rFonts w:ascii="仿宋" w:hAnsi="仿宋" w:eastAsia="仿宋" w:cs="仿宋"/>
          <w:sz w:val="32"/>
          <w:szCs w:val="32"/>
        </w:rPr>
        <w:t>环保支出财政拨款支出</w:t>
      </w:r>
      <w:r>
        <w:rPr>
          <w:rFonts w:hint="eastAsia" w:ascii="仿宋" w:hAnsi="仿宋" w:eastAsia="仿宋" w:cs="仿宋"/>
          <w:sz w:val="32"/>
          <w:szCs w:val="32"/>
        </w:rPr>
        <w:t>378.89万元，主要用于污染防治支出58.89万元，自然生态保护320万元。</w:t>
      </w:r>
    </w:p>
    <w:p>
      <w:pPr>
        <w:ind w:firstLine="640"/>
        <w:jc w:val="left"/>
        <w:rPr>
          <w:rFonts w:ascii="仿宋" w:hAnsi="仿宋" w:eastAsia="仿宋" w:cs="仿宋"/>
          <w:sz w:val="32"/>
          <w:szCs w:val="32"/>
        </w:rPr>
      </w:pPr>
      <w:r>
        <w:rPr>
          <w:rFonts w:hint="eastAsia" w:ascii="仿宋" w:hAnsi="仿宋" w:eastAsia="仿宋" w:cs="仿宋"/>
          <w:sz w:val="32"/>
          <w:szCs w:val="32"/>
        </w:rPr>
        <w:t>4.农林水支出财政拨款支出2046.81万元。主要用于行政运行1157.73万元；一般行政管理事务157.9万元；科技转化与推广服务16.12万元；病虫害控制102.36万元；其他农业支出268.19万元；农业生产发展23万元；农业资源保护修复与利用321.5万元。</w:t>
      </w:r>
    </w:p>
    <w:p>
      <w:pPr>
        <w:ind w:firstLine="640"/>
        <w:jc w:val="left"/>
        <w:rPr>
          <w:rFonts w:ascii="仿宋" w:hAnsi="仿宋" w:eastAsia="仿宋" w:cs="仿宋"/>
          <w:sz w:val="32"/>
          <w:szCs w:val="32"/>
        </w:rPr>
      </w:pPr>
      <w:r>
        <w:rPr>
          <w:rFonts w:hint="eastAsia" w:ascii="仿宋" w:hAnsi="仿宋" w:eastAsia="仿宋" w:cs="仿宋"/>
          <w:sz w:val="32"/>
          <w:szCs w:val="32"/>
        </w:rPr>
        <w:t>5.商业服务业等支出财政拨款支出36万元。主要用于其他商业流通事务。</w:t>
      </w:r>
    </w:p>
    <w:p>
      <w:pPr>
        <w:ind w:firstLine="640"/>
        <w:jc w:val="left"/>
        <w:rPr>
          <w:rFonts w:ascii="仿宋" w:hAnsi="仿宋" w:eastAsia="仿宋" w:cs="仿宋"/>
          <w:sz w:val="32"/>
          <w:szCs w:val="32"/>
        </w:rPr>
      </w:pPr>
      <w:r>
        <w:rPr>
          <w:rFonts w:hint="eastAsia" w:ascii="仿宋" w:hAnsi="仿宋" w:eastAsia="仿宋" w:cs="仿宋"/>
          <w:sz w:val="32"/>
          <w:szCs w:val="32"/>
        </w:rPr>
        <w:t>6.住房保障支出财政拨款支出87.02万元。主要用于住房公积金。</w:t>
      </w:r>
    </w:p>
    <w:p>
      <w:pPr>
        <w:ind w:firstLine="640"/>
        <w:jc w:val="left"/>
        <w:rPr>
          <w:rFonts w:ascii="仿宋" w:hAnsi="仿宋" w:eastAsia="仿宋" w:cs="黑体"/>
          <w:sz w:val="32"/>
          <w:szCs w:val="32"/>
        </w:rPr>
      </w:pPr>
      <w:r>
        <w:rPr>
          <w:rFonts w:ascii="仿宋" w:hAnsi="仿宋" w:eastAsia="仿宋" w:cs="黑体"/>
          <w:sz w:val="32"/>
          <w:szCs w:val="32"/>
        </w:rPr>
        <w:t>六、关于</w:t>
      </w:r>
      <w:r>
        <w:rPr>
          <w:rFonts w:hint="eastAsia" w:ascii="仿宋" w:hAnsi="仿宋" w:eastAsia="仿宋" w:cs="黑体"/>
          <w:sz w:val="32"/>
          <w:szCs w:val="32"/>
        </w:rPr>
        <w:t>沅江市</w:t>
      </w:r>
      <w:r>
        <w:rPr>
          <w:rFonts w:ascii="仿宋" w:hAnsi="仿宋" w:eastAsia="仿宋" w:cs="黑体"/>
          <w:sz w:val="32"/>
          <w:szCs w:val="32"/>
        </w:rPr>
        <w:t>畜牧水产事务中心</w:t>
      </w:r>
      <w:r>
        <w:rPr>
          <w:rFonts w:hint="eastAsia" w:ascii="仿宋" w:hAnsi="仿宋" w:eastAsia="仿宋" w:cs="黑体"/>
          <w:sz w:val="32"/>
          <w:szCs w:val="32"/>
        </w:rPr>
        <w:t>2020</w:t>
      </w:r>
      <w:r>
        <w:rPr>
          <w:rFonts w:ascii="仿宋" w:hAnsi="仿宋" w:eastAsia="仿宋" w:cs="黑体"/>
          <w:sz w:val="32"/>
          <w:szCs w:val="32"/>
        </w:rPr>
        <w:t>年度一般公共预算财政拨款基本支出决算情况说明</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2020 年度一般公共预算财政拨款基本支出</w:t>
      </w:r>
      <w:r>
        <w:rPr>
          <w:rFonts w:hint="eastAsia" w:ascii="仿宋" w:hAnsi="仿宋" w:eastAsia="仿宋" w:cs="仿宋"/>
          <w:sz w:val="32"/>
          <w:szCs w:val="32"/>
        </w:rPr>
        <w:t>1339.92</w:t>
      </w:r>
      <w:r>
        <w:rPr>
          <w:rFonts w:ascii="仿宋" w:hAnsi="仿宋" w:eastAsia="仿宋" w:cs="仿宋"/>
          <w:sz w:val="32"/>
          <w:szCs w:val="32"/>
        </w:rPr>
        <w:t xml:space="preserve">万元，其中人员经费支出 </w:t>
      </w:r>
      <w:r>
        <w:rPr>
          <w:rFonts w:hint="eastAsia" w:ascii="仿宋" w:hAnsi="仿宋" w:eastAsia="仿宋" w:cs="仿宋"/>
          <w:sz w:val="32"/>
          <w:szCs w:val="32"/>
        </w:rPr>
        <w:t>1022.03</w:t>
      </w:r>
      <w:r>
        <w:rPr>
          <w:rFonts w:ascii="仿宋" w:hAnsi="仿宋" w:eastAsia="仿宋" w:cs="仿宋"/>
          <w:sz w:val="32"/>
          <w:szCs w:val="32"/>
        </w:rPr>
        <w:t>万元，占基本支出的</w:t>
      </w:r>
      <w:r>
        <w:rPr>
          <w:rFonts w:hint="eastAsia" w:ascii="仿宋" w:hAnsi="仿宋" w:eastAsia="仿宋" w:cs="仿宋"/>
          <w:sz w:val="32"/>
          <w:szCs w:val="32"/>
        </w:rPr>
        <w:t>76.28%。</w:t>
      </w:r>
      <w:r>
        <w:rPr>
          <w:rFonts w:ascii="仿宋" w:hAnsi="仿宋" w:eastAsia="仿宋" w:cs="仿宋"/>
          <w:sz w:val="32"/>
          <w:szCs w:val="32"/>
        </w:rPr>
        <w:t>主要包括：基</w:t>
      </w:r>
      <w:r>
        <w:rPr>
          <w:rFonts w:hint="eastAsia" w:ascii="仿宋" w:hAnsi="仿宋" w:eastAsia="仿宋" w:cs="仿宋"/>
          <w:sz w:val="32"/>
          <w:szCs w:val="32"/>
        </w:rPr>
        <w:t>按国家规定支出的基本工资、津贴补贴、伙食补助费、绩效工资、机关事业单位基本养老保险缴费、职业年金缴费、职工基本医疗保险缴费、其他社会保障缴费、住房公积金、其他工资福利支出、对个人和家庭的补助、离休费、抚恤金、生活补助、奖励金、其他对个人和家庭的补助支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公用经费支出</w:t>
      </w:r>
      <w:r>
        <w:rPr>
          <w:rFonts w:hint="eastAsia" w:ascii="仿宋" w:hAnsi="仿宋" w:eastAsia="仿宋" w:cs="仿宋"/>
          <w:sz w:val="32"/>
          <w:szCs w:val="32"/>
        </w:rPr>
        <w:t>317.89</w:t>
      </w:r>
      <w:r>
        <w:rPr>
          <w:rFonts w:ascii="仿宋" w:hAnsi="仿宋" w:eastAsia="仿宋" w:cs="仿宋"/>
          <w:sz w:val="32"/>
          <w:szCs w:val="32"/>
        </w:rPr>
        <w:t>万元</w:t>
      </w:r>
      <w:r>
        <w:rPr>
          <w:rFonts w:hint="eastAsia" w:ascii="仿宋" w:hAnsi="仿宋" w:eastAsia="仿宋" w:cs="仿宋"/>
          <w:sz w:val="32"/>
          <w:szCs w:val="32"/>
        </w:rPr>
        <w:t>，</w:t>
      </w:r>
      <w:r>
        <w:rPr>
          <w:rFonts w:ascii="仿宋" w:hAnsi="仿宋" w:eastAsia="仿宋" w:cs="仿宋"/>
          <w:sz w:val="32"/>
          <w:szCs w:val="32"/>
        </w:rPr>
        <w:t>占基本支出的</w:t>
      </w:r>
      <w:r>
        <w:rPr>
          <w:rFonts w:hint="eastAsia" w:ascii="仿宋" w:hAnsi="仿宋" w:eastAsia="仿宋" w:cs="仿宋"/>
          <w:sz w:val="32"/>
          <w:szCs w:val="32"/>
        </w:rPr>
        <w:t>23.72%。</w:t>
      </w:r>
      <w:r>
        <w:rPr>
          <w:rFonts w:ascii="仿宋" w:hAnsi="仿宋" w:eastAsia="仿宋" w:cs="仿宋"/>
          <w:sz w:val="32"/>
          <w:szCs w:val="32"/>
        </w:rPr>
        <w:t>主要包括：</w:t>
      </w:r>
      <w:r>
        <w:rPr>
          <w:rFonts w:hint="eastAsia" w:ascii="仿宋" w:hAnsi="仿宋" w:eastAsia="仿宋" w:cs="仿宋"/>
          <w:sz w:val="32"/>
          <w:szCs w:val="32"/>
        </w:rPr>
        <w:t>办公费、印刷费、咨询费、水费、电费、差旅费、维修（护）费、会议费、培训费、公务接待费、专用材料费、劳务费、工会经费、公务用车运行维护费、其他交通费用、其他商品和服务支出、办公设备购置。</w:t>
      </w:r>
    </w:p>
    <w:p>
      <w:pPr>
        <w:ind w:firstLine="640"/>
        <w:jc w:val="left"/>
        <w:rPr>
          <w:rFonts w:ascii="仿宋" w:hAnsi="仿宋" w:eastAsia="仿宋" w:cs="黑体"/>
          <w:sz w:val="32"/>
          <w:szCs w:val="32"/>
        </w:rPr>
      </w:pPr>
      <w:r>
        <w:rPr>
          <w:rFonts w:hint="eastAsia" w:ascii="仿宋" w:hAnsi="仿宋" w:eastAsia="仿宋" w:cs="黑体"/>
          <w:sz w:val="32"/>
          <w:szCs w:val="32"/>
        </w:rPr>
        <w:t>七</w:t>
      </w:r>
      <w:r>
        <w:rPr>
          <w:rFonts w:ascii="仿宋" w:hAnsi="仿宋" w:eastAsia="仿宋" w:cs="黑体"/>
          <w:sz w:val="32"/>
          <w:szCs w:val="32"/>
        </w:rPr>
        <w:t>、关于</w:t>
      </w:r>
      <w:r>
        <w:rPr>
          <w:rFonts w:hint="eastAsia" w:ascii="仿宋" w:hAnsi="仿宋" w:eastAsia="仿宋" w:cs="黑体"/>
          <w:sz w:val="32"/>
          <w:szCs w:val="32"/>
        </w:rPr>
        <w:t>沅江市</w:t>
      </w:r>
      <w:r>
        <w:rPr>
          <w:rFonts w:ascii="仿宋" w:hAnsi="仿宋" w:eastAsia="仿宋" w:cs="黑体"/>
          <w:sz w:val="32"/>
          <w:szCs w:val="32"/>
        </w:rPr>
        <w:t>畜牧水产事务中心</w:t>
      </w:r>
      <w:r>
        <w:rPr>
          <w:rFonts w:hint="eastAsia" w:ascii="仿宋" w:hAnsi="仿宋" w:eastAsia="仿宋" w:cs="黑体"/>
          <w:sz w:val="32"/>
          <w:szCs w:val="32"/>
        </w:rPr>
        <w:t>2020</w:t>
      </w:r>
      <w:r>
        <w:rPr>
          <w:rFonts w:ascii="仿宋" w:hAnsi="仿宋" w:eastAsia="仿宋" w:cs="黑体"/>
          <w:sz w:val="32"/>
          <w:szCs w:val="32"/>
        </w:rPr>
        <w:t xml:space="preserve"> 年度一般公共预算财政拨款“三公”经费支出决算情况说明</w:t>
      </w:r>
    </w:p>
    <w:p>
      <w:pPr>
        <w:ind w:firstLine="640"/>
        <w:jc w:val="left"/>
        <w:rPr>
          <w:rFonts w:ascii="仿宋" w:hAnsi="仿宋" w:eastAsia="仿宋" w:cs="楷体"/>
          <w:sz w:val="32"/>
          <w:szCs w:val="32"/>
        </w:rPr>
      </w:pPr>
      <w:r>
        <w:rPr>
          <w:rFonts w:ascii="仿宋" w:hAnsi="仿宋" w:eastAsia="仿宋" w:cs="楷体"/>
          <w:sz w:val="32"/>
          <w:szCs w:val="32"/>
        </w:rPr>
        <w:t>（一）“三公”经费财政拨款支出决算总体情况说明。</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2020 年度“三公”经费财政拨款支出预算为</w:t>
      </w:r>
      <w:r>
        <w:rPr>
          <w:rFonts w:hint="eastAsia" w:ascii="仿宋" w:hAnsi="仿宋" w:eastAsia="仿宋" w:cs="仿宋"/>
          <w:sz w:val="32"/>
          <w:szCs w:val="32"/>
        </w:rPr>
        <w:t>14</w:t>
      </w:r>
      <w:r>
        <w:rPr>
          <w:rFonts w:ascii="仿宋" w:hAnsi="仿宋" w:eastAsia="仿宋" w:cs="仿宋"/>
          <w:sz w:val="32"/>
          <w:szCs w:val="32"/>
        </w:rPr>
        <w:t>万元，支出决算为</w:t>
      </w:r>
      <w:r>
        <w:rPr>
          <w:rFonts w:hint="eastAsia" w:ascii="仿宋" w:hAnsi="仿宋" w:eastAsia="仿宋" w:cs="仿宋"/>
          <w:sz w:val="32"/>
          <w:szCs w:val="32"/>
        </w:rPr>
        <w:t>11.41</w:t>
      </w:r>
      <w:r>
        <w:rPr>
          <w:rFonts w:ascii="仿宋" w:hAnsi="仿宋" w:eastAsia="仿宋" w:cs="仿宋"/>
          <w:sz w:val="32"/>
          <w:szCs w:val="32"/>
        </w:rPr>
        <w:t>万元，完成预算的</w:t>
      </w:r>
      <w:r>
        <w:rPr>
          <w:rFonts w:hint="eastAsia" w:ascii="仿宋" w:hAnsi="仿宋" w:eastAsia="仿宋" w:cs="仿宋"/>
          <w:sz w:val="32"/>
          <w:szCs w:val="32"/>
        </w:rPr>
        <w:t>81.5</w:t>
      </w:r>
      <w:r>
        <w:rPr>
          <w:rFonts w:ascii="仿宋" w:hAnsi="仿宋" w:eastAsia="仿宋" w:cs="仿宋"/>
          <w:sz w:val="32"/>
          <w:szCs w:val="32"/>
        </w:rPr>
        <w:t xml:space="preserve">%，其中：因公出国（境）费支出决算为 </w:t>
      </w:r>
      <w:r>
        <w:rPr>
          <w:rFonts w:hint="eastAsia" w:ascii="仿宋" w:hAnsi="仿宋" w:eastAsia="仿宋" w:cs="仿宋"/>
          <w:sz w:val="32"/>
          <w:szCs w:val="32"/>
        </w:rPr>
        <w:t>0</w:t>
      </w:r>
      <w:r>
        <w:rPr>
          <w:rFonts w:ascii="仿宋" w:hAnsi="仿宋" w:eastAsia="仿宋" w:cs="仿宋"/>
          <w:sz w:val="32"/>
          <w:szCs w:val="32"/>
        </w:rPr>
        <w:t>万元；公务用车购置及运行费支出决算为</w:t>
      </w:r>
      <w:r>
        <w:rPr>
          <w:rFonts w:hint="eastAsia" w:ascii="仿宋" w:hAnsi="仿宋" w:eastAsia="仿宋" w:cs="仿宋"/>
          <w:sz w:val="32"/>
          <w:szCs w:val="32"/>
        </w:rPr>
        <w:t>4.07</w:t>
      </w:r>
      <w:r>
        <w:rPr>
          <w:rFonts w:ascii="仿宋" w:hAnsi="仿宋" w:eastAsia="仿宋" w:cs="仿宋"/>
          <w:sz w:val="32"/>
          <w:szCs w:val="32"/>
        </w:rPr>
        <w:t>万元，完成预算的</w:t>
      </w:r>
      <w:r>
        <w:rPr>
          <w:rFonts w:hint="eastAsia" w:ascii="仿宋" w:hAnsi="仿宋" w:eastAsia="仿宋" w:cs="仿宋"/>
          <w:sz w:val="32"/>
          <w:szCs w:val="32"/>
        </w:rPr>
        <w:t>67.8</w:t>
      </w:r>
      <w:r>
        <w:rPr>
          <w:rFonts w:ascii="仿宋" w:hAnsi="仿宋" w:eastAsia="仿宋" w:cs="仿宋"/>
          <w:sz w:val="32"/>
          <w:szCs w:val="32"/>
        </w:rPr>
        <w:t xml:space="preserve">%；公务接待费支出决算为 </w:t>
      </w:r>
      <w:r>
        <w:rPr>
          <w:rFonts w:hint="eastAsia" w:ascii="仿宋" w:hAnsi="仿宋" w:eastAsia="仿宋" w:cs="仿宋"/>
          <w:sz w:val="32"/>
          <w:szCs w:val="32"/>
        </w:rPr>
        <w:t>7.35</w:t>
      </w:r>
      <w:r>
        <w:rPr>
          <w:rFonts w:ascii="仿宋" w:hAnsi="仿宋" w:eastAsia="仿宋" w:cs="仿宋"/>
          <w:sz w:val="32"/>
          <w:szCs w:val="32"/>
        </w:rPr>
        <w:t>万元，完成预算的</w:t>
      </w:r>
      <w:r>
        <w:rPr>
          <w:rFonts w:hint="eastAsia" w:ascii="仿宋" w:hAnsi="仿宋" w:eastAsia="仿宋" w:cs="仿宋"/>
          <w:sz w:val="32"/>
          <w:szCs w:val="32"/>
        </w:rPr>
        <w:t>91.88</w:t>
      </w:r>
      <w:r>
        <w:rPr>
          <w:rFonts w:ascii="仿宋" w:hAnsi="仿宋" w:eastAsia="仿宋" w:cs="仿宋"/>
          <w:sz w:val="32"/>
          <w:szCs w:val="32"/>
        </w:rPr>
        <w:t>%。2020年度“三公”经费支出决算数</w:t>
      </w:r>
      <w:r>
        <w:rPr>
          <w:rFonts w:hint="eastAsia" w:ascii="仿宋" w:hAnsi="仿宋" w:eastAsia="仿宋" w:cs="仿宋"/>
          <w:sz w:val="32"/>
          <w:szCs w:val="32"/>
        </w:rPr>
        <w:t>小于</w:t>
      </w:r>
      <w:r>
        <w:rPr>
          <w:rFonts w:ascii="仿宋" w:hAnsi="仿宋" w:eastAsia="仿宋" w:cs="仿宋"/>
          <w:sz w:val="32"/>
          <w:szCs w:val="32"/>
        </w:rPr>
        <w:t>预算数的主要原因：</w:t>
      </w:r>
      <w:r>
        <w:rPr>
          <w:rFonts w:hint="eastAsia" w:ascii="仿宋" w:hAnsi="仿宋" w:eastAsia="仿宋" w:cs="仿宋"/>
          <w:sz w:val="32"/>
          <w:szCs w:val="32"/>
        </w:rPr>
        <w:t>认真贯彻落实中央、省、市、区关于厉行节约的各项要求，进一步从严控制“三公经费”开支。（2）因实行机构改革，我单位无行政执法职能，公务车已移交沅江市农业综合执法大队。</w:t>
      </w:r>
    </w:p>
    <w:p>
      <w:pPr>
        <w:ind w:firstLine="640" w:firstLineChars="200"/>
        <w:jc w:val="left"/>
        <w:rPr>
          <w:rFonts w:ascii="仿宋" w:hAnsi="仿宋" w:eastAsia="仿宋" w:cs="楷体"/>
          <w:sz w:val="32"/>
          <w:szCs w:val="32"/>
        </w:rPr>
      </w:pPr>
      <w:r>
        <w:rPr>
          <w:rFonts w:ascii="仿宋" w:hAnsi="仿宋" w:eastAsia="仿宋" w:cs="楷体"/>
          <w:sz w:val="32"/>
          <w:szCs w:val="32"/>
        </w:rPr>
        <w:t>（二）“三公”经费财政拨款支出决算具体情况说明。</w:t>
      </w:r>
    </w:p>
    <w:p>
      <w:pPr>
        <w:spacing w:line="560" w:lineRule="exact"/>
        <w:ind w:firstLine="640" w:firstLineChars="200"/>
        <w:jc w:val="left"/>
        <w:rPr>
          <w:rFonts w:ascii="仿宋" w:hAnsi="仿宋" w:eastAsia="仿宋" w:cs="仿宋"/>
          <w:sz w:val="32"/>
          <w:szCs w:val="32"/>
        </w:rPr>
      </w:pPr>
      <w:r>
        <w:rPr>
          <w:rFonts w:ascii="仿宋" w:hAnsi="仿宋" w:eastAsia="仿宋" w:cs="楷体"/>
          <w:sz w:val="32"/>
          <w:szCs w:val="32"/>
        </w:rPr>
        <w:t xml:space="preserve"> </w:t>
      </w:r>
      <w:r>
        <w:rPr>
          <w:rFonts w:ascii="仿宋" w:hAnsi="仿宋" w:eastAsia="仿宋" w:cs="仿宋"/>
          <w:sz w:val="32"/>
          <w:szCs w:val="32"/>
        </w:rPr>
        <w:t>2020 年度“三公”经费财政拨款支出决算为</w:t>
      </w:r>
      <w:r>
        <w:rPr>
          <w:rFonts w:hint="eastAsia" w:ascii="仿宋" w:hAnsi="仿宋" w:eastAsia="仿宋" w:cs="仿宋"/>
          <w:sz w:val="32"/>
          <w:szCs w:val="32"/>
        </w:rPr>
        <w:t>11.41</w:t>
      </w:r>
      <w:r>
        <w:rPr>
          <w:rFonts w:ascii="仿宋" w:hAnsi="仿宋" w:eastAsia="仿宋" w:cs="仿宋"/>
          <w:sz w:val="32"/>
          <w:szCs w:val="32"/>
        </w:rPr>
        <w:t xml:space="preserve">万元，其中：因公出国（境）费支出决算为 </w:t>
      </w:r>
      <w:r>
        <w:rPr>
          <w:rFonts w:hint="eastAsia" w:ascii="仿宋" w:hAnsi="仿宋" w:eastAsia="仿宋" w:cs="仿宋"/>
          <w:sz w:val="32"/>
          <w:szCs w:val="32"/>
        </w:rPr>
        <w:t>0</w:t>
      </w:r>
      <w:r>
        <w:rPr>
          <w:rFonts w:ascii="仿宋" w:hAnsi="仿宋" w:eastAsia="仿宋" w:cs="仿宋"/>
          <w:sz w:val="32"/>
          <w:szCs w:val="32"/>
        </w:rPr>
        <w:t>万元，占</w:t>
      </w:r>
      <w:r>
        <w:rPr>
          <w:rFonts w:hint="eastAsia" w:ascii="仿宋" w:hAnsi="仿宋" w:eastAsia="仿宋" w:cs="仿宋"/>
          <w:sz w:val="32"/>
          <w:szCs w:val="32"/>
        </w:rPr>
        <w:t>0</w:t>
      </w:r>
      <w:r>
        <w:rPr>
          <w:rFonts w:ascii="仿宋" w:hAnsi="仿宋" w:eastAsia="仿宋" w:cs="仿宋"/>
          <w:sz w:val="32"/>
          <w:szCs w:val="32"/>
        </w:rPr>
        <w:t>%；公务用车购置及运行费支出决算为</w:t>
      </w:r>
      <w:r>
        <w:rPr>
          <w:rFonts w:hint="eastAsia" w:ascii="仿宋" w:hAnsi="仿宋" w:eastAsia="仿宋" w:cs="仿宋"/>
          <w:sz w:val="32"/>
          <w:szCs w:val="32"/>
        </w:rPr>
        <w:t>4.06</w:t>
      </w:r>
      <w:r>
        <w:rPr>
          <w:rFonts w:ascii="仿宋" w:hAnsi="仿宋" w:eastAsia="仿宋" w:cs="仿宋"/>
          <w:sz w:val="32"/>
          <w:szCs w:val="32"/>
        </w:rPr>
        <w:t>万元，占</w:t>
      </w:r>
      <w:r>
        <w:rPr>
          <w:rFonts w:hint="eastAsia" w:ascii="仿宋" w:hAnsi="仿宋" w:eastAsia="仿宋" w:cs="仿宋"/>
          <w:sz w:val="32"/>
          <w:szCs w:val="32"/>
        </w:rPr>
        <w:t>35.58</w:t>
      </w:r>
      <w:r>
        <w:rPr>
          <w:rFonts w:ascii="仿宋" w:hAnsi="仿宋" w:eastAsia="仿宋" w:cs="仿宋"/>
          <w:sz w:val="32"/>
          <w:szCs w:val="32"/>
        </w:rPr>
        <w:t>%；公务接待费支出决算为</w:t>
      </w:r>
      <w:r>
        <w:rPr>
          <w:rFonts w:hint="eastAsia" w:ascii="仿宋" w:hAnsi="仿宋" w:eastAsia="仿宋" w:cs="仿宋"/>
          <w:sz w:val="32"/>
          <w:szCs w:val="32"/>
        </w:rPr>
        <w:t>7.35</w:t>
      </w:r>
      <w:r>
        <w:rPr>
          <w:rFonts w:ascii="仿宋" w:hAnsi="仿宋" w:eastAsia="仿宋" w:cs="仿宋"/>
          <w:sz w:val="32"/>
          <w:szCs w:val="32"/>
        </w:rPr>
        <w:t>万元，占</w:t>
      </w:r>
      <w:r>
        <w:rPr>
          <w:rFonts w:hint="eastAsia" w:ascii="仿宋" w:hAnsi="仿宋" w:eastAsia="仿宋" w:cs="仿宋"/>
          <w:sz w:val="32"/>
          <w:szCs w:val="32"/>
        </w:rPr>
        <w:t>64.42</w:t>
      </w:r>
      <w:r>
        <w:rPr>
          <w:rFonts w:ascii="仿宋" w:hAnsi="仿宋" w:eastAsia="仿宋" w:cs="仿宋"/>
          <w:sz w:val="32"/>
          <w:szCs w:val="32"/>
        </w:rPr>
        <w:t>%。2020 年度“三公”经费支出决算数小于上年决算数的主要原因：</w:t>
      </w:r>
      <w:r>
        <w:rPr>
          <w:rFonts w:hint="eastAsia" w:ascii="仿宋" w:hAnsi="仿宋" w:eastAsia="仿宋" w:cs="仿宋"/>
          <w:sz w:val="32"/>
          <w:szCs w:val="32"/>
        </w:rPr>
        <w:t>认真贯彻落实中央、省、市、区关于厉行节约的各项要求，进一步从严控制“三公经费”开支。（2）因实行机构改革，我单位无行政执法职能，公务车已移交沅江市农业综合执法大队。</w:t>
      </w:r>
    </w:p>
    <w:p>
      <w:pPr>
        <w:spacing w:line="560" w:lineRule="exact"/>
        <w:ind w:firstLine="640" w:firstLineChars="200"/>
        <w:jc w:val="left"/>
        <w:rPr>
          <w:rFonts w:ascii="仿宋" w:hAnsi="仿宋" w:eastAsia="仿宋" w:cs="仿宋"/>
          <w:sz w:val="32"/>
          <w:szCs w:val="32"/>
        </w:rPr>
      </w:pPr>
      <w:r>
        <w:rPr>
          <w:rFonts w:ascii="仿宋" w:hAnsi="仿宋" w:eastAsia="仿宋" w:cs="楷体"/>
          <w:sz w:val="32"/>
          <w:szCs w:val="32"/>
        </w:rPr>
        <w:t>1、因公出国（境）情况说明</w:t>
      </w:r>
    </w:p>
    <w:p>
      <w:pPr>
        <w:ind w:firstLine="640"/>
        <w:jc w:val="left"/>
        <w:rPr>
          <w:rFonts w:ascii="仿宋" w:hAnsi="仿宋" w:eastAsia="仿宋" w:cs="仿宋"/>
          <w:sz w:val="32"/>
          <w:szCs w:val="32"/>
        </w:rPr>
      </w:pPr>
      <w:r>
        <w:rPr>
          <w:rFonts w:ascii="仿宋" w:hAnsi="仿宋" w:eastAsia="仿宋" w:cs="仿宋"/>
          <w:sz w:val="32"/>
          <w:szCs w:val="32"/>
        </w:rPr>
        <w:t>因公出国（境）团组数</w:t>
      </w:r>
      <w:r>
        <w:rPr>
          <w:rFonts w:hint="eastAsia" w:ascii="仿宋" w:hAnsi="仿宋" w:eastAsia="仿宋" w:cs="仿宋"/>
          <w:sz w:val="32"/>
          <w:szCs w:val="32"/>
        </w:rPr>
        <w:t>0</w:t>
      </w:r>
      <w:r>
        <w:rPr>
          <w:rFonts w:ascii="仿宋" w:hAnsi="仿宋" w:eastAsia="仿宋" w:cs="仿宋"/>
          <w:sz w:val="32"/>
          <w:szCs w:val="32"/>
        </w:rPr>
        <w:t>个，</w:t>
      </w:r>
      <w:r>
        <w:rPr>
          <w:rFonts w:hint="eastAsia" w:ascii="仿宋" w:hAnsi="仿宋" w:eastAsia="仿宋" w:cs="仿宋"/>
          <w:sz w:val="32"/>
          <w:szCs w:val="32"/>
        </w:rPr>
        <w:t>0</w:t>
      </w:r>
      <w:r>
        <w:rPr>
          <w:rFonts w:ascii="仿宋" w:hAnsi="仿宋" w:eastAsia="仿宋" w:cs="仿宋"/>
          <w:sz w:val="32"/>
          <w:szCs w:val="32"/>
        </w:rPr>
        <w:t>人</w:t>
      </w:r>
      <w:r>
        <w:rPr>
          <w:rFonts w:hint="eastAsia" w:ascii="仿宋" w:hAnsi="仿宋" w:eastAsia="仿宋" w:cs="仿宋"/>
          <w:sz w:val="32"/>
          <w:szCs w:val="32"/>
        </w:rPr>
        <w:t>。</w:t>
      </w:r>
    </w:p>
    <w:p>
      <w:pPr>
        <w:ind w:firstLine="640"/>
        <w:jc w:val="left"/>
        <w:rPr>
          <w:rFonts w:ascii="仿宋" w:hAnsi="仿宋" w:eastAsia="仿宋" w:cs="楷体"/>
          <w:sz w:val="32"/>
          <w:szCs w:val="32"/>
        </w:rPr>
      </w:pPr>
      <w:r>
        <w:rPr>
          <w:rFonts w:ascii="仿宋" w:hAnsi="仿宋" w:eastAsia="仿宋" w:cs="楷体"/>
          <w:sz w:val="32"/>
          <w:szCs w:val="32"/>
        </w:rPr>
        <w:t>2、公务用车购置及运行经费情况说明</w:t>
      </w:r>
    </w:p>
    <w:p>
      <w:pPr>
        <w:ind w:firstLine="640"/>
        <w:jc w:val="left"/>
        <w:rPr>
          <w:rFonts w:ascii="仿宋" w:hAnsi="仿宋" w:eastAsia="仿宋" w:cs="仿宋"/>
          <w:sz w:val="32"/>
          <w:szCs w:val="32"/>
        </w:rPr>
      </w:pPr>
      <w:r>
        <w:rPr>
          <w:rFonts w:ascii="仿宋" w:hAnsi="仿宋" w:eastAsia="仿宋" w:cs="仿宋"/>
          <w:sz w:val="32"/>
          <w:szCs w:val="32"/>
        </w:rPr>
        <w:t>公务用车购置支出：</w:t>
      </w:r>
      <w:r>
        <w:rPr>
          <w:rFonts w:hint="eastAsia" w:ascii="仿宋" w:hAnsi="仿宋" w:eastAsia="仿宋" w:cs="仿宋"/>
          <w:sz w:val="32"/>
          <w:szCs w:val="32"/>
        </w:rPr>
        <w:t>0</w:t>
      </w:r>
      <w:r>
        <w:rPr>
          <w:rFonts w:ascii="仿宋" w:hAnsi="仿宋" w:eastAsia="仿宋" w:cs="仿宋"/>
          <w:sz w:val="32"/>
          <w:szCs w:val="32"/>
        </w:rPr>
        <w:t>万元，购置数</w:t>
      </w:r>
      <w:r>
        <w:rPr>
          <w:rFonts w:hint="eastAsia" w:ascii="仿宋" w:hAnsi="仿宋" w:eastAsia="仿宋" w:cs="仿宋"/>
          <w:sz w:val="32"/>
          <w:szCs w:val="32"/>
        </w:rPr>
        <w:t>0</w:t>
      </w:r>
      <w:r>
        <w:rPr>
          <w:rFonts w:ascii="仿宋" w:hAnsi="仿宋" w:eastAsia="仿宋" w:cs="仿宋"/>
          <w:sz w:val="32"/>
          <w:szCs w:val="32"/>
        </w:rPr>
        <w:t>台，保有量</w:t>
      </w:r>
      <w:r>
        <w:rPr>
          <w:rFonts w:hint="eastAsia" w:ascii="仿宋" w:hAnsi="仿宋" w:eastAsia="仿宋" w:cs="仿宋"/>
          <w:sz w:val="32"/>
          <w:szCs w:val="32"/>
        </w:rPr>
        <w:t>2</w:t>
      </w:r>
      <w:r>
        <w:rPr>
          <w:rFonts w:ascii="仿宋" w:hAnsi="仿宋" w:eastAsia="仿宋" w:cs="仿宋"/>
          <w:sz w:val="32"/>
          <w:szCs w:val="32"/>
        </w:rPr>
        <w:t>台</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运行经费支出：</w:t>
      </w:r>
      <w:r>
        <w:rPr>
          <w:rFonts w:hint="eastAsia" w:ascii="仿宋" w:hAnsi="仿宋" w:eastAsia="仿宋" w:cs="仿宋"/>
          <w:sz w:val="32"/>
          <w:szCs w:val="32"/>
        </w:rPr>
        <w:t>4.07</w:t>
      </w:r>
      <w:r>
        <w:rPr>
          <w:rFonts w:ascii="仿宋" w:hAnsi="仿宋" w:eastAsia="仿宋" w:cs="仿宋"/>
          <w:sz w:val="32"/>
          <w:szCs w:val="32"/>
        </w:rPr>
        <w:t>万元，主要用于</w:t>
      </w:r>
      <w:r>
        <w:rPr>
          <w:rFonts w:hint="eastAsia" w:ascii="仿宋" w:hAnsi="仿宋" w:eastAsia="仿宋" w:cs="仿宋"/>
          <w:sz w:val="32"/>
          <w:szCs w:val="32"/>
        </w:rPr>
        <w:t>公务</w:t>
      </w:r>
      <w:r>
        <w:rPr>
          <w:rFonts w:ascii="仿宋" w:hAnsi="仿宋" w:eastAsia="仿宋" w:cs="仿宋"/>
          <w:sz w:val="32"/>
          <w:szCs w:val="32"/>
        </w:rPr>
        <w:t>用车运行维护费用</w:t>
      </w:r>
      <w:r>
        <w:rPr>
          <w:rFonts w:hint="eastAsia" w:ascii="仿宋" w:hAnsi="仿宋" w:eastAsia="仿宋" w:cs="仿宋"/>
          <w:sz w:val="32"/>
          <w:szCs w:val="32"/>
        </w:rPr>
        <w:t>。（因实行机构改革，我单位无行政执法职能，公务车已移交沅江市农业综合执法大队。截止2020年12月31日，我单位开支财政拨款的公务用车保有量为0辆）。</w:t>
      </w:r>
    </w:p>
    <w:p>
      <w:pPr>
        <w:ind w:firstLine="640"/>
        <w:jc w:val="left"/>
        <w:rPr>
          <w:rFonts w:ascii="仿宋" w:hAnsi="仿宋" w:eastAsia="仿宋" w:cs="楷体"/>
          <w:sz w:val="32"/>
          <w:szCs w:val="32"/>
        </w:rPr>
      </w:pPr>
      <w:r>
        <w:rPr>
          <w:rFonts w:ascii="仿宋" w:hAnsi="仿宋" w:eastAsia="仿宋" w:cs="楷体"/>
          <w:sz w:val="32"/>
          <w:szCs w:val="32"/>
        </w:rPr>
        <w:t>3、公务接待情况说明</w:t>
      </w:r>
    </w:p>
    <w:p>
      <w:pPr>
        <w:ind w:firstLine="640"/>
        <w:jc w:val="left"/>
        <w:rPr>
          <w:rFonts w:ascii="仿宋" w:hAnsi="仿宋" w:eastAsia="仿宋" w:cs="仿宋"/>
          <w:sz w:val="32"/>
          <w:szCs w:val="32"/>
        </w:rPr>
      </w:pPr>
      <w:r>
        <w:rPr>
          <w:rFonts w:ascii="仿宋" w:hAnsi="仿宋" w:eastAsia="仿宋" w:cs="仿宋"/>
          <w:sz w:val="32"/>
          <w:szCs w:val="32"/>
        </w:rPr>
        <w:t>公务接待支出</w:t>
      </w:r>
      <w:r>
        <w:rPr>
          <w:rFonts w:hint="eastAsia" w:ascii="仿宋" w:hAnsi="仿宋" w:eastAsia="仿宋" w:cs="仿宋"/>
          <w:sz w:val="32"/>
          <w:szCs w:val="32"/>
        </w:rPr>
        <w:t>7.35</w:t>
      </w:r>
      <w:r>
        <w:rPr>
          <w:rFonts w:ascii="仿宋" w:hAnsi="仿宋" w:eastAsia="仿宋" w:cs="仿宋"/>
          <w:sz w:val="32"/>
          <w:szCs w:val="32"/>
        </w:rPr>
        <w:t>万元，国内公务接待</w:t>
      </w:r>
      <w:r>
        <w:rPr>
          <w:rFonts w:hint="eastAsia" w:ascii="仿宋" w:hAnsi="仿宋" w:eastAsia="仿宋" w:cs="仿宋"/>
          <w:sz w:val="32"/>
          <w:szCs w:val="32"/>
        </w:rPr>
        <w:t>65</w:t>
      </w:r>
      <w:r>
        <w:rPr>
          <w:rFonts w:ascii="仿宋" w:hAnsi="仿宋" w:eastAsia="仿宋" w:cs="仿宋"/>
          <w:sz w:val="32"/>
          <w:szCs w:val="32"/>
        </w:rPr>
        <w:t>批次，接待</w:t>
      </w:r>
      <w:r>
        <w:rPr>
          <w:rFonts w:hint="eastAsia" w:ascii="仿宋" w:hAnsi="仿宋" w:eastAsia="仿宋" w:cs="仿宋"/>
          <w:sz w:val="32"/>
          <w:szCs w:val="32"/>
        </w:rPr>
        <w:t>612</w:t>
      </w:r>
      <w:r>
        <w:rPr>
          <w:rFonts w:ascii="仿宋" w:hAnsi="仿宋" w:eastAsia="仿宋" w:cs="仿宋"/>
          <w:sz w:val="32"/>
          <w:szCs w:val="32"/>
        </w:rPr>
        <w:t>人。接待支出主要用于</w:t>
      </w:r>
      <w:r>
        <w:rPr>
          <w:rFonts w:hint="eastAsia" w:ascii="仿宋" w:hAnsi="仿宋" w:eastAsia="仿宋" w:cs="仿宋"/>
          <w:sz w:val="32"/>
          <w:szCs w:val="32"/>
        </w:rPr>
        <w:t>日常</w:t>
      </w:r>
      <w:r>
        <w:rPr>
          <w:rFonts w:ascii="仿宋" w:hAnsi="仿宋" w:eastAsia="仿宋" w:cs="仿宋"/>
          <w:sz w:val="32"/>
          <w:szCs w:val="32"/>
        </w:rPr>
        <w:t>接待</w:t>
      </w:r>
      <w:r>
        <w:rPr>
          <w:rFonts w:hint="eastAsia" w:ascii="仿宋" w:hAnsi="仿宋" w:eastAsia="仿宋" w:cs="仿宋"/>
          <w:sz w:val="32"/>
          <w:szCs w:val="32"/>
        </w:rPr>
        <w:t>。</w:t>
      </w:r>
    </w:p>
    <w:p>
      <w:pPr>
        <w:pStyle w:val="10"/>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八、政府性基金预算收入支出决算情况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2020年度政府性基金预算财政拨款收0万元；年初结转和结余0万元；支出0万元，其中基本支出0万元，项目支出0万元；年末结转和结余0万元。</w:t>
      </w:r>
    </w:p>
    <w:p>
      <w:pPr>
        <w:pStyle w:val="10"/>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九、关于机关运行经费支出说明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本部门2020年度机关运行经费支出317.89万元上年决算数减）45.22万元，降低12.45%。主要原因是：机构改革，人员转隶，机关运行经费支出减少。</w:t>
      </w:r>
    </w:p>
    <w:p>
      <w:pPr>
        <w:pStyle w:val="10"/>
        <w:ind w:firstLine="643" w:firstLineChars="200"/>
        <w:rPr>
          <w:rFonts w:ascii="仿宋" w:hAnsi="仿宋" w:eastAsia="仿宋"/>
          <w:b/>
          <w:sz w:val="32"/>
          <w:szCs w:val="32"/>
        </w:rPr>
      </w:pPr>
      <w:r>
        <w:rPr>
          <w:rFonts w:hint="eastAsia" w:ascii="仿宋" w:hAnsi="仿宋" w:eastAsia="仿宋"/>
          <w:b/>
          <w:sz w:val="32"/>
          <w:szCs w:val="32"/>
        </w:rPr>
        <w:t>十、一般性支出情况</w:t>
      </w:r>
    </w:p>
    <w:p>
      <w:pPr>
        <w:pStyle w:val="10"/>
        <w:ind w:firstLine="640" w:firstLineChars="200"/>
        <w:rPr>
          <w:rFonts w:ascii="仿宋" w:hAnsi="仿宋" w:eastAsia="仿宋"/>
          <w:sz w:val="32"/>
          <w:szCs w:val="32"/>
        </w:rPr>
      </w:pPr>
      <w:r>
        <w:rPr>
          <w:rFonts w:hint="eastAsia" w:ascii="仿宋" w:hAnsi="仿宋" w:eastAsia="仿宋"/>
          <w:sz w:val="32"/>
          <w:szCs w:val="32"/>
        </w:rPr>
        <w:t>2020年本单位开支会议费总计4.43万元。</w:t>
      </w:r>
    </w:p>
    <w:p>
      <w:pPr>
        <w:pStyle w:val="10"/>
        <w:ind w:firstLine="640" w:firstLineChars="200"/>
        <w:rPr>
          <w:rFonts w:ascii="仿宋" w:hAnsi="仿宋" w:eastAsia="仿宋"/>
          <w:sz w:val="32"/>
          <w:szCs w:val="32"/>
        </w:rPr>
      </w:pPr>
      <w:r>
        <w:rPr>
          <w:rFonts w:hint="eastAsia" w:ascii="仿宋" w:hAnsi="仿宋" w:eastAsia="仿宋"/>
          <w:sz w:val="32"/>
          <w:szCs w:val="32"/>
        </w:rPr>
        <w:t>0.2084万元用于召开“不忘初心</w:t>
      </w:r>
      <w:r>
        <w:rPr>
          <w:rFonts w:hint="eastAsia" w:ascii="仿宋" w:hAnsi="仿宋" w:eastAsia="仿宋"/>
          <w:sz w:val="32"/>
          <w:szCs w:val="32"/>
          <w:lang w:eastAsia="zh-CN"/>
        </w:rPr>
        <w:t>、</w:t>
      </w:r>
      <w:r>
        <w:rPr>
          <w:rFonts w:hint="eastAsia" w:ascii="仿宋" w:hAnsi="仿宋" w:eastAsia="仿宋"/>
          <w:sz w:val="32"/>
          <w:szCs w:val="32"/>
        </w:rPr>
        <w:t>牢记使命”主题读书会议，人数60人，内容为“</w:t>
      </w:r>
      <w:r>
        <w:rPr>
          <w:rFonts w:hint="eastAsia" w:ascii="仿宋" w:hAnsi="仿宋" w:eastAsia="仿宋"/>
          <w:sz w:val="32"/>
          <w:szCs w:val="32"/>
          <w:lang w:eastAsia="zh-CN"/>
        </w:rPr>
        <w:t>不忘初心、牢记使命</w:t>
      </w:r>
      <w:r>
        <w:rPr>
          <w:rFonts w:hint="eastAsia" w:ascii="仿宋" w:hAnsi="仿宋" w:eastAsia="仿宋"/>
          <w:sz w:val="32"/>
          <w:szCs w:val="32"/>
        </w:rPr>
        <w:t>”学习知识；</w:t>
      </w:r>
    </w:p>
    <w:p>
      <w:pPr>
        <w:pStyle w:val="10"/>
        <w:ind w:firstLine="640" w:firstLineChars="200"/>
        <w:rPr>
          <w:rFonts w:ascii="仿宋" w:hAnsi="仿宋" w:eastAsia="仿宋"/>
          <w:sz w:val="32"/>
          <w:szCs w:val="32"/>
        </w:rPr>
      </w:pPr>
      <w:r>
        <w:rPr>
          <w:rFonts w:hint="eastAsia" w:ascii="仿宋" w:hAnsi="仿宋" w:eastAsia="仿宋"/>
          <w:sz w:val="32"/>
          <w:szCs w:val="32"/>
        </w:rPr>
        <w:t>0.212万元用于召开胭脂湖动物防疫监督管理站保险工作会议，人数49人，内容为保险工作培训；</w:t>
      </w:r>
    </w:p>
    <w:p>
      <w:pPr>
        <w:pStyle w:val="10"/>
        <w:ind w:firstLine="640" w:firstLineChars="200"/>
        <w:rPr>
          <w:rFonts w:ascii="仿宋" w:hAnsi="仿宋" w:eastAsia="仿宋"/>
          <w:sz w:val="32"/>
          <w:szCs w:val="32"/>
        </w:rPr>
      </w:pPr>
      <w:r>
        <w:rPr>
          <w:rFonts w:hint="eastAsia" w:ascii="仿宋" w:hAnsi="仿宋" w:eastAsia="仿宋"/>
          <w:sz w:val="32"/>
          <w:szCs w:val="32"/>
        </w:rPr>
        <w:t>0.1万元用于召开琼湖动物防疫监督管理站退养拆迁会议，人数18人，内容为退养拆迁相关工作；</w:t>
      </w:r>
    </w:p>
    <w:p>
      <w:pPr>
        <w:pStyle w:val="10"/>
        <w:ind w:firstLine="640" w:firstLineChars="200"/>
        <w:rPr>
          <w:rFonts w:ascii="仿宋" w:hAnsi="仿宋" w:eastAsia="仿宋"/>
          <w:sz w:val="32"/>
          <w:szCs w:val="32"/>
        </w:rPr>
      </w:pPr>
      <w:r>
        <w:rPr>
          <w:rFonts w:hint="eastAsia" w:ascii="仿宋" w:hAnsi="仿宋" w:eastAsia="仿宋"/>
          <w:sz w:val="32"/>
          <w:szCs w:val="32"/>
        </w:rPr>
        <w:t>0.256万元用于黄茅洲动物防疫监督管理站召开秋冬季重大动物疫病防控工作会议，人数28人，内容为秋冬季动物疫病防控工作；</w:t>
      </w:r>
    </w:p>
    <w:p>
      <w:pPr>
        <w:pStyle w:val="10"/>
        <w:ind w:firstLine="640" w:firstLineChars="200"/>
        <w:rPr>
          <w:rFonts w:ascii="仿宋" w:hAnsi="仿宋" w:eastAsia="仿宋"/>
          <w:sz w:val="32"/>
          <w:szCs w:val="32"/>
        </w:rPr>
      </w:pPr>
      <w:r>
        <w:rPr>
          <w:rFonts w:hint="eastAsia" w:ascii="仿宋" w:hAnsi="仿宋" w:eastAsia="仿宋"/>
          <w:sz w:val="32"/>
          <w:szCs w:val="32"/>
        </w:rPr>
        <w:t>1.36万元用于召开草尾动物防疫监督管理站召开2019年秋季重大动物疫病防控会议，人数79人，内容为秋季动物疫病防控工作；</w:t>
      </w:r>
    </w:p>
    <w:p>
      <w:pPr>
        <w:pStyle w:val="10"/>
        <w:ind w:firstLine="640" w:firstLineChars="200"/>
        <w:rPr>
          <w:rFonts w:ascii="仿宋" w:hAnsi="仿宋" w:eastAsia="仿宋"/>
          <w:sz w:val="32"/>
          <w:szCs w:val="32"/>
        </w:rPr>
      </w:pPr>
      <w:r>
        <w:rPr>
          <w:rFonts w:hint="eastAsia" w:ascii="仿宋" w:hAnsi="仿宋" w:eastAsia="仿宋"/>
          <w:sz w:val="32"/>
          <w:szCs w:val="32"/>
        </w:rPr>
        <w:t>0.0735用于召开领导班子和领导干部民主测评大会，人数43人，内容为领导班子和领导干部民主测评；</w:t>
      </w:r>
    </w:p>
    <w:p>
      <w:pPr>
        <w:pStyle w:val="10"/>
        <w:ind w:firstLine="640" w:firstLineChars="200"/>
        <w:rPr>
          <w:rFonts w:ascii="仿宋" w:hAnsi="仿宋" w:eastAsia="仿宋"/>
          <w:sz w:val="32"/>
          <w:szCs w:val="32"/>
        </w:rPr>
      </w:pPr>
      <w:r>
        <w:rPr>
          <w:rFonts w:hint="eastAsia" w:ascii="仿宋" w:hAnsi="仿宋" w:eastAsia="仿宋"/>
          <w:sz w:val="32"/>
          <w:szCs w:val="32"/>
        </w:rPr>
        <w:t>0.145用于召开“</w:t>
      </w:r>
      <w:r>
        <w:rPr>
          <w:rFonts w:hint="eastAsia" w:ascii="仿宋" w:hAnsi="仿宋" w:eastAsia="仿宋"/>
          <w:sz w:val="32"/>
          <w:szCs w:val="32"/>
          <w:lang w:eastAsia="zh-CN"/>
        </w:rPr>
        <w:t>不忘初心、牢记使命</w:t>
      </w:r>
      <w:r>
        <w:rPr>
          <w:rFonts w:hint="eastAsia" w:ascii="仿宋" w:hAnsi="仿宋" w:eastAsia="仿宋"/>
          <w:sz w:val="32"/>
          <w:szCs w:val="32"/>
        </w:rPr>
        <w:t>”主题读书班会会议，人数39人，内容为“</w:t>
      </w:r>
      <w:r>
        <w:rPr>
          <w:rFonts w:hint="eastAsia" w:ascii="仿宋" w:hAnsi="仿宋" w:eastAsia="仿宋"/>
          <w:sz w:val="32"/>
          <w:szCs w:val="32"/>
          <w:lang w:eastAsia="zh-CN"/>
        </w:rPr>
        <w:t>不忘初心、牢记使命</w:t>
      </w:r>
      <w:r>
        <w:rPr>
          <w:rFonts w:hint="eastAsia" w:ascii="仿宋" w:hAnsi="仿宋" w:eastAsia="仿宋"/>
          <w:sz w:val="32"/>
          <w:szCs w:val="32"/>
        </w:rPr>
        <w:t>”学习知识；</w:t>
      </w:r>
    </w:p>
    <w:p>
      <w:pPr>
        <w:pStyle w:val="10"/>
        <w:ind w:firstLine="640" w:firstLineChars="200"/>
        <w:rPr>
          <w:rFonts w:ascii="仿宋" w:hAnsi="仿宋" w:eastAsia="仿宋"/>
          <w:sz w:val="32"/>
          <w:szCs w:val="32"/>
        </w:rPr>
      </w:pPr>
      <w:r>
        <w:rPr>
          <w:rFonts w:hint="eastAsia" w:ascii="仿宋" w:hAnsi="仿宋" w:eastAsia="仿宋"/>
          <w:sz w:val="32"/>
          <w:szCs w:val="32"/>
        </w:rPr>
        <w:t>0.6036万元用于四季红动物防疫监控管理站召开小龙虾养殖技术培训会议，人数50人，内容为小龙虾养殖技术培训。秋季动物防疫培训会议，人数10人，内容为秋季动物防疫知识培训。2019年春防春禁会议，人数10人，内容为春防春禁知识培训；</w:t>
      </w:r>
    </w:p>
    <w:p>
      <w:pPr>
        <w:pStyle w:val="10"/>
        <w:ind w:firstLine="640" w:firstLineChars="200"/>
        <w:rPr>
          <w:rFonts w:ascii="仿宋" w:hAnsi="仿宋" w:eastAsia="仿宋"/>
          <w:sz w:val="32"/>
          <w:szCs w:val="32"/>
        </w:rPr>
      </w:pPr>
      <w:r>
        <w:rPr>
          <w:rFonts w:hint="eastAsia" w:ascii="仿宋" w:hAnsi="仿宋" w:eastAsia="仿宋"/>
          <w:sz w:val="32"/>
          <w:szCs w:val="32"/>
        </w:rPr>
        <w:t>0.765万元用于茶盘洲防疫监督管理站召开非洲猪瘟防控加强促进会，人数31人，内容为省非洲猪瘟防控知识培训。春季动物防疫及禁渔动员大会，人数23人，内容为春季防疫及禁渔活动培训及动员。秋冬季动物疫病动员大会，人数19人，内容为秋冬季疫病工作开展动员。</w:t>
      </w:r>
    </w:p>
    <w:p>
      <w:pPr>
        <w:pStyle w:val="10"/>
        <w:ind w:firstLine="640" w:firstLineChars="200"/>
        <w:rPr>
          <w:rFonts w:ascii="仿宋" w:hAnsi="仿宋" w:eastAsia="仿宋"/>
          <w:sz w:val="32"/>
          <w:szCs w:val="32"/>
        </w:rPr>
      </w:pPr>
      <w:r>
        <w:rPr>
          <w:rFonts w:hint="eastAsia" w:ascii="仿宋" w:hAnsi="仿宋" w:eastAsia="仿宋"/>
          <w:sz w:val="32"/>
          <w:szCs w:val="32"/>
        </w:rPr>
        <w:t>0.165万元用于召开畜禽粪污资源化利用整县推进项目工程建设验收协调推进会，人数30人， 内容为畜禽粪污资源化利用整县推进项目工程建设验收协调推进；</w:t>
      </w:r>
    </w:p>
    <w:p>
      <w:pPr>
        <w:pStyle w:val="10"/>
        <w:ind w:firstLine="640" w:firstLineChars="200"/>
        <w:rPr>
          <w:rFonts w:ascii="仿宋" w:hAnsi="仿宋" w:eastAsia="仿宋"/>
          <w:sz w:val="32"/>
          <w:szCs w:val="32"/>
        </w:rPr>
      </w:pPr>
      <w:r>
        <w:rPr>
          <w:rFonts w:hint="eastAsia" w:ascii="仿宋" w:hAnsi="仿宋" w:eastAsia="仿宋"/>
          <w:sz w:val="32"/>
          <w:szCs w:val="32"/>
        </w:rPr>
        <w:t>0.5366万元用于召开沅江市水产协会第一届会员代表大会暨第一届理事会第一次会议，人数45人，内容为水产协会相关工作。</w:t>
      </w:r>
    </w:p>
    <w:p>
      <w:pPr>
        <w:pStyle w:val="10"/>
        <w:ind w:firstLine="640" w:firstLineChars="200"/>
        <w:rPr>
          <w:rFonts w:ascii="仿宋" w:hAnsi="仿宋" w:eastAsia="仿宋"/>
          <w:sz w:val="32"/>
          <w:szCs w:val="32"/>
        </w:rPr>
      </w:pPr>
      <w:r>
        <w:rPr>
          <w:rFonts w:hint="eastAsia" w:ascii="仿宋" w:hAnsi="仿宋" w:eastAsia="仿宋"/>
          <w:sz w:val="32"/>
          <w:szCs w:val="32"/>
        </w:rPr>
        <w:t>开支培训费0.46万元，用于开展非洲猪瘟防控视频会议和动物疫病防控培训，人数46人，内容为非洲猪瘟防控视频会议学习；高致病性禽流感防控技术培训；非洲马瘟防控技术培训。</w:t>
      </w:r>
    </w:p>
    <w:p>
      <w:pPr>
        <w:pStyle w:val="10"/>
        <w:ind w:firstLine="643" w:firstLineChars="200"/>
        <w:rPr>
          <w:rFonts w:ascii="仿宋" w:hAnsi="仿宋" w:eastAsia="仿宋"/>
          <w:b/>
          <w:color w:val="auto"/>
          <w:kern w:val="2"/>
          <w:sz w:val="32"/>
          <w:szCs w:val="32"/>
        </w:rPr>
      </w:pPr>
      <w:r>
        <w:rPr>
          <w:rFonts w:hint="eastAsia" w:ascii="仿宋" w:hAnsi="仿宋" w:eastAsia="仿宋"/>
          <w:b/>
          <w:color w:val="auto"/>
          <w:kern w:val="2"/>
          <w:sz w:val="32"/>
          <w:szCs w:val="32"/>
        </w:rPr>
        <w:t>十一、关于政府采购支出说明</w:t>
      </w:r>
    </w:p>
    <w:p>
      <w:pPr>
        <w:pStyle w:val="10"/>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本部门2020年度政府采购支出总额348.782万元，其中：政府采购货物支出0万、政府采购工程支出181.96万元、政府采购服务支出166.822万元。授予中小企业合同金额0万元，占政府采购支出总额的0%，其中：授予小微企业合同金额348.782万元，占政府采购支出总额的100%。</w:t>
      </w:r>
    </w:p>
    <w:p>
      <w:pPr>
        <w:pStyle w:val="10"/>
        <w:ind w:firstLine="643" w:firstLineChars="200"/>
        <w:rPr>
          <w:rFonts w:ascii="仿宋" w:hAnsi="仿宋" w:eastAsia="仿宋"/>
          <w:b/>
          <w:color w:val="auto"/>
          <w:kern w:val="2"/>
          <w:sz w:val="32"/>
          <w:szCs w:val="32"/>
        </w:rPr>
      </w:pPr>
      <w:r>
        <w:rPr>
          <w:rFonts w:hint="eastAsia" w:ascii="仿宋" w:hAnsi="仿宋" w:eastAsia="仿宋"/>
          <w:b/>
          <w:color w:val="auto"/>
          <w:kern w:val="2"/>
          <w:sz w:val="32"/>
          <w:szCs w:val="32"/>
        </w:rPr>
        <w:t>十二、关于国有资产占用情况说明</w:t>
      </w:r>
    </w:p>
    <w:p>
      <w:pPr>
        <w:pStyle w:val="10"/>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截至2020年12月31日，本单位共有车辆0辆；年末无单价</w:t>
      </w:r>
      <w:r>
        <w:rPr>
          <w:rFonts w:ascii="仿宋" w:hAnsi="仿宋" w:eastAsia="仿宋"/>
          <w:color w:val="auto"/>
          <w:kern w:val="2"/>
          <w:sz w:val="32"/>
          <w:szCs w:val="32"/>
        </w:rPr>
        <w:t>50</w:t>
      </w:r>
      <w:r>
        <w:rPr>
          <w:rFonts w:hint="eastAsia" w:ascii="仿宋" w:hAnsi="仿宋" w:eastAsia="仿宋"/>
          <w:color w:val="auto"/>
          <w:kern w:val="2"/>
          <w:sz w:val="32"/>
          <w:szCs w:val="32"/>
        </w:rPr>
        <w:t>万元以上通用设备。年末无单价</w:t>
      </w:r>
      <w:r>
        <w:rPr>
          <w:rFonts w:ascii="仿宋" w:hAnsi="仿宋" w:eastAsia="仿宋"/>
          <w:color w:val="auto"/>
          <w:kern w:val="2"/>
          <w:sz w:val="32"/>
          <w:szCs w:val="32"/>
        </w:rPr>
        <w:t>100</w:t>
      </w:r>
      <w:r>
        <w:rPr>
          <w:rFonts w:hint="eastAsia" w:ascii="仿宋" w:hAnsi="仿宋" w:eastAsia="仿宋"/>
          <w:color w:val="auto"/>
          <w:kern w:val="2"/>
          <w:sz w:val="32"/>
          <w:szCs w:val="32"/>
        </w:rPr>
        <w:t>万元以上通用设备。</w:t>
      </w:r>
    </w:p>
    <w:p>
      <w:pPr>
        <w:pStyle w:val="10"/>
        <w:ind w:firstLine="643" w:firstLineChars="200"/>
        <w:rPr>
          <w:rFonts w:ascii="仿宋" w:hAnsi="仿宋" w:eastAsia="仿宋"/>
          <w:b/>
          <w:sz w:val="32"/>
          <w:szCs w:val="32"/>
        </w:rPr>
      </w:pPr>
      <w:r>
        <w:rPr>
          <w:rFonts w:hint="eastAsia" w:ascii="仿宋" w:hAnsi="仿宋" w:eastAsia="仿宋"/>
          <w:b/>
          <w:sz w:val="32"/>
          <w:szCs w:val="32"/>
        </w:rPr>
        <w:t>十三、关于2020年度预算绩效情况的说明</w:t>
      </w:r>
    </w:p>
    <w:p>
      <w:pPr>
        <w:pStyle w:val="9"/>
        <w:numPr>
          <w:ilvl w:val="0"/>
          <w:numId w:val="1"/>
        </w:numPr>
        <w:ind w:firstLineChars="0"/>
        <w:jc w:val="left"/>
        <w:rPr>
          <w:rFonts w:ascii="仿宋" w:hAnsi="仿宋" w:eastAsia="仿宋" w:cs="楷体"/>
          <w:sz w:val="32"/>
          <w:szCs w:val="32"/>
        </w:rPr>
      </w:pPr>
      <w:r>
        <w:rPr>
          <w:rFonts w:hint="eastAsia" w:ascii="仿宋" w:hAnsi="仿宋" w:eastAsia="仿宋" w:cs="楷体"/>
          <w:sz w:val="32"/>
          <w:szCs w:val="32"/>
        </w:rPr>
        <w:t xml:space="preserve">绩效管理工作开展情况 </w:t>
      </w:r>
    </w:p>
    <w:p>
      <w:pPr>
        <w:ind w:left="640" w:leftChars="305" w:firstLine="640" w:firstLineChars="200"/>
        <w:jc w:val="left"/>
        <w:rPr>
          <w:rFonts w:ascii="仿宋" w:hAnsi="仿宋" w:eastAsia="仿宋" w:cs="楷体"/>
          <w:sz w:val="32"/>
          <w:szCs w:val="32"/>
        </w:rPr>
      </w:pPr>
      <w:r>
        <w:rPr>
          <w:rFonts w:hint="eastAsia" w:ascii="仿宋" w:hAnsi="仿宋" w:eastAsia="仿宋" w:cs="宋体"/>
          <w:color w:val="000000"/>
          <w:kern w:val="0"/>
          <w:sz w:val="32"/>
          <w:szCs w:val="32"/>
        </w:rPr>
        <w:t>根据《湖南省预算绩效管理工作规程（实行）的通知》等有关文件精神，</w:t>
      </w:r>
      <w:r>
        <w:rPr>
          <w:rFonts w:hint="eastAsia" w:ascii="仿宋" w:hAnsi="仿宋" w:eastAsia="仿宋" w:cs="仿宋"/>
          <w:color w:val="0C0C0C" w:themeColor="text1" w:themeTint="F2"/>
          <w:kern w:val="0"/>
          <w:sz w:val="32"/>
          <w:szCs w:val="32"/>
        </w:rPr>
        <w:t>我事务中心积极组织计财股、项目办、督查室和项目实施单位，对</w:t>
      </w:r>
      <w:r>
        <w:rPr>
          <w:rFonts w:ascii="仿宋" w:hAnsi="仿宋" w:eastAsia="仿宋" w:cs="仿宋"/>
          <w:color w:val="0C0C0C" w:themeColor="text1" w:themeTint="F2"/>
          <w:kern w:val="0"/>
          <w:sz w:val="32"/>
          <w:szCs w:val="32"/>
        </w:rPr>
        <w:t>2020</w:t>
      </w:r>
      <w:r>
        <w:rPr>
          <w:rFonts w:hint="eastAsia" w:ascii="仿宋" w:hAnsi="仿宋" w:eastAsia="仿宋" w:cs="仿宋"/>
          <w:color w:val="0C0C0C" w:themeColor="text1" w:themeTint="F2"/>
          <w:kern w:val="0"/>
          <w:sz w:val="32"/>
          <w:szCs w:val="32"/>
        </w:rPr>
        <w:t>年度部门预算绩效开展自评。</w:t>
      </w:r>
    </w:p>
    <w:p>
      <w:pPr>
        <w:ind w:firstLine="640"/>
        <w:jc w:val="left"/>
        <w:rPr>
          <w:rFonts w:ascii="仿宋" w:hAnsi="仿宋" w:eastAsia="仿宋" w:cs="楷体"/>
          <w:sz w:val="32"/>
          <w:szCs w:val="32"/>
        </w:rPr>
      </w:pPr>
      <w:r>
        <w:rPr>
          <w:rFonts w:hint="eastAsia" w:ascii="仿宋" w:hAnsi="仿宋" w:eastAsia="仿宋" w:cs="楷体"/>
          <w:sz w:val="32"/>
          <w:szCs w:val="32"/>
        </w:rPr>
        <w:t>（二）部门决算中项目绩效自评结果 。</w:t>
      </w:r>
    </w:p>
    <w:p>
      <w:pPr>
        <w:ind w:firstLine="1280" w:firstLineChars="400"/>
        <w:jc w:val="left"/>
        <w:rPr>
          <w:rFonts w:ascii="仿宋" w:hAnsi="仿宋" w:eastAsia="仿宋" w:cs="楷体"/>
          <w:sz w:val="32"/>
          <w:szCs w:val="32"/>
        </w:rPr>
      </w:pPr>
      <w:r>
        <w:rPr>
          <w:rFonts w:hint="eastAsia" w:ascii="仿宋" w:hAnsi="仿宋" w:eastAsia="仿宋" w:cs="仿宋"/>
          <w:color w:val="0C0C0C" w:themeColor="text1" w:themeTint="F2"/>
          <w:kern w:val="0"/>
          <w:sz w:val="32"/>
          <w:szCs w:val="32"/>
        </w:rPr>
        <w:t>部门决算中项目绩效自评结果为良好。</w:t>
      </w:r>
    </w:p>
    <w:p>
      <w:pPr>
        <w:ind w:firstLine="640"/>
        <w:jc w:val="left"/>
        <w:rPr>
          <w:rFonts w:ascii="仿宋" w:hAnsi="仿宋" w:eastAsia="仿宋" w:cs="楷体"/>
          <w:sz w:val="32"/>
          <w:szCs w:val="32"/>
        </w:rPr>
      </w:pPr>
      <w:r>
        <w:rPr>
          <w:rFonts w:hint="eastAsia" w:ascii="仿宋" w:hAnsi="仿宋" w:eastAsia="仿宋" w:cs="楷体"/>
          <w:sz w:val="32"/>
          <w:szCs w:val="32"/>
        </w:rPr>
        <w:t>（三）以部门为主体开展的重点绩效评价 结果</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从整体情况来看，我事务中心严格按照年初预算进行部门整体支出。在支出过程中，能严格遵守各项规章制度，“三公经费”明显下降。所有项目都详细制定了方案，严格按方案组织实施，并加强了监督。尤其是在专项经费支出上，专款专用，按项目实施计划的进度情况进行资金拨付，无截留、无挪用等现象。完成了市委市政府确定的农业各项目标任务。实行了先有预算、后有执行、“用钱必问效、无效必问责”的新常态。</w:t>
      </w:r>
    </w:p>
    <w:p>
      <w:pPr>
        <w:jc w:val="left"/>
        <w:rPr>
          <w:rFonts w:ascii="仿宋" w:hAnsi="仿宋" w:eastAsia="仿宋" w:cs="楷体"/>
          <w:sz w:val="32"/>
          <w:szCs w:val="32"/>
        </w:rPr>
      </w:pPr>
    </w:p>
    <w:p>
      <w:pPr>
        <w:jc w:val="center"/>
        <w:rPr>
          <w:rFonts w:cs="方正小标宋_GBK" w:asciiTheme="minorEastAsia" w:hAnsiTheme="minorEastAsia"/>
          <w:sz w:val="44"/>
          <w:szCs w:val="44"/>
        </w:rPr>
      </w:pPr>
      <w:r>
        <w:rPr>
          <w:rFonts w:cs="宋体" w:asciiTheme="minorEastAsia" w:hAnsiTheme="minorEastAsia"/>
          <w:sz w:val="44"/>
          <w:szCs w:val="44"/>
        </w:rPr>
        <w:t>第四部分</w:t>
      </w:r>
      <w:r>
        <w:rPr>
          <w:rFonts w:cs="方正小标宋_GBK" w:asciiTheme="minorEastAsia" w:hAnsiTheme="minorEastAsia"/>
          <w:sz w:val="44"/>
          <w:szCs w:val="44"/>
        </w:rPr>
        <w:t xml:space="preserve"> </w:t>
      </w:r>
      <w:r>
        <w:rPr>
          <w:rFonts w:cs="宋体" w:asciiTheme="minorEastAsia" w:hAnsiTheme="minorEastAsia"/>
          <w:sz w:val="44"/>
          <w:szCs w:val="44"/>
        </w:rPr>
        <w:t>名词解释</w:t>
      </w:r>
    </w:p>
    <w:p>
      <w:pPr>
        <w:ind w:firstLine="643"/>
        <w:jc w:val="left"/>
        <w:rPr>
          <w:rFonts w:ascii="仿宋" w:hAnsi="仿宋" w:eastAsia="仿宋" w:cs="仿宋"/>
          <w:b/>
          <w:sz w:val="32"/>
          <w:szCs w:val="32"/>
        </w:rPr>
      </w:pPr>
    </w:p>
    <w:p>
      <w:pPr>
        <w:ind w:firstLine="643"/>
        <w:jc w:val="left"/>
        <w:rPr>
          <w:rFonts w:ascii="仿宋" w:hAnsi="仿宋" w:eastAsia="仿宋" w:cs="仿宋"/>
          <w:sz w:val="32"/>
          <w:szCs w:val="32"/>
        </w:rPr>
      </w:pPr>
      <w:r>
        <w:rPr>
          <w:rFonts w:ascii="仿宋" w:hAnsi="仿宋" w:eastAsia="仿宋" w:cs="仿宋"/>
          <w:b/>
          <w:sz w:val="32"/>
          <w:szCs w:val="32"/>
        </w:rPr>
        <w:t>一、财政拨款收入：</w:t>
      </w:r>
      <w:r>
        <w:rPr>
          <w:rFonts w:ascii="仿宋" w:hAnsi="仿宋" w:eastAsia="仿宋" w:cs="仿宋"/>
          <w:sz w:val="32"/>
          <w:szCs w:val="32"/>
        </w:rPr>
        <w:t xml:space="preserve">指中央财政当年拨付的资金。 </w:t>
      </w:r>
    </w:p>
    <w:p>
      <w:pPr>
        <w:ind w:firstLine="643"/>
        <w:jc w:val="left"/>
        <w:rPr>
          <w:rFonts w:ascii="仿宋" w:hAnsi="仿宋" w:eastAsia="仿宋" w:cs="仿宋"/>
          <w:sz w:val="32"/>
          <w:szCs w:val="32"/>
        </w:rPr>
      </w:pPr>
      <w:r>
        <w:rPr>
          <w:rFonts w:ascii="仿宋" w:hAnsi="仿宋" w:eastAsia="仿宋" w:cs="仿宋"/>
          <w:b/>
          <w:sz w:val="32"/>
          <w:szCs w:val="32"/>
        </w:rPr>
        <w:t>二、事业收入：</w:t>
      </w:r>
      <w:r>
        <w:rPr>
          <w:rFonts w:ascii="仿宋" w:hAnsi="仿宋" w:eastAsia="仿宋" w:cs="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szCs w:val="32"/>
        </w:rPr>
      </w:pPr>
      <w:r>
        <w:rPr>
          <w:rFonts w:ascii="仿宋" w:hAnsi="仿宋" w:eastAsia="仿宋" w:cs="仿宋"/>
          <w:b/>
          <w:sz w:val="32"/>
          <w:szCs w:val="32"/>
        </w:rPr>
        <w:t>三、经营收入：</w:t>
      </w:r>
      <w:r>
        <w:rPr>
          <w:rFonts w:ascii="仿宋" w:hAnsi="仿宋" w:eastAsia="仿宋" w:cs="仿宋"/>
          <w:sz w:val="32"/>
          <w:szCs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szCs w:val="32"/>
        </w:rPr>
      </w:pPr>
      <w:r>
        <w:rPr>
          <w:rFonts w:ascii="仿宋" w:hAnsi="仿宋" w:eastAsia="仿宋" w:cs="仿宋"/>
          <w:b/>
          <w:sz w:val="32"/>
          <w:szCs w:val="32"/>
        </w:rPr>
        <w:t>四、其他收入：</w:t>
      </w:r>
      <w:r>
        <w:rPr>
          <w:rFonts w:ascii="仿宋" w:hAnsi="仿宋" w:eastAsia="仿宋" w:cs="仿宋"/>
          <w:sz w:val="32"/>
          <w:szCs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szCs w:val="32"/>
        </w:rPr>
      </w:pPr>
      <w:r>
        <w:rPr>
          <w:rFonts w:ascii="仿宋" w:hAnsi="仿宋" w:eastAsia="仿宋" w:cs="仿宋"/>
          <w:b/>
          <w:sz w:val="32"/>
          <w:szCs w:val="32"/>
        </w:rPr>
        <w:t>五、用事业基金弥补收支差额：</w:t>
      </w:r>
      <w:r>
        <w:rPr>
          <w:rFonts w:ascii="仿宋" w:hAnsi="仿宋" w:eastAsia="仿宋" w:cs="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szCs w:val="32"/>
        </w:rPr>
      </w:pPr>
      <w:r>
        <w:rPr>
          <w:rFonts w:ascii="仿宋" w:hAnsi="仿宋" w:eastAsia="仿宋" w:cs="仿宋"/>
          <w:b/>
          <w:sz w:val="32"/>
          <w:szCs w:val="32"/>
        </w:rPr>
        <w:t>六、年初结转和结余：</w:t>
      </w:r>
      <w:r>
        <w:rPr>
          <w:rFonts w:ascii="仿宋" w:hAnsi="仿宋" w:eastAsia="仿宋" w:cs="仿宋"/>
          <w:sz w:val="32"/>
          <w:szCs w:val="32"/>
        </w:rPr>
        <w:t xml:space="preserve">指以前年度尚未完成、结转到本年按有关规定继续使用的资金。 </w:t>
      </w:r>
    </w:p>
    <w:p>
      <w:pPr>
        <w:ind w:firstLine="643"/>
        <w:jc w:val="left"/>
        <w:rPr>
          <w:rFonts w:ascii="仿宋" w:hAnsi="仿宋" w:eastAsia="仿宋" w:cs="仿宋"/>
          <w:sz w:val="32"/>
          <w:szCs w:val="32"/>
        </w:rPr>
      </w:pPr>
      <w:r>
        <w:rPr>
          <w:rFonts w:ascii="仿宋" w:hAnsi="仿宋" w:eastAsia="仿宋" w:cs="仿宋"/>
          <w:b/>
          <w:sz w:val="32"/>
          <w:szCs w:val="32"/>
        </w:rPr>
        <w:t>七、结余分配：</w:t>
      </w:r>
      <w:r>
        <w:rPr>
          <w:rFonts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szCs w:val="32"/>
        </w:rPr>
      </w:pPr>
      <w:r>
        <w:rPr>
          <w:rFonts w:ascii="仿宋" w:hAnsi="仿宋" w:eastAsia="仿宋" w:cs="仿宋"/>
          <w:b/>
          <w:sz w:val="32"/>
          <w:szCs w:val="32"/>
        </w:rPr>
        <w:t>八、年末结转和结余：</w:t>
      </w:r>
      <w:r>
        <w:rPr>
          <w:rFonts w:ascii="仿宋" w:hAnsi="仿宋" w:eastAsia="仿宋" w:cs="仿宋"/>
          <w:sz w:val="32"/>
          <w:szCs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szCs w:val="32"/>
        </w:rPr>
      </w:pPr>
      <w:r>
        <w:rPr>
          <w:rFonts w:ascii="仿宋" w:hAnsi="仿宋" w:eastAsia="仿宋" w:cs="仿宋"/>
          <w:b/>
          <w:sz w:val="32"/>
          <w:szCs w:val="32"/>
        </w:rPr>
        <w:t>九、基本支出：</w:t>
      </w:r>
      <w:r>
        <w:rPr>
          <w:rFonts w:ascii="仿宋" w:hAnsi="仿宋" w:eastAsia="仿宋" w:cs="仿宋"/>
          <w:sz w:val="32"/>
          <w:szCs w:val="32"/>
        </w:rPr>
        <w:t>指为保障机构正常运转、完成日常工</w:t>
      </w:r>
    </w:p>
    <w:p>
      <w:pPr>
        <w:jc w:val="left"/>
        <w:rPr>
          <w:rFonts w:ascii="仿宋" w:hAnsi="仿宋" w:eastAsia="仿宋" w:cs="仿宋"/>
          <w:sz w:val="32"/>
          <w:szCs w:val="32"/>
        </w:rPr>
      </w:pPr>
      <w:r>
        <w:rPr>
          <w:rFonts w:ascii="仿宋" w:hAnsi="仿宋" w:eastAsia="仿宋" w:cs="仿宋"/>
          <w:sz w:val="32"/>
          <w:szCs w:val="32"/>
        </w:rPr>
        <w:t xml:space="preserve">作任务而发生的人员支出和公用支出。 </w:t>
      </w:r>
    </w:p>
    <w:p>
      <w:pPr>
        <w:ind w:firstLine="643"/>
        <w:jc w:val="left"/>
        <w:rPr>
          <w:rFonts w:ascii="仿宋" w:hAnsi="仿宋" w:eastAsia="仿宋" w:cs="仿宋"/>
          <w:sz w:val="32"/>
          <w:szCs w:val="32"/>
        </w:rPr>
      </w:pPr>
      <w:r>
        <w:rPr>
          <w:rFonts w:ascii="仿宋" w:hAnsi="仿宋" w:eastAsia="仿宋" w:cs="仿宋"/>
          <w:b/>
          <w:sz w:val="32"/>
          <w:szCs w:val="32"/>
        </w:rPr>
        <w:t>十、项目支出：</w:t>
      </w:r>
      <w:r>
        <w:rPr>
          <w:rFonts w:ascii="仿宋" w:hAnsi="仿宋" w:eastAsia="仿宋" w:cs="仿宋"/>
          <w:sz w:val="32"/>
          <w:szCs w:val="32"/>
        </w:rPr>
        <w:t xml:space="preserve">指在基本支出之外为完成特定行政任务和事业发展目标所发生的支出。 </w:t>
      </w:r>
    </w:p>
    <w:p>
      <w:pPr>
        <w:ind w:firstLine="643"/>
        <w:jc w:val="left"/>
        <w:rPr>
          <w:rFonts w:ascii="仿宋" w:hAnsi="仿宋" w:eastAsia="仿宋" w:cs="仿宋"/>
          <w:sz w:val="32"/>
          <w:szCs w:val="32"/>
        </w:rPr>
      </w:pPr>
      <w:r>
        <w:rPr>
          <w:rFonts w:ascii="仿宋" w:hAnsi="仿宋" w:eastAsia="仿宋" w:cs="仿宋"/>
          <w:b/>
          <w:sz w:val="32"/>
          <w:szCs w:val="32"/>
        </w:rPr>
        <w:t>十一、经营支出：</w:t>
      </w:r>
      <w:r>
        <w:rPr>
          <w:rFonts w:ascii="仿宋" w:hAnsi="仿宋" w:eastAsia="仿宋" w:cs="仿宋"/>
          <w:sz w:val="32"/>
          <w:szCs w:val="32"/>
        </w:rPr>
        <w:t xml:space="preserve">指事业单位在专业业务活动及其辅助活动之外开展非独立核算经营活动发生的支出。 </w:t>
      </w:r>
    </w:p>
    <w:p>
      <w:pPr>
        <w:ind w:firstLine="643"/>
        <w:jc w:val="left"/>
        <w:rPr>
          <w:rFonts w:ascii="仿宋" w:hAnsi="仿宋" w:eastAsia="仿宋" w:cs="仿宋"/>
          <w:sz w:val="32"/>
          <w:szCs w:val="32"/>
        </w:rPr>
      </w:pPr>
      <w:r>
        <w:rPr>
          <w:rFonts w:ascii="仿宋" w:hAnsi="仿宋" w:eastAsia="仿宋" w:cs="仿宋"/>
          <w:b/>
          <w:sz w:val="32"/>
          <w:szCs w:val="32"/>
        </w:rPr>
        <w:t>十二、“三公”经费：</w:t>
      </w:r>
      <w:r>
        <w:rPr>
          <w:rFonts w:ascii="仿宋" w:hAnsi="仿宋" w:eastAsia="仿宋" w:cs="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szCs w:val="32"/>
        </w:rPr>
      </w:pPr>
      <w:r>
        <w:rPr>
          <w:rFonts w:ascii="仿宋" w:hAnsi="仿宋" w:eastAsia="仿宋" w:cs="仿宋"/>
          <w:b/>
          <w:sz w:val="32"/>
          <w:szCs w:val="32"/>
        </w:rPr>
        <w:t>十三、机关运行经费：</w:t>
      </w:r>
      <w:r>
        <w:rPr>
          <w:rFonts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3" w:firstLineChars="200"/>
        <w:rPr>
          <w:rFonts w:ascii="仿宋" w:hAnsi="仿宋" w:eastAsia="仿宋" w:cs="仿宋"/>
          <w:color w:val="000000"/>
          <w:kern w:val="0"/>
          <w:sz w:val="32"/>
          <w:szCs w:val="32"/>
        </w:rPr>
      </w:pPr>
      <w:r>
        <w:rPr>
          <w:rFonts w:ascii="仿宋" w:hAnsi="仿宋" w:eastAsia="仿宋" w:cs="仿宋"/>
          <w:b/>
          <w:sz w:val="32"/>
          <w:szCs w:val="32"/>
        </w:rPr>
        <w:t>十四、</w:t>
      </w:r>
      <w:r>
        <w:rPr>
          <w:rFonts w:hint="eastAsia" w:ascii="仿宋" w:hAnsi="仿宋" w:eastAsia="仿宋" w:cs="仿宋"/>
          <w:b/>
          <w:sz w:val="32"/>
          <w:szCs w:val="32"/>
        </w:rPr>
        <w:t>政府采购</w:t>
      </w:r>
      <w:r>
        <w:rPr>
          <w:rFonts w:ascii="仿宋" w:hAnsi="仿宋" w:eastAsia="仿宋" w:cs="仿宋"/>
          <w:b/>
          <w:sz w:val="32"/>
          <w:szCs w:val="32"/>
        </w:rPr>
        <w:t xml:space="preserve"> </w:t>
      </w:r>
      <w:r>
        <w:rPr>
          <w:rFonts w:hint="eastAsia" w:ascii="仿宋" w:hAnsi="仿宋" w:eastAsia="仿宋" w:cs="仿宋"/>
          <w:b/>
          <w:sz w:val="32"/>
          <w:szCs w:val="32"/>
        </w:rPr>
        <w:t>：</w:t>
      </w:r>
      <w:r>
        <w:rPr>
          <w:rFonts w:hint="eastAsia" w:ascii="仿宋" w:hAnsi="仿宋" w:eastAsia="仿宋" w:cs="仿宋"/>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spacing w:line="580" w:lineRule="exact"/>
        <w:ind w:firstLine="640" w:firstLineChars="200"/>
        <w:rPr>
          <w:rFonts w:ascii="仿宋" w:hAnsi="Times New Roman" w:eastAsia="仿宋" w:cs="仿宋"/>
          <w:sz w:val="32"/>
          <w:szCs w:val="32"/>
        </w:rPr>
      </w:pPr>
    </w:p>
    <w:p>
      <w:pPr>
        <w:jc w:val="center"/>
        <w:rPr>
          <w:rFonts w:ascii="宋体" w:hAnsi="宋体" w:eastAsia="宋体" w:cs="宋体"/>
          <w:sz w:val="44"/>
        </w:rPr>
      </w:pPr>
      <w:r>
        <w:rPr>
          <w:rFonts w:ascii="宋体" w:hAnsi="宋体" w:eastAsia="宋体" w:cs="宋体"/>
          <w:sz w:val="44"/>
        </w:rPr>
        <w:t>第</w:t>
      </w:r>
      <w:r>
        <w:rPr>
          <w:rFonts w:hint="eastAsia" w:ascii="宋体" w:hAnsi="宋体" w:eastAsia="宋体" w:cs="宋体"/>
          <w:sz w:val="44"/>
        </w:rPr>
        <w:t>五</w:t>
      </w:r>
      <w:r>
        <w:rPr>
          <w:rFonts w:ascii="宋体" w:hAnsi="宋体" w:eastAsia="宋体" w:cs="宋体"/>
          <w:sz w:val="44"/>
        </w:rPr>
        <w:t>部分</w:t>
      </w:r>
      <w:r>
        <w:rPr>
          <w:rFonts w:ascii="方正小标宋_GBK" w:hAnsi="方正小标宋_GBK" w:eastAsia="方正小标宋_GBK" w:cs="方正小标宋_GBK"/>
          <w:sz w:val="44"/>
        </w:rPr>
        <w:t xml:space="preserve"> </w:t>
      </w:r>
      <w:r>
        <w:rPr>
          <w:rFonts w:hint="eastAsia" w:ascii="宋体" w:hAnsi="宋体" w:eastAsia="宋体" w:cs="宋体"/>
          <w:sz w:val="44"/>
        </w:rPr>
        <w:t>附件</w:t>
      </w: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jc w:val="center"/>
        <w:rPr>
          <w:rFonts w:ascii="方正小标宋_GBK" w:hAnsi="方正小标宋_GBK" w:eastAsia="方正小标宋_GBK" w:cs="方正小标宋_GBK"/>
          <w:sz w:val="44"/>
        </w:rPr>
      </w:pPr>
    </w:p>
    <w:p>
      <w:pPr>
        <w:rPr>
          <w:rFonts w:ascii="方正小标宋_GBK" w:hAnsi="方正小标宋_GBK" w:eastAsia="方正小标宋_GBK" w:cs="方正小标宋_GBK"/>
          <w:sz w:val="44"/>
        </w:rPr>
      </w:pPr>
    </w:p>
    <w:p>
      <w:pP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2020年度市畜牧水产事务中心整体支出</w:t>
      </w:r>
    </w:p>
    <w:p>
      <w:pPr>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绩效评价报告</w:t>
      </w:r>
    </w:p>
    <w:p>
      <w:pPr>
        <w:spacing w:line="520" w:lineRule="exact"/>
        <w:jc w:val="center"/>
        <w:rPr>
          <w:rFonts w:ascii="黑体" w:eastAsia="黑体" w:cs="宋体"/>
          <w:color w:val="000000"/>
          <w:kern w:val="0"/>
          <w:sz w:val="44"/>
          <w:szCs w:val="44"/>
        </w:rPr>
      </w:pPr>
    </w:p>
    <w:p>
      <w:pPr>
        <w:spacing w:line="520" w:lineRule="exact"/>
        <w:ind w:firstLine="643" w:firstLineChars="200"/>
        <w:rPr>
          <w:rFonts w:ascii="仿宋" w:hAnsi="仿宋" w:eastAsia="仿宋" w:cs="黑体"/>
          <w:b/>
          <w:color w:val="333333"/>
          <w:kern w:val="0"/>
          <w:sz w:val="32"/>
          <w:szCs w:val="32"/>
        </w:rPr>
      </w:pPr>
      <w:r>
        <w:rPr>
          <w:rFonts w:hint="eastAsia" w:ascii="仿宋" w:hAnsi="仿宋" w:eastAsia="仿宋" w:cs="黑体"/>
          <w:b/>
          <w:color w:val="333333"/>
          <w:kern w:val="0"/>
          <w:sz w:val="32"/>
          <w:szCs w:val="32"/>
        </w:rPr>
        <w:t>一、部门基本情况</w:t>
      </w:r>
    </w:p>
    <w:p>
      <w:pPr>
        <w:snapToGrid w:val="0"/>
        <w:spacing w:line="560" w:lineRule="exact"/>
        <w:ind w:firstLine="643" w:firstLineChars="200"/>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1、机构设置和人员情况：</w:t>
      </w:r>
      <w:r>
        <w:rPr>
          <w:rFonts w:hint="eastAsia" w:ascii="仿宋" w:hAnsi="仿宋" w:eastAsia="仿宋" w:cs="仿宋_GB2312"/>
          <w:color w:val="333333"/>
          <w:kern w:val="0"/>
          <w:sz w:val="32"/>
          <w:szCs w:val="32"/>
        </w:rPr>
        <w:t>我中心设主任1名，副主任2名，正股级职数4名。内设办公室、财计股、人事股、科技推广股。所属事业单位市畜牧工作站改为市畜牧技术推广站，股级公益一类事业单位。市水产工作站改为市水产技术推广站，股级公益一类事业单位。市五湖渔业管理站更名为市城区内湖管理服务站。市鱼类良种繁育场改为市水产科学研究所，加挂市鱼类良种繁育场牌子，股级公益一类事业单位。市动物卫生监督所改为市动物疫病预防控制站，股级公益一类事业单位。设立市病死畜禽无害化收集站，股级公益一类事业单位。将市渔政管理服务站、市兽药饲料管理站、市畜禽屠宰管理办公室承担的职责划入市农业农村局，不再保留上述三个机构；将市畜禽水产品质量安全检验检测站与市农业农村局的相关检测机构整合，不再保留市畜禽水产品质量安全检验检测站；原各镇场（街道）动物防疫站相关职责及事业编制划入各镇（街道），不再保留各镇场（街道）动物防疫站。</w:t>
      </w:r>
    </w:p>
    <w:p>
      <w:pPr>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我单位纳入预算编制人数173人，其中：公务员及参公人员16人，城镇退伍人员7人，事业编制人员58人，离退休公务员及参公人员58人，离退休事业编制人员34人。</w:t>
      </w:r>
    </w:p>
    <w:p>
      <w:pPr>
        <w:snapToGrid w:val="0"/>
        <w:spacing w:line="560" w:lineRule="exact"/>
        <w:ind w:firstLine="643" w:firstLineChars="200"/>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2、主要职能：</w:t>
      </w:r>
      <w:r>
        <w:rPr>
          <w:rFonts w:hint="eastAsia" w:ascii="仿宋" w:hAnsi="仿宋" w:eastAsia="仿宋" w:cs="仿宋_GB2312"/>
          <w:color w:val="333333"/>
          <w:kern w:val="0"/>
          <w:sz w:val="32"/>
          <w:szCs w:val="32"/>
        </w:rPr>
        <w:t>沅江市畜牧水产事务中心为沅江市农业农村局所属正科级公益一类事业单位，加挂沅江市动物疫病预防控制中心牌子。市畜牧水产事务中心主要职责是：</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（一）贯彻执行党和国家以及省、市有关养殖业工作的方针、政策和法律法规。</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（二）负责全市养殖业生产的指导服务，承担养殖业生产技能培训。协助拟定畜牧业、渔业发展计划和养殖业重大项目的筛选、立项申报。</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（三）协助拟定畜牧业、渔业发展计划和养殖业重大项目的筛选、立项申报。</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（四）负责全市畜牧业、渔业生产的服务工作，搞好全市畜牧水产养殖科学技术推广、新品种引进、品种改良、疫病防控防治、动物血防等工作。</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（五）搞好调查研究和规划，及时掌握畜牧水产生产动态，为市委、市政度决策提供可靠依据。</w:t>
      </w:r>
    </w:p>
    <w:p>
      <w:pPr>
        <w:snapToGrid w:val="0"/>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（六）完成市委、市政府和市农业农村局交办的其他任务。</w:t>
      </w:r>
    </w:p>
    <w:p>
      <w:pPr>
        <w:spacing w:line="560" w:lineRule="exact"/>
        <w:ind w:firstLine="643" w:firstLineChars="200"/>
        <w:rPr>
          <w:rFonts w:ascii="仿宋" w:hAnsi="仿宋" w:eastAsia="仿宋" w:cs="黑体"/>
          <w:b/>
          <w:color w:val="333333"/>
          <w:kern w:val="0"/>
          <w:sz w:val="32"/>
          <w:szCs w:val="32"/>
        </w:rPr>
      </w:pPr>
      <w:r>
        <w:rPr>
          <w:rFonts w:hint="eastAsia" w:ascii="仿宋" w:hAnsi="仿宋" w:eastAsia="仿宋" w:cs="黑体"/>
          <w:b/>
          <w:color w:val="333333"/>
          <w:kern w:val="0"/>
          <w:sz w:val="32"/>
          <w:szCs w:val="32"/>
        </w:rPr>
        <w:t>二、部门整体支出管理及使用情况</w:t>
      </w:r>
    </w:p>
    <w:p>
      <w:pPr>
        <w:widowControl/>
        <w:shd w:val="clear" w:color="auto" w:fill="FFFFFF"/>
        <w:spacing w:line="560" w:lineRule="exact"/>
        <w:ind w:firstLine="643" w:firstLineChars="200"/>
        <w:jc w:val="left"/>
        <w:rPr>
          <w:rFonts w:ascii="仿宋" w:hAnsi="仿宋" w:eastAsia="仿宋" w:cs="仿宋_GB2312"/>
          <w:b/>
          <w:bCs/>
          <w:color w:val="333333"/>
          <w:kern w:val="0"/>
          <w:sz w:val="32"/>
          <w:szCs w:val="32"/>
        </w:rPr>
      </w:pPr>
      <w:r>
        <w:rPr>
          <w:rFonts w:hint="eastAsia" w:ascii="仿宋" w:hAnsi="仿宋" w:eastAsia="仿宋" w:cs="仿宋_GB2312"/>
          <w:b/>
          <w:bCs/>
          <w:color w:val="333333"/>
          <w:kern w:val="0"/>
          <w:sz w:val="32"/>
          <w:szCs w:val="32"/>
        </w:rPr>
        <w:t>1、年初总预算收支情况。</w:t>
      </w:r>
    </w:p>
    <w:p>
      <w:pPr>
        <w:widowControl/>
        <w:shd w:val="clear" w:color="auto" w:fill="FFFFFF"/>
        <w:spacing w:line="560" w:lineRule="exact"/>
        <w:ind w:left="10" w:firstLine="640" w:firstLineChars="200"/>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2020年度沅江市畜牧水产局预算收支年初预算数为1853.991万元，其中工资福利支出1305.553万元，商品和服务支出144万元，对个人和家庭补助支出15.138万元、专项商品和服务支出389.3万元。基本支出主要用于畜牧水产局基本运转而发生的各项支出，包括用于基本工资、津贴补贴、社会保障缴费、聘请人员工资等人员性经费和办公费、印刷费、差旅费、公务接待、公务车运行等日常公用经费等支出。</w:t>
      </w:r>
    </w:p>
    <w:p>
      <w:pPr>
        <w:widowControl/>
        <w:shd w:val="clear" w:color="auto" w:fill="FFFFFF"/>
        <w:spacing w:line="560" w:lineRule="exact"/>
        <w:ind w:firstLine="1928" w:firstLineChars="600"/>
        <w:jc w:val="left"/>
        <w:rPr>
          <w:rFonts w:ascii="仿宋" w:hAnsi="仿宋" w:eastAsia="仿宋" w:cs="仿宋_GB2312"/>
          <w:b/>
          <w:bCs/>
          <w:color w:val="333333"/>
          <w:kern w:val="0"/>
          <w:sz w:val="32"/>
          <w:szCs w:val="32"/>
        </w:rPr>
      </w:pPr>
      <w:r>
        <w:rPr>
          <w:rFonts w:hint="eastAsia" w:ascii="仿宋" w:hAnsi="仿宋" w:eastAsia="仿宋" w:cs="仿宋_GB2312"/>
          <w:b/>
          <w:bCs/>
          <w:color w:val="333333"/>
          <w:kern w:val="0"/>
          <w:sz w:val="32"/>
          <w:szCs w:val="32"/>
        </w:rPr>
        <w:t>单位财政预算收支项目分类表</w:t>
      </w:r>
    </w:p>
    <w:p>
      <w:pPr>
        <w:widowControl/>
        <w:shd w:val="clear" w:color="auto" w:fill="FFFFFF"/>
        <w:spacing w:line="560" w:lineRule="exact"/>
        <w:ind w:firstLine="1928" w:firstLineChars="600"/>
        <w:jc w:val="left"/>
        <w:rPr>
          <w:rFonts w:ascii="仿宋" w:hAnsi="仿宋" w:eastAsia="仿宋" w:cs="仿宋_GB2312"/>
          <w:b/>
          <w:bCs/>
          <w:color w:val="333333"/>
          <w:kern w:val="0"/>
          <w:sz w:val="32"/>
          <w:szCs w:val="32"/>
        </w:rPr>
      </w:pPr>
    </w:p>
    <w:tbl>
      <w:tblPr>
        <w:tblStyle w:val="4"/>
        <w:tblW w:w="0" w:type="auto"/>
        <w:tblInd w:w="250" w:type="dxa"/>
        <w:shd w:val="clear" w:color="auto" w:fill="FFFFFF"/>
        <w:tblLayout w:type="fixed"/>
        <w:tblCellMar>
          <w:top w:w="15" w:type="dxa"/>
          <w:left w:w="15" w:type="dxa"/>
          <w:bottom w:w="15" w:type="dxa"/>
          <w:right w:w="15" w:type="dxa"/>
        </w:tblCellMar>
      </w:tblPr>
      <w:tblGrid>
        <w:gridCol w:w="5670"/>
        <w:gridCol w:w="2410"/>
      </w:tblGrid>
      <w:tr>
        <w:tblPrEx>
          <w:tblCellMar>
            <w:top w:w="15" w:type="dxa"/>
            <w:left w:w="15" w:type="dxa"/>
            <w:bottom w:w="15" w:type="dxa"/>
            <w:right w:w="15" w:type="dxa"/>
          </w:tblCellMar>
        </w:tblPrEx>
        <w:tc>
          <w:tcPr>
            <w:tcW w:w="56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ind w:firstLine="2570" w:firstLineChars="800"/>
              <w:jc w:val="left"/>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项 目</w:t>
            </w:r>
          </w:p>
        </w:tc>
        <w:tc>
          <w:tcPr>
            <w:tcW w:w="24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金额（万元）</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一、年初预算总收入</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1853.991</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1、工资福利支出</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1305.553</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2、一般商品和服务支出</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144</w:t>
            </w:r>
          </w:p>
        </w:tc>
      </w:tr>
      <w:tr>
        <w:tblPrEx>
          <w:shd w:val="clear" w:color="auto" w:fill="FFFFFF"/>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3、专项商品服务支出</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389.3</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4、对个人和家庭的补助支出</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15.138</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二、上年结转财政拨款</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三、年终结算</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0</w:t>
            </w:r>
          </w:p>
        </w:tc>
      </w:tr>
      <w:tr>
        <w:tblPrEx>
          <w:tblCellMar>
            <w:top w:w="15" w:type="dxa"/>
            <w:left w:w="15" w:type="dxa"/>
            <w:bottom w:w="15" w:type="dxa"/>
            <w:right w:w="15" w:type="dxa"/>
          </w:tblCellMar>
        </w:tblPrEx>
        <w:tc>
          <w:tcPr>
            <w:tcW w:w="56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left"/>
              <w:rPr>
                <w:rFonts w:ascii="仿宋" w:hAnsi="仿宋" w:eastAsia="仿宋" w:cs="仿宋_GB2312"/>
                <w:color w:val="333333"/>
                <w:kern w:val="0"/>
                <w:sz w:val="32"/>
                <w:szCs w:val="32"/>
              </w:rPr>
            </w:pPr>
            <w:r>
              <w:rPr>
                <w:rFonts w:hint="eastAsia" w:ascii="仿宋" w:hAnsi="仿宋" w:eastAsia="仿宋" w:cs="仿宋_GB2312"/>
                <w:b/>
                <w:bCs/>
                <w:color w:val="333333"/>
                <w:kern w:val="0"/>
                <w:sz w:val="32"/>
                <w:szCs w:val="32"/>
              </w:rPr>
              <w:t>全年收入总计</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560" w:lineRule="exact"/>
              <w:jc w:val="center"/>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1853.991</w:t>
            </w:r>
          </w:p>
        </w:tc>
      </w:tr>
    </w:tbl>
    <w:p>
      <w:pPr>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2）专项经费预算共389.3万元，其中：禽流感应急防控经费5万元，五湖退养补偿经费172万元，村级防疫员工资补助45.3万元，浩江湖退养补贴50万元，榨南湖退养补贴78万元，动物防疫执法经费15万元，水产品检测经费5万元，禽流感专项资金5万元，畜禽屠宰管理办公室执法经费14万元。</w:t>
      </w:r>
    </w:p>
    <w:p>
      <w:pPr>
        <w:spacing w:line="560" w:lineRule="exact"/>
        <w:ind w:firstLine="643" w:firstLineChars="200"/>
        <w:rPr>
          <w:rFonts w:ascii="仿宋" w:hAnsi="仿宋" w:eastAsia="仿宋" w:cs="仿宋_GB2312"/>
          <w:b/>
          <w:bCs/>
          <w:color w:val="333333"/>
          <w:kern w:val="0"/>
          <w:sz w:val="32"/>
          <w:szCs w:val="32"/>
        </w:rPr>
      </w:pPr>
      <w:r>
        <w:rPr>
          <w:rFonts w:hint="eastAsia" w:ascii="仿宋" w:hAnsi="仿宋" w:eastAsia="仿宋" w:cs="仿宋_GB2312"/>
          <w:b/>
          <w:bCs/>
          <w:color w:val="333333"/>
          <w:kern w:val="0"/>
          <w:sz w:val="32"/>
          <w:szCs w:val="32"/>
        </w:rPr>
        <w:t>2、年度预算收支决算情况。</w:t>
      </w:r>
    </w:p>
    <w:p>
      <w:pPr>
        <w:spacing w:line="56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（1）财政补助收入情况</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2020年全年收入3556.71万元，其中财政拨款2547.37万元，事业类收入1009.34万元。</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（2）事业支出情况</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2020年全年支出3570.46万元。其中基本支出1648.26万元，占全年支出的46.16%，项目支出1922.2万元，占全年支出的53.84%。</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（3）2020年，本单位年末结转和结余资金1927327.6元，比上年增加1032782.57元，增长1.15倍，增加变化的主要原因是：本年部分支出在下年列支。</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（4）“三公”经费支出情况</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b/>
          <w:bCs/>
          <w:sz w:val="32"/>
          <w:szCs w:val="32"/>
        </w:rPr>
        <w:t>“</w:t>
      </w:r>
      <w:r>
        <w:rPr>
          <w:rFonts w:hint="eastAsia" w:ascii="仿宋" w:hAnsi="仿宋" w:eastAsia="仿宋" w:cs="仿宋_GB2312"/>
          <w:sz w:val="32"/>
          <w:szCs w:val="32"/>
        </w:rPr>
        <w:t>三公</w:t>
      </w:r>
      <w:r>
        <w:rPr>
          <w:rFonts w:hint="eastAsia" w:ascii="仿宋" w:hAnsi="仿宋" w:eastAsia="仿宋" w:cs="仿宋_GB2312"/>
          <w:b/>
          <w:bCs/>
          <w:sz w:val="32"/>
          <w:szCs w:val="32"/>
        </w:rPr>
        <w:t>”</w:t>
      </w:r>
      <w:r>
        <w:rPr>
          <w:rFonts w:hint="eastAsia" w:ascii="仿宋" w:hAnsi="仿宋" w:eastAsia="仿宋" w:cs="仿宋_GB2312"/>
          <w:sz w:val="32"/>
          <w:szCs w:val="32"/>
        </w:rPr>
        <w:t>经费支出情况：2020年，“三公”经费完成11.41万元，比上年增减-5.574万元，增减变化的主要原因是：（1）认真贯彻落实中央、省、市、区关于厉行节约的各项要求，进一步从严控制“三公经费”开支。（2）因实行机构改革，我单位无行政执法职能，公务车已移交沅江市农业综合执法大队。</w:t>
      </w:r>
    </w:p>
    <w:p>
      <w:pPr>
        <w:spacing w:line="560" w:lineRule="exact"/>
        <w:ind w:firstLine="640" w:firstLineChars="200"/>
        <w:jc w:val="left"/>
        <w:rPr>
          <w:rFonts w:ascii="仿宋" w:hAnsi="仿宋" w:eastAsia="仿宋" w:cs="黑体"/>
          <w:color w:val="333333"/>
          <w:kern w:val="0"/>
          <w:sz w:val="32"/>
          <w:szCs w:val="32"/>
        </w:rPr>
      </w:pPr>
      <w:r>
        <w:rPr>
          <w:rFonts w:hint="eastAsia" w:ascii="仿宋" w:hAnsi="仿宋" w:eastAsia="仿宋" w:cs="黑体"/>
          <w:color w:val="333333"/>
          <w:kern w:val="0"/>
          <w:sz w:val="32"/>
          <w:szCs w:val="32"/>
        </w:rPr>
        <w:t>三、本年度部门决算等财务工作开展情况</w:t>
      </w:r>
    </w:p>
    <w:p>
      <w:pPr>
        <w:widowControl/>
        <w:shd w:val="clear" w:color="auto" w:fill="FFFFFF"/>
        <w:spacing w:line="560" w:lineRule="exact"/>
        <w:ind w:firstLine="561"/>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预算编制方面：一是收入预算的编制坚持实事求是、积极稳妥的原则，与实际经济社会增长指标相适应；同时分科目测算，从而提高收入预算编制的科学性和准确性。二是支出预算编制坚持统筹兼顾、突出重点、有保有压，进一步优化财政支出结构，严格控制一般性支出。</w:t>
      </w:r>
    </w:p>
    <w:p>
      <w:pPr>
        <w:widowControl/>
        <w:shd w:val="clear" w:color="auto" w:fill="FFFFFF"/>
        <w:spacing w:line="560" w:lineRule="exact"/>
        <w:ind w:firstLine="561"/>
        <w:jc w:val="lef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决算方面：为做好单位2020年度财政决算工作，确保单位财政决算工作高标准、高质量、高水平完成。本单位财务人员积极参加了财政组织的关于2020年度全市财政决算布置会议培训；认真听取市财政局专家对2020年度财政部门决算工作的安排部署。并对今年决算报表的编报范围、填报要求、主要变动事项、报表口径、注意事项以及决算软件的使用，进行了认真的学习。</w:t>
      </w:r>
    </w:p>
    <w:p>
      <w:pPr>
        <w:spacing w:line="560" w:lineRule="exact"/>
        <w:ind w:firstLine="640" w:firstLineChars="200"/>
        <w:rPr>
          <w:rFonts w:ascii="仿宋" w:hAnsi="仿宋" w:eastAsia="仿宋" w:cs="黑体"/>
          <w:color w:val="333333"/>
          <w:kern w:val="0"/>
          <w:sz w:val="32"/>
          <w:szCs w:val="32"/>
        </w:rPr>
      </w:pPr>
      <w:r>
        <w:rPr>
          <w:rFonts w:hint="eastAsia" w:ascii="仿宋" w:hAnsi="仿宋" w:eastAsia="仿宋" w:cs="黑体"/>
          <w:color w:val="333333"/>
          <w:kern w:val="0"/>
          <w:sz w:val="32"/>
          <w:szCs w:val="32"/>
        </w:rPr>
        <w:t>四、部门整体支出管理情况</w:t>
      </w:r>
    </w:p>
    <w:p>
      <w:pPr>
        <w:spacing w:line="560" w:lineRule="exact"/>
        <w:ind w:firstLine="320" w:firstLineChars="1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总的来说，我单位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spacing w:line="560" w:lineRule="exact"/>
        <w:ind w:firstLine="640" w:firstLineChars="200"/>
        <w:rPr>
          <w:rFonts w:ascii="仿宋" w:hAnsi="仿宋" w:eastAsia="仿宋" w:cs="黑体"/>
          <w:color w:val="333333"/>
          <w:kern w:val="0"/>
          <w:sz w:val="32"/>
          <w:szCs w:val="32"/>
        </w:rPr>
      </w:pPr>
      <w:r>
        <w:rPr>
          <w:rFonts w:hint="eastAsia" w:ascii="仿宋" w:hAnsi="仿宋" w:eastAsia="仿宋" w:cs="黑体"/>
          <w:color w:val="333333"/>
          <w:kern w:val="0"/>
          <w:sz w:val="32"/>
          <w:szCs w:val="32"/>
        </w:rPr>
        <w:t>五、部门整体支出绩效情况</w:t>
      </w:r>
    </w:p>
    <w:p>
      <w:pPr>
        <w:spacing w:line="560" w:lineRule="exact"/>
        <w:ind w:firstLine="320" w:firstLineChars="1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根据市财政局要求，我单位以绩效评估为契机，认真对照评估指标，按照年度工作计划扎实推进2020年度财政支出绩效自评工作。总的来说，2020年我单位全体干部职工积极履职、扎实工作，较好完成了全年工作目标。</w:t>
      </w:r>
    </w:p>
    <w:p>
      <w:pPr>
        <w:spacing w:line="560" w:lineRule="exact"/>
        <w:ind w:firstLine="640" w:firstLineChars="200"/>
        <w:rPr>
          <w:rFonts w:ascii="仿宋" w:hAnsi="仿宋" w:eastAsia="仿宋" w:cs="黑体"/>
          <w:color w:val="333333"/>
          <w:kern w:val="0"/>
          <w:sz w:val="32"/>
          <w:szCs w:val="32"/>
        </w:rPr>
      </w:pPr>
      <w:r>
        <w:rPr>
          <w:rFonts w:hint="eastAsia" w:ascii="仿宋" w:hAnsi="仿宋" w:eastAsia="仿宋" w:cs="黑体"/>
          <w:color w:val="333333"/>
          <w:kern w:val="0"/>
          <w:sz w:val="32"/>
          <w:szCs w:val="32"/>
        </w:rPr>
        <w:t>六、部门整体支出绩效存在的问题和改进措施</w:t>
      </w:r>
    </w:p>
    <w:p>
      <w:pPr>
        <w:spacing w:line="560" w:lineRule="exact"/>
        <w:ind w:firstLine="640" w:firstLineChars="200"/>
        <w:rPr>
          <w:rFonts w:ascii="仿宋" w:hAnsi="仿宋" w:eastAsia="仿宋" w:cs="黑体"/>
          <w:color w:val="333333"/>
          <w:kern w:val="0"/>
          <w:sz w:val="32"/>
          <w:szCs w:val="32"/>
        </w:rPr>
      </w:pPr>
      <w:r>
        <w:rPr>
          <w:rFonts w:hint="eastAsia" w:ascii="仿宋" w:hAnsi="仿宋" w:eastAsia="仿宋" w:cs="黑体"/>
          <w:color w:val="333333"/>
          <w:kern w:val="0"/>
          <w:sz w:val="32"/>
          <w:szCs w:val="32"/>
        </w:rPr>
        <w:t xml:space="preserve">部分业务工作缺少资金保障，建议将单位经费不足部分纳入年初财政预算。建立完善的项目管理制度，并按制度执行。                                                                                                                                                                              </w:t>
      </w:r>
    </w:p>
    <w:p>
      <w:pPr>
        <w:spacing w:line="560" w:lineRule="exact"/>
        <w:ind w:firstLine="640" w:firstLineChars="200"/>
        <w:rPr>
          <w:rFonts w:ascii="仿宋" w:hAnsi="仿宋" w:eastAsia="仿宋" w:cs="黑体"/>
          <w:color w:val="333333"/>
          <w:kern w:val="0"/>
          <w:sz w:val="32"/>
          <w:szCs w:val="32"/>
        </w:rPr>
      </w:pPr>
      <w:r>
        <w:rPr>
          <w:rFonts w:hint="eastAsia" w:ascii="仿宋" w:hAnsi="仿宋" w:eastAsia="仿宋" w:cs="黑体"/>
          <w:color w:val="333333"/>
          <w:kern w:val="0"/>
          <w:sz w:val="32"/>
          <w:szCs w:val="32"/>
        </w:rPr>
        <w:t> </w:t>
      </w:r>
    </w:p>
    <w:p>
      <w:pPr>
        <w:spacing w:line="560" w:lineRule="exact"/>
        <w:ind w:firstLine="640" w:firstLineChars="200"/>
        <w:rPr>
          <w:rFonts w:ascii="仿宋" w:hAnsi="仿宋" w:eastAsia="仿宋" w:cs="黑体"/>
          <w:color w:val="333333"/>
          <w:kern w:val="0"/>
          <w:sz w:val="32"/>
          <w:szCs w:val="32"/>
        </w:rPr>
      </w:pPr>
    </w:p>
    <w:p>
      <w:pPr>
        <w:spacing w:line="560" w:lineRule="exact"/>
        <w:ind w:firstLine="640" w:firstLineChars="200"/>
        <w:rPr>
          <w:rFonts w:ascii="仿宋" w:hAnsi="仿宋" w:eastAsia="仿宋" w:cs="黑体"/>
          <w:color w:val="333333"/>
          <w:kern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27AEB"/>
    <w:multiLevelType w:val="multilevel"/>
    <w:tmpl w:val="3A127AE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TI5ZjQyNDAwMjFlNTQ2MWI5ZDk1NDYwODk4NWMifQ=="/>
  </w:docVars>
  <w:rsids>
    <w:rsidRoot w:val="00361F25"/>
    <w:rsid w:val="00015C68"/>
    <w:rsid w:val="00022519"/>
    <w:rsid w:val="00044F5C"/>
    <w:rsid w:val="00050E8E"/>
    <w:rsid w:val="00072659"/>
    <w:rsid w:val="000742AB"/>
    <w:rsid w:val="000A517D"/>
    <w:rsid w:val="000A7233"/>
    <w:rsid w:val="000E1DA1"/>
    <w:rsid w:val="000E5196"/>
    <w:rsid w:val="00105D71"/>
    <w:rsid w:val="0011267F"/>
    <w:rsid w:val="001352FB"/>
    <w:rsid w:val="0016549B"/>
    <w:rsid w:val="00166802"/>
    <w:rsid w:val="0016773E"/>
    <w:rsid w:val="001D12B6"/>
    <w:rsid w:val="001D150F"/>
    <w:rsid w:val="0023438C"/>
    <w:rsid w:val="00256958"/>
    <w:rsid w:val="00262245"/>
    <w:rsid w:val="00270408"/>
    <w:rsid w:val="0027411C"/>
    <w:rsid w:val="0029121F"/>
    <w:rsid w:val="002B3927"/>
    <w:rsid w:val="002E66E1"/>
    <w:rsid w:val="00306185"/>
    <w:rsid w:val="00315C71"/>
    <w:rsid w:val="00316294"/>
    <w:rsid w:val="00343A87"/>
    <w:rsid w:val="00361F25"/>
    <w:rsid w:val="003638A2"/>
    <w:rsid w:val="00376D12"/>
    <w:rsid w:val="003913FF"/>
    <w:rsid w:val="00396D0B"/>
    <w:rsid w:val="003B012D"/>
    <w:rsid w:val="003C51AD"/>
    <w:rsid w:val="004047CB"/>
    <w:rsid w:val="00443599"/>
    <w:rsid w:val="004606BE"/>
    <w:rsid w:val="004A5E15"/>
    <w:rsid w:val="004E2F24"/>
    <w:rsid w:val="00502E9B"/>
    <w:rsid w:val="00516FEB"/>
    <w:rsid w:val="005530AD"/>
    <w:rsid w:val="005673AC"/>
    <w:rsid w:val="00573292"/>
    <w:rsid w:val="00582244"/>
    <w:rsid w:val="00593253"/>
    <w:rsid w:val="005960CB"/>
    <w:rsid w:val="005C23CC"/>
    <w:rsid w:val="005C594B"/>
    <w:rsid w:val="0060495A"/>
    <w:rsid w:val="006051D5"/>
    <w:rsid w:val="006317E9"/>
    <w:rsid w:val="0065030C"/>
    <w:rsid w:val="00653606"/>
    <w:rsid w:val="0069528E"/>
    <w:rsid w:val="006A3093"/>
    <w:rsid w:val="006C1454"/>
    <w:rsid w:val="00701748"/>
    <w:rsid w:val="00704540"/>
    <w:rsid w:val="00732CB0"/>
    <w:rsid w:val="00734538"/>
    <w:rsid w:val="007614D0"/>
    <w:rsid w:val="00761F2B"/>
    <w:rsid w:val="00765FB3"/>
    <w:rsid w:val="00766395"/>
    <w:rsid w:val="007A5555"/>
    <w:rsid w:val="007E5D7F"/>
    <w:rsid w:val="007F6D48"/>
    <w:rsid w:val="00821101"/>
    <w:rsid w:val="00835CEF"/>
    <w:rsid w:val="00843CCA"/>
    <w:rsid w:val="00861E8E"/>
    <w:rsid w:val="008848EB"/>
    <w:rsid w:val="008923C0"/>
    <w:rsid w:val="00892B46"/>
    <w:rsid w:val="008F25B9"/>
    <w:rsid w:val="008F546E"/>
    <w:rsid w:val="00903721"/>
    <w:rsid w:val="00941DF9"/>
    <w:rsid w:val="0096182A"/>
    <w:rsid w:val="009B4C5A"/>
    <w:rsid w:val="009C593D"/>
    <w:rsid w:val="009C6B08"/>
    <w:rsid w:val="009F2C34"/>
    <w:rsid w:val="00A1197F"/>
    <w:rsid w:val="00A40479"/>
    <w:rsid w:val="00A45F6C"/>
    <w:rsid w:val="00A97F67"/>
    <w:rsid w:val="00AA05E0"/>
    <w:rsid w:val="00AA2FB1"/>
    <w:rsid w:val="00AA435E"/>
    <w:rsid w:val="00AA71F4"/>
    <w:rsid w:val="00AB6AF3"/>
    <w:rsid w:val="00B2799D"/>
    <w:rsid w:val="00B27C51"/>
    <w:rsid w:val="00B35694"/>
    <w:rsid w:val="00B44575"/>
    <w:rsid w:val="00B719A8"/>
    <w:rsid w:val="00B75474"/>
    <w:rsid w:val="00B85FA2"/>
    <w:rsid w:val="00BD0975"/>
    <w:rsid w:val="00BE57F5"/>
    <w:rsid w:val="00C0488A"/>
    <w:rsid w:val="00C13270"/>
    <w:rsid w:val="00C13C6F"/>
    <w:rsid w:val="00C24D3D"/>
    <w:rsid w:val="00C27846"/>
    <w:rsid w:val="00C412B3"/>
    <w:rsid w:val="00C42D15"/>
    <w:rsid w:val="00C431B1"/>
    <w:rsid w:val="00C44F18"/>
    <w:rsid w:val="00C6645F"/>
    <w:rsid w:val="00C7648B"/>
    <w:rsid w:val="00D21CDF"/>
    <w:rsid w:val="00D5683B"/>
    <w:rsid w:val="00D83956"/>
    <w:rsid w:val="00DB2A7F"/>
    <w:rsid w:val="00DB4F46"/>
    <w:rsid w:val="00DC4810"/>
    <w:rsid w:val="00DE7DE1"/>
    <w:rsid w:val="00DF6FA5"/>
    <w:rsid w:val="00E1156A"/>
    <w:rsid w:val="00E517E0"/>
    <w:rsid w:val="00E7602A"/>
    <w:rsid w:val="00EC2A23"/>
    <w:rsid w:val="00EC2AAC"/>
    <w:rsid w:val="00ED709C"/>
    <w:rsid w:val="00EE5E82"/>
    <w:rsid w:val="00F1069A"/>
    <w:rsid w:val="00F23C39"/>
    <w:rsid w:val="00F322AD"/>
    <w:rsid w:val="00F35C36"/>
    <w:rsid w:val="00F4129A"/>
    <w:rsid w:val="00F463BB"/>
    <w:rsid w:val="00F52974"/>
    <w:rsid w:val="00F547CB"/>
    <w:rsid w:val="00F76EEA"/>
    <w:rsid w:val="00F819CA"/>
    <w:rsid w:val="00F94200"/>
    <w:rsid w:val="00FB7D73"/>
    <w:rsid w:val="2E633866"/>
    <w:rsid w:val="7703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08F1-AB0F-4655-88D9-E6D05EA758C2}">
  <ds:schemaRefs/>
</ds:datastoreItem>
</file>

<file path=docProps/app.xml><?xml version="1.0" encoding="utf-8"?>
<Properties xmlns="http://schemas.openxmlformats.org/officeDocument/2006/extended-properties" xmlns:vt="http://schemas.openxmlformats.org/officeDocument/2006/docPropsVTypes">
  <Template>Normal</Template>
  <Pages>20</Pages>
  <Words>1371</Words>
  <Characters>7817</Characters>
  <Lines>65</Lines>
  <Paragraphs>18</Paragraphs>
  <TotalTime>1582</TotalTime>
  <ScaleCrop>false</ScaleCrop>
  <LinksUpToDate>false</LinksUpToDate>
  <CharactersWithSpaces>9170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2021-08-19T08:09:00Z</dcterms:created>
  <dc:creator>admin</dc:creator>
  <cp:lastModifiedBy>A蔡庆</cp:lastModifiedBy>
  <cp:lastPrinted>2021-08-26T03:41:00Z</cp:lastPrinted>
  <dcterms:modified xsi:type="dcterms:W3CDTF">2023-10-07T09:07:48Z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B6DAA45AA80A43C19557787C2B28DC9F_13</vt:lpwstr>
  </property>
</Properties>
</file>