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中共沅江市委党校</w:t>
      </w:r>
      <w:r>
        <w:rPr>
          <w:rFonts w:hint="eastAsia" w:ascii="方正小标宋_GBK" w:hAnsi="方正小标宋_GBK" w:eastAsia="方正小标宋_GBK" w:cs="方正小标宋_GBK"/>
          <w:sz w:val="84"/>
          <w:szCs w:val="84"/>
        </w:rPr>
        <w:t>部门决算</w:t>
      </w:r>
    </w:p>
    <w:p>
      <w:pPr>
        <w:pStyle w:val="9"/>
        <w:jc w:val="center"/>
        <w:rPr>
          <w:rFonts w:hint="eastAsia"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中共沅江市委党校</w:t>
      </w:r>
      <w:r>
        <w:rPr>
          <w:rFonts w:hint="eastAsia" w:ascii="黑体" w:hAnsi="黑体" w:eastAsia="黑体" w:cs="黑体"/>
          <w:b w:val="0"/>
          <w:bCs/>
          <w:sz w:val="28"/>
          <w:szCs w:val="28"/>
        </w:rPr>
        <w:t>概况</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中共沅江市委党校</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ind w:firstLine="800" w:firstLineChars="25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w:t>
      </w:r>
      <w:r>
        <w:rPr>
          <w:rFonts w:hint="eastAsia" w:asciiTheme="minorEastAsia" w:hAnsiTheme="minorEastAsia"/>
          <w:bCs/>
          <w:kern w:val="0"/>
          <w:sz w:val="32"/>
          <w:szCs w:val="32"/>
        </w:rPr>
        <w:t>负责干部的培训进修；</w:t>
      </w:r>
    </w:p>
    <w:p>
      <w:pPr>
        <w:ind w:firstLine="800" w:firstLineChars="250"/>
        <w:jc w:val="left"/>
        <w:rPr>
          <w:rFonts w:hint="eastAsia" w:asciiTheme="minorEastAsia" w:hAnsiTheme="minorEastAsia"/>
          <w:bCs/>
          <w:kern w:val="0"/>
          <w:sz w:val="32"/>
          <w:szCs w:val="32"/>
        </w:rPr>
      </w:pPr>
      <w:r>
        <w:rPr>
          <w:rFonts w:hint="eastAsia" w:ascii="Times New Roman" w:hAnsi="Times New Roman" w:eastAsia="仿宋_GB2312" w:cs="仿宋_GB2312"/>
          <w:sz w:val="32"/>
          <w:szCs w:val="32"/>
        </w:rPr>
        <w:t>（二）</w:t>
      </w:r>
      <w:r>
        <w:rPr>
          <w:rFonts w:hint="eastAsia" w:asciiTheme="minorEastAsia" w:hAnsiTheme="minorEastAsia"/>
          <w:bCs/>
          <w:kern w:val="0"/>
          <w:sz w:val="32"/>
          <w:szCs w:val="32"/>
        </w:rPr>
        <w:t>承办部门办班；</w:t>
      </w:r>
    </w:p>
    <w:p>
      <w:pPr>
        <w:ind w:firstLine="800" w:firstLineChars="250"/>
        <w:jc w:val="left"/>
        <w:rPr>
          <w:rFonts w:hint="eastAsia" w:asciiTheme="minorEastAsia" w:hAnsiTheme="minorEastAsia"/>
          <w:bCs/>
          <w:kern w:val="0"/>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三</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开展马克思主义中国化最新成果的理论宣传，党的路线方针政策宣传;</w:t>
      </w:r>
    </w:p>
    <w:p>
      <w:pPr>
        <w:ind w:firstLine="800" w:firstLineChars="250"/>
        <w:jc w:val="left"/>
        <w:rPr>
          <w:rFonts w:hint="eastAsia" w:ascii="Times New Roman" w:hAnsi="Times New Roman" w:eastAsia="仿宋_GB2312" w:cs="仿宋_GB2312"/>
          <w:sz w:val="32"/>
          <w:szCs w:val="32"/>
        </w:rPr>
      </w:pP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四</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rPr>
        <w:t>发挥资政、智库作用。</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imes New Roman" w:hAnsi="Times New Roman" w:eastAsia="仿宋_GB2312" w:cs="仿宋_GB2312"/>
          <w:bCs/>
          <w:kern w:val="0"/>
          <w:sz w:val="32"/>
          <w:szCs w:val="32"/>
        </w:rPr>
        <w:t>（一）内设机构设置。</w:t>
      </w:r>
      <w:r>
        <w:rPr>
          <w:rFonts w:hint="eastAsia" w:asciiTheme="minorEastAsia" w:hAnsiTheme="minorEastAsia"/>
          <w:bCs/>
          <w:kern w:val="0"/>
          <w:sz w:val="32"/>
          <w:szCs w:val="32"/>
        </w:rPr>
        <w:t>内设机构设置。我单位设5个内设机构,分别为办公室、行政室、教研室、教务室、图书情报信息中心。</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w:t>
      </w:r>
      <w:r>
        <w:rPr>
          <w:rFonts w:hint="eastAsia" w:asciiTheme="minorEastAsia" w:hAnsiTheme="minorEastAsia"/>
          <w:bCs/>
          <w:kern w:val="0"/>
          <w:sz w:val="32"/>
          <w:szCs w:val="32"/>
        </w:rPr>
        <w:t>中共沅江市委党校</w:t>
      </w:r>
      <w:r>
        <w:rPr>
          <w:rFonts w:asciiTheme="minorEastAsia" w:hAnsiTheme="minorEastAsia"/>
          <w:bCs/>
          <w:kern w:val="0"/>
          <w:sz w:val="32"/>
          <w:szCs w:val="32"/>
        </w:rPr>
        <w:t>20</w:t>
      </w:r>
      <w:r>
        <w:rPr>
          <w:rFonts w:hint="eastAsia" w:asciiTheme="minorEastAsia" w:hAnsiTheme="minorEastAsia"/>
          <w:bCs/>
          <w:kern w:val="0"/>
          <w:sz w:val="32"/>
          <w:szCs w:val="32"/>
        </w:rPr>
        <w:t>2</w:t>
      </w:r>
      <w:r>
        <w:rPr>
          <w:rFonts w:hint="eastAsia" w:asciiTheme="minorEastAsia" w:hAnsiTheme="minorEastAsia"/>
          <w:bCs/>
          <w:kern w:val="0"/>
          <w:sz w:val="32"/>
          <w:szCs w:val="32"/>
          <w:lang w:val="en-US" w:eastAsia="zh-CN"/>
        </w:rPr>
        <w:t>2</w:t>
      </w:r>
      <w:r>
        <w:rPr>
          <w:rFonts w:hint="eastAsia" w:asciiTheme="minorEastAsia" w:hAnsiTheme="minorEastAsia"/>
          <w:bCs/>
          <w:kern w:val="0"/>
          <w:sz w:val="32"/>
          <w:szCs w:val="32"/>
        </w:rPr>
        <w:t>年部门决算汇总公开单位构成包括：中共沅江市委党校本级。</w:t>
      </w:r>
    </w:p>
    <w:p>
      <w:pPr>
        <w:jc w:val="left"/>
        <w:rPr>
          <w:rFonts w:ascii="仿宋_GB2312" w:eastAsia="仿宋_GB2312" w:hAnsiTheme="minorEastAsia"/>
          <w:sz w:val="28"/>
          <w:szCs w:val="32"/>
        </w:rPr>
      </w:pPr>
      <w:bookmarkStart w:id="0" w:name="_GoBack"/>
      <w:bookmarkEnd w:id="0"/>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hint="eastAsia" w:ascii="方正小标宋_GBK" w:hAnsi="方正小标宋_GBK" w:eastAsia="方正小标宋_GBK" w:cs="方正小标宋_GBK"/>
          <w:sz w:val="84"/>
          <w:szCs w:val="84"/>
        </w:rPr>
      </w:pPr>
    </w:p>
    <w:p>
      <w:pPr>
        <w:pStyle w:val="9"/>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r>
        <w:rPr>
          <w:rFonts w:hint="eastAsia"/>
          <w:sz w:val="72"/>
          <w:szCs w:val="72"/>
          <w:lang w:eastAsia="zh-CN"/>
        </w:rPr>
        <w:t>（</w:t>
      </w:r>
      <w:r>
        <w:rPr>
          <w:rFonts w:hint="eastAsia"/>
          <w:sz w:val="72"/>
          <w:szCs w:val="72"/>
          <w:lang w:val="en-US" w:eastAsia="zh-CN"/>
        </w:rPr>
        <w:t>见附表</w:t>
      </w:r>
      <w:r>
        <w:rPr>
          <w:rFonts w:hint="eastAsia"/>
          <w:sz w:val="72"/>
          <w:szCs w:val="72"/>
          <w:lang w:eastAsia="zh-CN"/>
        </w:rPr>
        <w:t>）</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hint="eastAsia" w:ascii="方正小标宋_GBK" w:hAnsi="方正小标宋_GBK" w:eastAsia="方正小标宋_GBK" w:cs="方正小标宋_GBK"/>
          <w:sz w:val="70"/>
          <w:szCs w:val="70"/>
        </w:rPr>
      </w:pPr>
    </w:p>
    <w:p>
      <w:pPr>
        <w:pStyle w:val="9"/>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571.20</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123.79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27.67</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2022年将主体班培训的专项纳入了年初预算。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571.20</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559.88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98.02</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11.32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1.98</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571.20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444.35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77.79</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126.84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22.21</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559.88</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112.47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25.14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将主体班培训的专项纳入了年初预算。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559.88</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98.02</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112.47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25.14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将主体班培训的专项纳入了年初预算。</w:t>
      </w:r>
    </w:p>
    <w:p>
      <w:pPr>
        <w:pStyle w:val="9"/>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559.88</w:t>
      </w:r>
      <w:r>
        <w:rPr>
          <w:rFonts w:hint="eastAsia" w:ascii="Times New Roman" w:hAnsi="Times New Roman" w:eastAsia="仿宋_GB2312"/>
          <w:sz w:val="32"/>
          <w:szCs w:val="32"/>
        </w:rPr>
        <w:t>万元，主要用于以下方面：</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530.48</w:t>
      </w:r>
      <w:r>
        <w:rPr>
          <w:rFonts w:hint="eastAsia" w:asciiTheme="minorEastAsia" w:hAnsiTheme="minorEastAsia" w:eastAsiaTheme="minorEastAsia"/>
          <w:sz w:val="32"/>
          <w:szCs w:val="32"/>
        </w:rPr>
        <w:t>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94.75</w:t>
      </w:r>
      <w:r>
        <w:rPr>
          <w:rFonts w:hint="eastAsia" w:ascii="Times New Roman" w:hAnsi="Times New Roman" w:eastAsia="仿宋_GB2312"/>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5.73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1.02</w:t>
      </w:r>
      <w:r>
        <w:rPr>
          <w:rFonts w:hint="eastAsia" w:ascii="Times New Roman" w:hAnsi="Times New Roman" w:eastAsia="仿宋_GB2312"/>
          <w:sz w:val="32"/>
          <w:szCs w:val="32"/>
        </w:rPr>
        <w:t>%；</w:t>
      </w:r>
      <w:r>
        <w:rPr>
          <w:rFonts w:hint="eastAsia" w:asciiTheme="minorEastAsia" w:hAnsiTheme="minorEastAsia" w:eastAsiaTheme="minorEastAsia"/>
          <w:sz w:val="32"/>
          <w:szCs w:val="32"/>
        </w:rPr>
        <w:t>住房保障（类）支出</w:t>
      </w:r>
      <w:r>
        <w:rPr>
          <w:rFonts w:hint="eastAsia" w:asciiTheme="minorEastAsia" w:hAnsiTheme="minorEastAsia" w:eastAsiaTheme="minorEastAsia"/>
          <w:sz w:val="32"/>
          <w:szCs w:val="32"/>
          <w:lang w:val="en-US" w:eastAsia="zh-CN"/>
        </w:rPr>
        <w:t>23.67</w:t>
      </w:r>
      <w:r>
        <w:rPr>
          <w:rFonts w:hint="eastAsia" w:asciiTheme="minorEastAsia" w:hAnsiTheme="minorEastAsia" w:eastAsiaTheme="minorEastAsia"/>
          <w:sz w:val="32"/>
          <w:szCs w:val="32"/>
        </w:rPr>
        <w:t>万元</w:t>
      </w:r>
      <w:r>
        <w:rPr>
          <w:rFonts w:hint="eastAsia" w:ascii="Times New Roman" w:hAnsi="Times New Roman" w:eastAsia="仿宋_GB2312"/>
          <w:sz w:val="32"/>
          <w:szCs w:val="32"/>
        </w:rPr>
        <w:t>，占</w:t>
      </w:r>
      <w:r>
        <w:rPr>
          <w:rFonts w:hint="eastAsia" w:ascii="Times New Roman" w:hAnsi="Times New Roman" w:eastAsia="仿宋_GB2312"/>
          <w:sz w:val="32"/>
          <w:szCs w:val="32"/>
          <w:lang w:val="en-US" w:eastAsia="zh-CN"/>
        </w:rPr>
        <w:t>4.23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447.41</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571.20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127.67</w:t>
      </w:r>
      <w:r>
        <w:rPr>
          <w:rFonts w:hint="eastAsia" w:ascii="Times New Roman" w:hAnsi="Times New Roman" w:eastAsia="仿宋_GB2312"/>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1、教育（类）</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421.71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541.79</w:t>
      </w:r>
      <w:r>
        <w:rPr>
          <w:rFonts w:hint="eastAsia" w:asciiTheme="minorEastAsia" w:hAnsiTheme="minorEastAsia" w:eastAsiaTheme="minorEastAsia"/>
          <w:sz w:val="32"/>
          <w:szCs w:val="32"/>
        </w:rPr>
        <w:t>万元，决算数大于年初预算数的主要原因是：调整了人员经费以及追加了资金。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23.67</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val="en-US" w:eastAsia="zh-CN"/>
        </w:rPr>
        <w:t>增</w:t>
      </w:r>
      <w:r>
        <w:rPr>
          <w:rFonts w:hint="eastAsia" w:asciiTheme="minorEastAsia" w:hAnsiTheme="minorEastAsia" w:eastAsiaTheme="minorEastAsia"/>
          <w:sz w:val="32"/>
          <w:szCs w:val="32"/>
        </w:rPr>
        <w:t>加了</w:t>
      </w:r>
      <w:r>
        <w:rPr>
          <w:rFonts w:hint="eastAsia" w:asciiTheme="minorEastAsia" w:hAnsiTheme="minorEastAsia" w:eastAsiaTheme="minorEastAsia"/>
          <w:sz w:val="32"/>
          <w:szCs w:val="32"/>
          <w:lang w:val="en-US" w:eastAsia="zh-CN"/>
        </w:rPr>
        <w:t>抚恤</w:t>
      </w:r>
      <w:r>
        <w:rPr>
          <w:rFonts w:hint="eastAsia" w:asciiTheme="minorEastAsia" w:hAnsiTheme="minorEastAsia" w:eastAsiaTheme="minorEastAsia"/>
          <w:sz w:val="32"/>
          <w:szCs w:val="32"/>
        </w:rPr>
        <w:t>资金。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3、住房保障（类）</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w:t>
      </w:r>
      <w:r>
        <w:rPr>
          <w:rFonts w:hint="eastAsia" w:asciiTheme="minorEastAsia" w:hAnsiTheme="minorEastAsia" w:eastAsiaTheme="minorEastAsia"/>
          <w:sz w:val="32"/>
          <w:szCs w:val="32"/>
          <w:lang w:val="en-US" w:eastAsia="zh-CN"/>
        </w:rPr>
        <w:t>5.71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23.67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83.34</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val="en-US" w:eastAsia="zh-CN"/>
        </w:rPr>
        <w:t>最后两月的资金打包拨付到位的</w:t>
      </w:r>
      <w:r>
        <w:rPr>
          <w:rFonts w:hint="eastAsia" w:asciiTheme="minorEastAsia" w:hAnsiTheme="minorEastAsia" w:eastAsiaTheme="minorEastAsia"/>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444.35</w:t>
      </w:r>
      <w:r>
        <w:rPr>
          <w:rFonts w:hint="eastAsia" w:ascii="Times New Roman" w:hAnsi="Times New Roman" w:eastAsia="仿宋_GB2312"/>
          <w:sz w:val="32"/>
          <w:szCs w:val="32"/>
        </w:rPr>
        <w:t>万元，其中：</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413.81</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93.13</w:t>
      </w:r>
      <w:r>
        <w:rPr>
          <w:rFonts w:hint="eastAsia" w:ascii="Times New Roman" w:hAnsi="Times New Roman" w:eastAsia="仿宋_GB2312"/>
          <w:sz w:val="32"/>
          <w:szCs w:val="32"/>
        </w:rPr>
        <w:t>%,主要包括</w:t>
      </w:r>
      <w:r>
        <w:rPr>
          <w:rFonts w:asciiTheme="minorEastAsia" w:hAnsiTheme="minorEastAsia" w:eastAsiaTheme="minorEastAsia"/>
          <w:sz w:val="32"/>
          <w:szCs w:val="32"/>
        </w:rPr>
        <w:t>基本工资、津贴补贴</w:t>
      </w:r>
      <w:r>
        <w:rPr>
          <w:rFonts w:hint="eastAsia" w:asciiTheme="minorEastAsia" w:hAnsiTheme="minorEastAsia" w:eastAsiaTheme="minorEastAsia"/>
          <w:sz w:val="32"/>
          <w:szCs w:val="32"/>
        </w:rPr>
        <w:t>、奖金、伙食补助费、机关事业单位基本养老保险缴费、职工基本医疗保险缴费、其他社会保障缴费、住房公积金、医疗费、其他工资福利支出、生活补助、奖励金</w:t>
      </w:r>
      <w:r>
        <w:rPr>
          <w:rFonts w:hint="eastAsia" w:ascii="Times New Roman" w:hAnsi="Times New Roman" w:eastAsia="仿宋_GB2312"/>
          <w:sz w:val="32"/>
          <w:szCs w:val="32"/>
          <w:lang w:eastAsia="zh-CN"/>
        </w:rPr>
        <w:t>。</w:t>
      </w:r>
    </w:p>
    <w:p>
      <w:pPr>
        <w:pStyle w:val="9"/>
        <w:ind w:firstLine="640" w:firstLineChars="200"/>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30.54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6.87</w:t>
      </w:r>
      <w:r>
        <w:rPr>
          <w:rFonts w:hint="eastAsia" w:ascii="Times New Roman" w:hAnsi="Times New Roman" w:eastAsia="仿宋_GB2312"/>
          <w:sz w:val="32"/>
          <w:szCs w:val="32"/>
        </w:rPr>
        <w:t>%，主要包括</w:t>
      </w:r>
      <w:r>
        <w:rPr>
          <w:rFonts w:hint="eastAsia" w:asciiTheme="minorEastAsia" w:hAnsiTheme="minorEastAsia" w:eastAsiaTheme="minorEastAsia"/>
          <w:sz w:val="32"/>
          <w:szCs w:val="32"/>
        </w:rPr>
        <w:t>办公费、印刷费、水费、电费、邮电费、差旅费、维修（护）费、培训费、劳务费、工会经费、其他交通费用、其他商品和服务支出。</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0.64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0.64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0.64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有效控制了主体班的接待开支</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0.64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万元，全年安排因公出国（境）团组XX个，累计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9"/>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0.64</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val="en-US" w:eastAsia="zh-CN"/>
        </w:rPr>
        <w:t>主体班期间</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万元，更新公务用车</w:t>
      </w:r>
      <w:r>
        <w:rPr>
          <w:rFonts w:hint="eastAsia" w:ascii="Times New Roman" w:hAnsi="Times New Roman" w:eastAsia="仿宋_GB2312"/>
          <w:sz w:val="32"/>
          <w:szCs w:val="32"/>
          <w:lang w:val="en-US" w:eastAsia="zh-CN"/>
        </w:rPr>
        <w:t>0辆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9"/>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本单位无政府性基金收支。</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30.54</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17.81</w:t>
      </w:r>
      <w:r>
        <w:rPr>
          <w:rFonts w:hint="eastAsia" w:ascii="Times New Roman" w:hAnsi="Times New Roman" w:eastAsia="仿宋_GB2312"/>
          <w:sz w:val="32"/>
          <w:szCs w:val="32"/>
        </w:rPr>
        <w:t>万元，降低</w:t>
      </w:r>
      <w:r>
        <w:rPr>
          <w:rFonts w:hint="eastAsia" w:ascii="Times New Roman" w:hAnsi="Times New Roman" w:eastAsia="仿宋_GB2312"/>
          <w:sz w:val="32"/>
          <w:szCs w:val="32"/>
          <w:lang w:val="en-US" w:eastAsia="zh-CN"/>
        </w:rPr>
        <w:t>8.54</w:t>
      </w:r>
      <w:r>
        <w:rPr>
          <w:rFonts w:hint="eastAsia" w:ascii="Times New Roman" w:hAnsi="Times New Roman" w:eastAsia="仿宋_GB2312"/>
          <w:sz w:val="32"/>
          <w:szCs w:val="32"/>
        </w:rPr>
        <w:t>%。主要原因是：</w:t>
      </w:r>
      <w:r>
        <w:rPr>
          <w:rFonts w:hint="eastAsia" w:asciiTheme="minorEastAsia" w:hAnsiTheme="minorEastAsia" w:eastAsiaTheme="minorEastAsia"/>
          <w:sz w:val="32"/>
          <w:szCs w:val="32"/>
          <w:lang w:val="en-US" w:eastAsia="zh-CN"/>
        </w:rPr>
        <w:t>减少了行政运行开支</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1.88</w:t>
      </w:r>
      <w:r>
        <w:rPr>
          <w:rFonts w:hint="eastAsia" w:ascii="Times New Roman" w:hAnsi="Times New Roman" w:eastAsia="仿宋_GB2312"/>
          <w:sz w:val="32"/>
          <w:szCs w:val="32"/>
        </w:rPr>
        <w:t>万元，</w:t>
      </w:r>
      <w:r>
        <w:rPr>
          <w:rFonts w:hint="eastAsia" w:asciiTheme="minorEastAsia" w:hAnsiTheme="minorEastAsia" w:eastAsiaTheme="minorEastAsia"/>
          <w:sz w:val="32"/>
          <w:szCs w:val="32"/>
        </w:rPr>
        <w:t>用于开展教师及职工的培训开支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事业编的年度培训费用。</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9"/>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snapToGrid w:val="0"/>
        <w:spacing w:line="360" w:lineRule="auto"/>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571.20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仿宋" w:hAnsi="仿宋" w:eastAsia="仿宋" w:cs="仿宋"/>
          <w:sz w:val="32"/>
          <w:szCs w:val="32"/>
          <w:lang w:val="zh-CN"/>
        </w:rPr>
        <w:t>主要用于</w:t>
      </w:r>
      <w:r>
        <w:rPr>
          <w:rFonts w:hint="eastAsia" w:ascii="仿宋" w:hAnsi="仿宋" w:eastAsia="仿宋" w:cs="仿宋"/>
          <w:sz w:val="32"/>
          <w:szCs w:val="32"/>
          <w:lang w:val="en-US" w:eastAsia="zh-CN"/>
        </w:rPr>
        <w:t>以下几个方面：（1）完成</w:t>
      </w:r>
      <w:r>
        <w:rPr>
          <w:rFonts w:hint="eastAsia" w:ascii="仿宋" w:hAnsi="仿宋" w:eastAsia="仿宋" w:cs="仿宋"/>
          <w:sz w:val="32"/>
          <w:szCs w:val="32"/>
        </w:rPr>
        <w:t>办</w:t>
      </w:r>
      <w:r>
        <w:rPr>
          <w:rFonts w:hint="eastAsia" w:ascii="仿宋_GB2312" w:hAnsi="仿宋_GB2312" w:eastAsia="仿宋_GB2312" w:cs="仿宋_GB2312"/>
          <w:sz w:val="32"/>
          <w:szCs w:val="32"/>
        </w:rPr>
        <w:t>主体班三期，分别为上半年科干班、中青班，下半年新提科干班，共培训学员153人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rPr>
        <w:t>教师队伍的调研、科研等工作</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本年</w:t>
      </w:r>
      <w:r>
        <w:rPr>
          <w:rFonts w:hint="eastAsia" w:ascii="仿宋_GB2312" w:hAnsi="仿宋_GB2312" w:eastAsia="仿宋_GB2312" w:cs="仿宋_GB2312"/>
          <w:kern w:val="2"/>
          <w:sz w:val="32"/>
          <w:szCs w:val="32"/>
        </w:rPr>
        <w:t>省党校系统社科规划课题结项2个、益阳社科联课题结项11个、益阳党校课题结项1个；在省级以上刊物发表论文17篇，市级刊物发表论文4篇；获湖南省党校行政学院系统理论研讨会征文三等奖1项，益阳市社科联理论征文特等奖1项、二等奖1项、三等奖1项，益阳党校理论征文三等奖2项。</w:t>
      </w:r>
    </w:p>
    <w:p>
      <w:pPr>
        <w:pStyle w:val="9"/>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spacing w:line="360" w:lineRule="auto"/>
        <w:ind w:firstLine="640" w:firstLineChars="200"/>
        <w:rPr>
          <w:sz w:val="72"/>
          <w:szCs w:val="72"/>
        </w:rPr>
      </w:pPr>
      <w:r>
        <w:rPr>
          <w:rFonts w:hint="eastAsia" w:ascii="仿宋" w:hAnsi="仿宋" w:eastAsia="仿宋" w:cs="仿宋"/>
          <w:color w:val="333333"/>
          <w:kern w:val="0"/>
          <w:sz w:val="32"/>
          <w:szCs w:val="32"/>
        </w:rPr>
        <w:t>存在一部分财政收入</w:t>
      </w:r>
      <w:r>
        <w:rPr>
          <w:rFonts w:hint="eastAsia" w:ascii="仿宋" w:hAnsi="仿宋" w:eastAsia="仿宋" w:cs="仿宋"/>
          <w:color w:val="333333"/>
          <w:kern w:val="0"/>
          <w:sz w:val="32"/>
          <w:szCs w:val="32"/>
          <w:lang w:val="en-US" w:eastAsia="zh-CN"/>
        </w:rPr>
        <w:t>拨付及支出存在时间差异</w:t>
      </w:r>
      <w:r>
        <w:rPr>
          <w:rFonts w:hint="eastAsia" w:ascii="仿宋" w:hAnsi="仿宋" w:eastAsia="仿宋" w:cs="仿宋"/>
          <w:color w:val="333333"/>
          <w:kern w:val="0"/>
          <w:sz w:val="32"/>
          <w:szCs w:val="32"/>
          <w:lang w:eastAsia="zh-CN"/>
        </w:rPr>
        <w:t>。资金使用效益有待进一步提高，绩效目标设立不够明确、细化和量化，实际工作完成效益不高。</w:t>
      </w:r>
      <w:r>
        <w:rPr>
          <w:rFonts w:hint="eastAsia" w:ascii="仿宋" w:hAnsi="仿宋" w:eastAsia="仿宋" w:cs="仿宋"/>
          <w:color w:val="333333"/>
          <w:kern w:val="0"/>
          <w:sz w:val="32"/>
          <w:szCs w:val="32"/>
          <w:lang w:val="en-US" w:eastAsia="zh-CN"/>
        </w:rPr>
        <w:t>需要</w:t>
      </w:r>
      <w:r>
        <w:rPr>
          <w:rFonts w:hint="eastAsia" w:ascii="仿宋_GB2312" w:eastAsia="仿宋_GB2312"/>
          <w:sz w:val="32"/>
          <w:szCs w:val="32"/>
        </w:rPr>
        <w:t>加强专项项目组织管理，严格落实财务管理制度。</w:t>
      </w:r>
      <w:r>
        <w:rPr>
          <w:rFonts w:hint="eastAsia" w:ascii="仿宋" w:hAnsi="仿宋" w:eastAsia="仿宋" w:cs="仿宋"/>
          <w:color w:val="333333"/>
          <w:kern w:val="0"/>
          <w:sz w:val="32"/>
          <w:szCs w:val="32"/>
          <w:lang w:eastAsia="zh-CN"/>
        </w:rPr>
        <w:t>加强预算管理，全面实施绩效管理，加强财政监督。</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both"/>
        <w:rPr>
          <w:rFonts w:hint="eastAsia" w:ascii="方正小标宋_GBK" w:hAnsi="方正小标宋_GBK" w:eastAsia="方正小标宋_GBK" w:cs="方正小标宋_GBK"/>
          <w:sz w:val="72"/>
          <w:szCs w:val="72"/>
          <w:lang w:eastAsia="zh-CN"/>
        </w:rPr>
      </w:pPr>
    </w:p>
    <w:p>
      <w:pPr>
        <w:pStyle w:val="9"/>
        <w:jc w:val="center"/>
        <w:rPr>
          <w:rFonts w:hint="eastAsia" w:ascii="方正小标宋_GBK" w:hAnsi="方正小标宋_GBK" w:eastAsia="方正小标宋_GBK" w:cs="方正小标宋_GBK"/>
          <w:sz w:val="72"/>
          <w:szCs w:val="72"/>
        </w:rPr>
      </w:pPr>
    </w:p>
    <w:p>
      <w:pPr>
        <w:pStyle w:val="9"/>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ThjZjhiMGRmZGFmYjU3M2E5NDgwNTU2NzBlMGI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90C386E"/>
    <w:rsid w:val="106762B5"/>
    <w:rsid w:val="12742212"/>
    <w:rsid w:val="175A21D8"/>
    <w:rsid w:val="51E37D15"/>
    <w:rsid w:val="5777D4F5"/>
    <w:rsid w:val="5FC6BB1E"/>
    <w:rsid w:val="5FF720F1"/>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4074</Words>
  <Characters>4404</Characters>
  <Lines>63</Lines>
  <Paragraphs>18</Paragraphs>
  <TotalTime>1</TotalTime>
  <ScaleCrop>false</ScaleCrop>
  <LinksUpToDate>false</LinksUpToDate>
  <CharactersWithSpaces>4432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cp:lastModifiedBy>
  <cp:lastPrinted>2023-08-15T09:28:00Z</cp:lastPrinted>
  <dcterms:modified xsi:type="dcterms:W3CDTF">2023-09-11T08:12:32Z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820AA3201AC4455CA772857EE1EAC356_12</vt:lpwstr>
  </property>
</Properties>
</file>