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sz w:val="56"/>
          <w:szCs w:val="56"/>
        </w:rPr>
      </w:pPr>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sz w:val="84"/>
          <w:szCs w:val="84"/>
        </w:rPr>
      </w:pPr>
      <w:r>
        <w:rPr>
          <w:rFonts w:hint="eastAsia"/>
          <w:sz w:val="84"/>
          <w:szCs w:val="84"/>
        </w:rPr>
        <w:t>202</w:t>
      </w:r>
      <w:r>
        <w:rPr>
          <w:rFonts w:hint="eastAsia"/>
          <w:sz w:val="84"/>
          <w:szCs w:val="84"/>
          <w:lang w:val="en-US" w:eastAsia="zh-CN"/>
        </w:rPr>
        <w:t>2</w:t>
      </w:r>
      <w:r>
        <w:rPr>
          <w:rFonts w:hint="eastAsia"/>
          <w:sz w:val="84"/>
          <w:szCs w:val="84"/>
        </w:rPr>
        <w:t>年度</w:t>
      </w:r>
    </w:p>
    <w:p>
      <w:pPr>
        <w:pStyle w:val="11"/>
        <w:jc w:val="center"/>
        <w:rPr>
          <w:sz w:val="84"/>
          <w:szCs w:val="84"/>
        </w:rPr>
      </w:pPr>
      <w:r>
        <w:rPr>
          <w:rFonts w:hint="eastAsia"/>
          <w:sz w:val="84"/>
          <w:szCs w:val="84"/>
        </w:rPr>
        <w:t>沅江市文学艺术界联合会部门决算</w:t>
      </w: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spacing w:line="540" w:lineRule="exact"/>
        <w:jc w:val="center"/>
        <w:rPr>
          <w:sz w:val="56"/>
          <w:szCs w:val="56"/>
        </w:rPr>
      </w:pPr>
    </w:p>
    <w:p>
      <w:pPr>
        <w:pStyle w:val="11"/>
        <w:spacing w:line="500" w:lineRule="exact"/>
        <w:jc w:val="center"/>
        <w:rPr>
          <w:b/>
          <w:sz w:val="36"/>
          <w:szCs w:val="28"/>
        </w:rPr>
      </w:pPr>
    </w:p>
    <w:p>
      <w:pPr>
        <w:pStyle w:val="11"/>
        <w:spacing w:line="500" w:lineRule="exact"/>
        <w:jc w:val="center"/>
        <w:rPr>
          <w:b/>
          <w:sz w:val="36"/>
          <w:szCs w:val="28"/>
        </w:rPr>
      </w:pPr>
      <w:r>
        <w:rPr>
          <w:rFonts w:hint="eastAsia"/>
          <w:b/>
          <w:sz w:val="36"/>
          <w:szCs w:val="28"/>
        </w:rPr>
        <w:t>目录</w:t>
      </w:r>
    </w:p>
    <w:p>
      <w:pPr>
        <w:pStyle w:val="11"/>
        <w:spacing w:line="500" w:lineRule="exact"/>
        <w:rPr>
          <w:rFonts w:ascii="仿宋_GB2312" w:hAnsi="仿宋_GB2312" w:cs="仿宋_GB2312"/>
          <w:b/>
          <w:sz w:val="28"/>
          <w:szCs w:val="28"/>
        </w:rPr>
      </w:pPr>
      <w:r>
        <w:rPr>
          <w:rFonts w:hint="eastAsia"/>
          <w:b/>
          <w:sz w:val="28"/>
          <w:szCs w:val="28"/>
        </w:rPr>
        <w:t>第一部分沅江市文学艺术界联合会单位概况</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1"/>
        <w:spacing w:line="500" w:lineRule="exact"/>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eastAsia="zh-CN"/>
        </w:rPr>
        <w:t>2022</w:t>
      </w:r>
      <w:r>
        <w:rPr>
          <w:rFonts w:hint="eastAsia" w:hAnsi="仿宋_GB2312"/>
          <w:b/>
          <w:sz w:val="28"/>
          <w:szCs w:val="28"/>
        </w:rPr>
        <w:t>年度部门决算表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1"/>
        <w:spacing w:line="500" w:lineRule="exact"/>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eastAsia="zh-CN"/>
        </w:rPr>
        <w:t>2022</w:t>
      </w:r>
      <w:r>
        <w:rPr>
          <w:rFonts w:hint="eastAsia" w:hAnsi="仿宋_GB2312"/>
          <w:b/>
          <w:sz w:val="28"/>
          <w:szCs w:val="28"/>
        </w:rPr>
        <w:t>年度部门决算情况说明</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lang w:eastAsia="zh-CN"/>
        </w:rPr>
        <w:t>2022</w:t>
      </w:r>
      <w:r>
        <w:rPr>
          <w:rFonts w:hint="eastAsia" w:cs="仿宋_GB2312" w:asciiTheme="minorEastAsia" w:hAnsiTheme="minorEastAsia" w:eastAsiaTheme="minorEastAsia"/>
          <w:sz w:val="28"/>
          <w:szCs w:val="28"/>
        </w:rPr>
        <w:t>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pStyle w:val="11"/>
        <w:jc w:val="center"/>
        <w:rPr>
          <w:sz w:val="84"/>
          <w:szCs w:val="84"/>
        </w:rPr>
      </w:pPr>
    </w:p>
    <w:p>
      <w:pPr>
        <w:pStyle w:val="11"/>
        <w:jc w:val="center"/>
        <w:rPr>
          <w:sz w:val="84"/>
          <w:szCs w:val="84"/>
        </w:rPr>
      </w:pPr>
    </w:p>
    <w:p>
      <w:pPr>
        <w:pStyle w:val="11"/>
        <w:jc w:val="center"/>
        <w:rPr>
          <w:sz w:val="84"/>
          <w:szCs w:val="84"/>
        </w:rPr>
      </w:pPr>
    </w:p>
    <w:p>
      <w:pPr>
        <w:pStyle w:val="11"/>
        <w:jc w:val="center"/>
        <w:rPr>
          <w:sz w:val="84"/>
          <w:szCs w:val="84"/>
        </w:rPr>
      </w:pPr>
      <w:r>
        <w:rPr>
          <w:rFonts w:hint="eastAsia"/>
          <w:sz w:val="84"/>
          <w:szCs w:val="84"/>
        </w:rPr>
        <w:t>第一部分</w:t>
      </w:r>
      <w:r>
        <w:rPr>
          <w:sz w:val="84"/>
          <w:szCs w:val="84"/>
        </w:rPr>
        <w:t xml:space="preserve"> </w:t>
      </w:r>
    </w:p>
    <w:p>
      <w:pPr>
        <w:pStyle w:val="11"/>
        <w:jc w:val="center"/>
        <w:rPr>
          <w:sz w:val="84"/>
          <w:szCs w:val="84"/>
        </w:rPr>
      </w:pPr>
    </w:p>
    <w:p>
      <w:pPr>
        <w:pStyle w:val="11"/>
        <w:jc w:val="center"/>
        <w:rPr>
          <w:sz w:val="84"/>
          <w:szCs w:val="84"/>
        </w:rPr>
      </w:pPr>
      <w:r>
        <w:rPr>
          <w:rFonts w:hint="eastAsia"/>
          <w:sz w:val="84"/>
          <w:szCs w:val="84"/>
        </w:rPr>
        <w:t>沅江市文学艺术界联合会单位概况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（一）贯彻落实党的文艺方针，组织、引导文艺工作者学习党的文艺理论，使全市文艺事业健康持续发展。</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（二）对全市性文艺家协会、学会进行指导、协调、联络、服务工作。</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（三）组织文艺工作者开展文艺活动；发现和培养文艺人才；表彰、奖励文学艺术创作、研究和表演等领域的优秀工作者和优秀作品。</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（四）主办文艺期刊。</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（五）开展文学艺术领域的学术研讨与交流；参与制订全市文艺创作和文艺事业发展规划。</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（六）反映文艺工作者的意见和要求；协同有关部门做好文学艺术界知识分子工作。</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（七）维护文艺工作者和文艺团体的合法权益。</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（八）完成上级交办的其他任务。</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（一）内设机构设置。根据编委核定，</w:t>
      </w:r>
      <w:r>
        <w:rPr>
          <w:rFonts w:hint="eastAsia" w:asciiTheme="minorEastAsia" w:hAnsiTheme="minorEastAsia"/>
          <w:bCs/>
          <w:kern w:val="0"/>
          <w:sz w:val="32"/>
          <w:szCs w:val="32"/>
          <w:lang w:val="en-US" w:eastAsia="zh-CN"/>
        </w:rPr>
        <w:t>除机关本级外</w:t>
      </w:r>
      <w:r>
        <w:rPr>
          <w:rFonts w:hint="eastAsia" w:asciiTheme="minorEastAsia" w:hAnsiTheme="minorEastAsia"/>
          <w:bCs/>
          <w:kern w:val="0"/>
          <w:sz w:val="32"/>
          <w:szCs w:val="32"/>
        </w:rPr>
        <w:t>，</w:t>
      </w:r>
      <w:r>
        <w:rPr>
          <w:rFonts w:hint="eastAsia" w:asciiTheme="minorEastAsia" w:hAnsiTheme="minorEastAsia"/>
          <w:bCs/>
          <w:kern w:val="0"/>
          <w:sz w:val="32"/>
          <w:szCs w:val="32"/>
          <w:lang w:val="en-US" w:eastAsia="zh-CN"/>
        </w:rPr>
        <w:t>所属</w:t>
      </w:r>
      <w:r>
        <w:rPr>
          <w:rFonts w:hint="eastAsia" w:asciiTheme="minorEastAsia" w:hAnsiTheme="minorEastAsia"/>
          <w:bCs/>
          <w:kern w:val="0"/>
          <w:sz w:val="32"/>
          <w:szCs w:val="32"/>
        </w:rPr>
        <w:t>事业单位</w:t>
      </w:r>
      <w:r>
        <w:rPr>
          <w:rFonts w:asciiTheme="minorEastAsia" w:hAnsiTheme="minorEastAsia"/>
          <w:bCs/>
          <w:kern w:val="0"/>
          <w:sz w:val="32"/>
          <w:szCs w:val="32"/>
        </w:rPr>
        <w:t>1</w:t>
      </w:r>
      <w:r>
        <w:rPr>
          <w:rFonts w:hint="eastAsia" w:asciiTheme="minorEastAsia" w:hAnsiTheme="minorEastAsia"/>
          <w:bCs/>
          <w:kern w:val="0"/>
          <w:sz w:val="32"/>
          <w:szCs w:val="32"/>
        </w:rPr>
        <w:t>个，二级机构0个，全部纳入</w:t>
      </w:r>
      <w:r>
        <w:rPr>
          <w:rFonts w:hint="eastAsia" w:asciiTheme="minorEastAsia" w:hAnsiTheme="minorEastAsia"/>
          <w:bCs/>
          <w:kern w:val="0"/>
          <w:sz w:val="32"/>
          <w:szCs w:val="32"/>
          <w:lang w:eastAsia="zh-CN"/>
        </w:rPr>
        <w:t>2022</w:t>
      </w:r>
      <w:r>
        <w:rPr>
          <w:rFonts w:hint="eastAsia" w:asciiTheme="minorEastAsia" w:hAnsiTheme="minorEastAsia"/>
          <w:bCs/>
          <w:kern w:val="0"/>
          <w:sz w:val="32"/>
          <w:szCs w:val="32"/>
        </w:rPr>
        <w:t>年部门决算编制范围。</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（二）决算单位构成。沅江市文学艺术界联合会单位</w:t>
      </w:r>
      <w:r>
        <w:rPr>
          <w:rFonts w:hint="eastAsia" w:asciiTheme="minorEastAsia" w:hAnsiTheme="minorEastAsia"/>
          <w:bCs/>
          <w:kern w:val="0"/>
          <w:sz w:val="32"/>
          <w:szCs w:val="32"/>
          <w:lang w:eastAsia="zh-CN"/>
        </w:rPr>
        <w:t>2022</w:t>
      </w:r>
      <w:r>
        <w:rPr>
          <w:rFonts w:hint="eastAsia" w:asciiTheme="minorEastAsia" w:hAnsiTheme="minorEastAsia"/>
          <w:bCs/>
          <w:kern w:val="0"/>
          <w:sz w:val="32"/>
          <w:szCs w:val="32"/>
        </w:rPr>
        <w:t>年部门决算汇总公开单位构成包括：沅江市文学艺术界联合会单位本级。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pStyle w:val="2"/>
        <w:rPr>
          <w:rFonts w:hint="eastAsia"/>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72"/>
          <w:szCs w:val="72"/>
        </w:rPr>
      </w:pPr>
      <w:r>
        <w:rPr>
          <w:rFonts w:hint="eastAsia" w:ascii="黑体" w:hAnsi="黑体" w:eastAsia="黑体"/>
          <w:sz w:val="72"/>
          <w:szCs w:val="72"/>
        </w:rPr>
        <w:t>第二部分</w:t>
      </w:r>
    </w:p>
    <w:p>
      <w:pPr>
        <w:jc w:val="center"/>
        <w:rPr>
          <w:rFonts w:ascii="黑体" w:hAnsi="黑体" w:eastAsia="黑体"/>
          <w:sz w:val="72"/>
          <w:szCs w:val="72"/>
        </w:rPr>
      </w:pPr>
    </w:p>
    <w:p>
      <w:pPr>
        <w:jc w:val="center"/>
        <w:rPr>
          <w:rFonts w:ascii="黑体" w:hAnsi="黑体" w:eastAsia="黑体"/>
          <w:sz w:val="72"/>
          <w:szCs w:val="72"/>
        </w:rPr>
      </w:pPr>
      <w:r>
        <w:rPr>
          <w:rFonts w:hint="eastAsia" w:ascii="黑体" w:hAnsi="黑体" w:eastAsia="黑体"/>
          <w:sz w:val="72"/>
          <w:szCs w:val="72"/>
        </w:rPr>
        <w:t>部门决算表（见附表）</w:t>
      </w:r>
    </w:p>
    <w:p>
      <w:pPr>
        <w:jc w:val="center"/>
        <w:rPr>
          <w:rFonts w:ascii="黑体" w:hAnsi="黑体" w:eastAsia="黑体"/>
          <w:sz w:val="72"/>
          <w:szCs w:val="72"/>
        </w:rPr>
      </w:pPr>
    </w:p>
    <w:p>
      <w:pPr>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rFonts w:hint="eastAsia"/>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第三部分</w:t>
      </w:r>
    </w:p>
    <w:p>
      <w:pPr>
        <w:pStyle w:val="11"/>
        <w:jc w:val="center"/>
        <w:rPr>
          <w:sz w:val="70"/>
          <w:szCs w:val="70"/>
        </w:rPr>
      </w:pPr>
      <w:r>
        <w:rPr>
          <w:rFonts w:hint="eastAsia"/>
          <w:sz w:val="70"/>
          <w:szCs w:val="70"/>
          <w:lang w:eastAsia="zh-CN"/>
        </w:rPr>
        <w:t>2022</w:t>
      </w:r>
      <w:r>
        <w:rPr>
          <w:rFonts w:hint="eastAsia"/>
          <w:sz w:val="70"/>
          <w:szCs w:val="70"/>
        </w:rPr>
        <w:t>年度部门决算情况说明</w:t>
      </w:r>
    </w:p>
    <w:p>
      <w:pPr>
        <w:widowControl/>
        <w:jc w:val="left"/>
        <w:rPr>
          <w:rFonts w:hAnsi="黑体"/>
          <w:b/>
          <w:sz w:val="32"/>
          <w:szCs w:val="32"/>
        </w:rPr>
      </w:pPr>
      <w:r>
        <w:rPr>
          <w:rFonts w:hint="eastAsia" w:hAnsi="黑体"/>
          <w:b/>
          <w:sz w:val="32"/>
          <w:szCs w:val="32"/>
        </w:rPr>
        <w:t>一、收入支出决算总体情况说明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2022</w:t>
      </w:r>
      <w:r>
        <w:rPr>
          <w:rFonts w:hint="eastAsia" w:asciiTheme="minorEastAsia" w:hAnsiTheme="minorEastAsia" w:eastAsiaTheme="minorEastAsia"/>
          <w:sz w:val="32"/>
          <w:szCs w:val="32"/>
        </w:rPr>
        <w:t>年度收、支总计</w:t>
      </w:r>
      <w:r>
        <w:rPr>
          <w:rFonts w:hint="eastAsia" w:asciiTheme="minorEastAsia" w:hAnsiTheme="minorEastAsia" w:eastAsiaTheme="minorEastAsia"/>
          <w:sz w:val="32"/>
          <w:szCs w:val="32"/>
          <w:lang w:val="en-US" w:eastAsia="zh-CN"/>
        </w:rPr>
        <w:t>186.3</w:t>
      </w:r>
      <w:r>
        <w:rPr>
          <w:rFonts w:hint="eastAsia" w:asciiTheme="minorEastAsia" w:hAnsiTheme="minorEastAsia" w:eastAsiaTheme="minorEastAsia"/>
          <w:sz w:val="32"/>
          <w:szCs w:val="32"/>
        </w:rPr>
        <w:t>万元。与上年相比，</w:t>
      </w:r>
      <w:r>
        <w:rPr>
          <w:rFonts w:hint="eastAsia" w:asciiTheme="minorEastAsia" w:hAnsiTheme="minorEastAsia" w:eastAsiaTheme="minorEastAsia"/>
          <w:sz w:val="32"/>
          <w:szCs w:val="32"/>
          <w:lang w:val="en-US" w:eastAsia="zh-CN"/>
        </w:rPr>
        <w:t>增加65.78</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增加54.6</w:t>
      </w:r>
      <w:r>
        <w:rPr>
          <w:rFonts w:hint="eastAsia" w:asciiTheme="minorEastAsia" w:hAnsiTheme="minorEastAsia" w:eastAsiaTheme="minorEastAsia"/>
          <w:sz w:val="32"/>
          <w:szCs w:val="32"/>
        </w:rPr>
        <w:t>%，主要是因为单位</w:t>
      </w:r>
      <w:r>
        <w:rPr>
          <w:rFonts w:hint="eastAsia" w:asciiTheme="minorEastAsia" w:hAnsiTheme="minorEastAsia" w:eastAsiaTheme="minorEastAsia"/>
          <w:sz w:val="32"/>
          <w:szCs w:val="32"/>
          <w:lang w:val="en-US" w:eastAsia="zh-CN"/>
        </w:rPr>
        <w:t>人员增加</w:t>
      </w:r>
      <w:r>
        <w:rPr>
          <w:rFonts w:hint="eastAsia" w:asciiTheme="minorEastAsia" w:hAnsiTheme="minorEastAsia" w:eastAsiaTheme="minorEastAsia"/>
          <w:sz w:val="32"/>
          <w:szCs w:val="32"/>
        </w:rPr>
        <w:t>，拨款</w:t>
      </w:r>
      <w:r>
        <w:rPr>
          <w:rFonts w:hint="eastAsia" w:asciiTheme="minorEastAsia" w:hAnsiTheme="minorEastAsia" w:eastAsiaTheme="minorEastAsia"/>
          <w:sz w:val="32"/>
          <w:szCs w:val="32"/>
          <w:lang w:val="en-US" w:eastAsia="zh-CN"/>
        </w:rPr>
        <w:t>增加</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二、收入决算情况说明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2022</w:t>
      </w:r>
      <w:r>
        <w:rPr>
          <w:rFonts w:hint="eastAsia" w:asciiTheme="minorEastAsia" w:hAnsiTheme="minorEastAsia" w:eastAsiaTheme="minorEastAsia"/>
          <w:sz w:val="32"/>
          <w:szCs w:val="32"/>
        </w:rPr>
        <w:t>年度收入合计</w:t>
      </w:r>
      <w:r>
        <w:rPr>
          <w:rFonts w:hint="eastAsia" w:asciiTheme="minorEastAsia" w:hAnsiTheme="minorEastAsia" w:eastAsiaTheme="minorEastAsia"/>
          <w:sz w:val="32"/>
          <w:szCs w:val="32"/>
          <w:lang w:val="en-US" w:eastAsia="zh-CN"/>
        </w:rPr>
        <w:t>173.96</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170.96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98</w:t>
      </w:r>
      <w:r>
        <w:rPr>
          <w:rFonts w:hint="eastAsia" w:asciiTheme="minorEastAsia" w:hAnsiTheme="minorEastAsia" w:eastAsiaTheme="minorEastAsia"/>
          <w:sz w:val="32"/>
          <w:szCs w:val="32"/>
        </w:rPr>
        <w:t>%；上级补助收入</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0</w:t>
      </w:r>
      <w:r>
        <w:rPr>
          <w:rFonts w:hint="eastAsia" w:asciiTheme="minorEastAsia" w:hAnsiTheme="minorEastAsia" w:eastAsiaTheme="minorEastAsia"/>
          <w:sz w:val="32"/>
          <w:szCs w:val="32"/>
        </w:rPr>
        <w:t>%；事业收入</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0</w:t>
      </w:r>
      <w:r>
        <w:rPr>
          <w:rFonts w:hint="eastAsia" w:asciiTheme="minorEastAsia" w:hAnsiTheme="minorEastAsia" w:eastAsiaTheme="minorEastAsia"/>
          <w:sz w:val="32"/>
          <w:szCs w:val="32"/>
        </w:rPr>
        <w:t>%；经营收入</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0</w:t>
      </w:r>
      <w:r>
        <w:rPr>
          <w:rFonts w:hint="eastAsia" w:asciiTheme="minorEastAsia" w:hAnsiTheme="minorEastAsia" w:eastAsiaTheme="minorEastAsia"/>
          <w:sz w:val="32"/>
          <w:szCs w:val="32"/>
        </w:rPr>
        <w:t>%；附属单位上缴收入</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三、支出决算情况说明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2022</w:t>
      </w:r>
      <w:r>
        <w:rPr>
          <w:rFonts w:hint="eastAsia" w:asciiTheme="minorEastAsia" w:hAnsiTheme="minorEastAsia" w:eastAsiaTheme="minorEastAsia"/>
          <w:sz w:val="32"/>
          <w:szCs w:val="32"/>
        </w:rPr>
        <w:t>年度支出合计</w:t>
      </w:r>
      <w:r>
        <w:rPr>
          <w:rFonts w:hint="eastAsia" w:asciiTheme="minorEastAsia" w:hAnsiTheme="minorEastAsia" w:eastAsiaTheme="minorEastAsia"/>
          <w:sz w:val="32"/>
          <w:szCs w:val="32"/>
          <w:lang w:val="en-US" w:eastAsia="zh-CN"/>
        </w:rPr>
        <w:t>185.82</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78.25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42</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107.57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58</w:t>
      </w:r>
      <w:r>
        <w:rPr>
          <w:rFonts w:hint="eastAsia" w:asciiTheme="minorEastAsia" w:hAnsiTheme="minorEastAsia" w:eastAsiaTheme="minorEastAsia"/>
          <w:sz w:val="32"/>
          <w:szCs w:val="32"/>
        </w:rPr>
        <w:t>%；上缴上级支出</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0</w:t>
      </w:r>
      <w:r>
        <w:rPr>
          <w:rFonts w:hint="eastAsia" w:asciiTheme="minorEastAsia" w:hAnsiTheme="minorEastAsia" w:eastAsiaTheme="minorEastAsia"/>
          <w:sz w:val="32"/>
          <w:szCs w:val="32"/>
        </w:rPr>
        <w:t>%；经营支出</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0</w:t>
      </w:r>
      <w:r>
        <w:rPr>
          <w:rFonts w:hint="eastAsia" w:asciiTheme="minorEastAsia" w:hAnsiTheme="minorEastAsia" w:eastAsiaTheme="minorEastAsia"/>
          <w:sz w:val="32"/>
          <w:szCs w:val="32"/>
        </w:rPr>
        <w:t>%；对附属单位补助支出</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0</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四、财政拨款收入支出决算总体情况说明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2022</w:t>
      </w:r>
      <w:r>
        <w:rPr>
          <w:rFonts w:hint="eastAsia" w:asciiTheme="minorEastAsia" w:hAnsiTheme="minorEastAsia" w:eastAsiaTheme="minorEastAsia"/>
          <w:sz w:val="32"/>
          <w:szCs w:val="32"/>
        </w:rPr>
        <w:t>年度财政拨款收、支总计</w:t>
      </w:r>
      <w:r>
        <w:rPr>
          <w:rFonts w:hint="eastAsia" w:asciiTheme="minorEastAsia" w:hAnsiTheme="minorEastAsia" w:eastAsiaTheme="minorEastAsia"/>
          <w:sz w:val="32"/>
          <w:szCs w:val="32"/>
          <w:lang w:val="en-US" w:eastAsia="zh-CN"/>
        </w:rPr>
        <w:t>170.96</w:t>
      </w:r>
      <w:r>
        <w:rPr>
          <w:rFonts w:hint="eastAsia" w:asciiTheme="minorEastAsia" w:hAnsiTheme="minorEastAsia" w:eastAsiaTheme="minorEastAsia"/>
          <w:sz w:val="32"/>
          <w:szCs w:val="32"/>
        </w:rPr>
        <w:t>万元，与上年相比，</w:t>
      </w:r>
      <w:r>
        <w:rPr>
          <w:rFonts w:hint="eastAsia" w:asciiTheme="minorEastAsia" w:hAnsiTheme="minorEastAsia" w:eastAsiaTheme="minorEastAsia"/>
          <w:sz w:val="32"/>
          <w:szCs w:val="32"/>
          <w:lang w:val="en-US" w:eastAsia="zh-CN"/>
        </w:rPr>
        <w:t>增加53.68</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增加46</w:t>
      </w:r>
      <w:r>
        <w:rPr>
          <w:rFonts w:hint="eastAsia" w:asciiTheme="minorEastAsia" w:hAnsiTheme="minorEastAsia" w:eastAsiaTheme="minorEastAsia"/>
          <w:sz w:val="32"/>
          <w:szCs w:val="32"/>
        </w:rPr>
        <w:t>%，主要是</w:t>
      </w:r>
      <w:r>
        <w:rPr>
          <w:rFonts w:hint="eastAsia" w:asciiTheme="minorEastAsia" w:hAnsiTheme="minorEastAsia" w:eastAsiaTheme="minorEastAsia"/>
          <w:sz w:val="32"/>
          <w:szCs w:val="32"/>
          <w:lang w:val="en-US" w:eastAsia="zh-CN"/>
        </w:rPr>
        <w:t>因2021年无财务人员导致有多项单位专项经费结余结转到2022年使用，</w:t>
      </w:r>
      <w:r>
        <w:rPr>
          <w:rFonts w:hint="eastAsia" w:asciiTheme="minorEastAsia" w:hAnsiTheme="minorEastAsia" w:eastAsiaTheme="minorEastAsia"/>
          <w:sz w:val="32"/>
          <w:szCs w:val="32"/>
        </w:rPr>
        <w:t>进行了预算调整人员变动</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单位专项</w:t>
      </w:r>
      <w:r>
        <w:rPr>
          <w:rFonts w:hint="eastAsia" w:asciiTheme="minorEastAsia" w:hAnsiTheme="minorEastAsia" w:eastAsiaTheme="minorEastAsia"/>
          <w:sz w:val="32"/>
          <w:szCs w:val="32"/>
          <w:lang w:val="en-US" w:eastAsia="zh-CN"/>
        </w:rPr>
        <w:t>增加</w:t>
      </w:r>
      <w:r>
        <w:rPr>
          <w:rFonts w:hint="eastAsia" w:asciiTheme="minorEastAsia" w:hAnsiTheme="minorEastAsia" w:eastAsiaTheme="minorEastAsia"/>
          <w:sz w:val="32"/>
          <w:szCs w:val="32"/>
        </w:rPr>
        <w:t>，拨款</w:t>
      </w:r>
      <w:r>
        <w:rPr>
          <w:rFonts w:hint="eastAsia" w:asciiTheme="minorEastAsia" w:hAnsiTheme="minorEastAsia" w:eastAsiaTheme="minorEastAsia"/>
          <w:sz w:val="32"/>
          <w:szCs w:val="32"/>
          <w:lang w:val="en-US" w:eastAsia="zh-CN"/>
        </w:rPr>
        <w:t>增加，当年开展活动较多</w:t>
      </w:r>
      <w:r>
        <w:rPr>
          <w:rFonts w:hint="eastAsia" w:asciiTheme="minorEastAsia" w:hAnsiTheme="minorEastAsia" w:eastAsiaTheme="minorEastAsia"/>
          <w:sz w:val="32"/>
          <w:szCs w:val="32"/>
        </w:rPr>
        <w:t>。</w:t>
      </w:r>
      <w:bookmarkStart w:id="0" w:name="_GoBack"/>
      <w:bookmarkEnd w:id="0"/>
    </w:p>
    <w:p>
      <w:pPr>
        <w:pStyle w:val="11"/>
        <w:rPr>
          <w:rFonts w:hAnsi="黑体"/>
          <w:b/>
          <w:sz w:val="32"/>
          <w:szCs w:val="32"/>
        </w:rPr>
      </w:pPr>
      <w:r>
        <w:rPr>
          <w:rFonts w:hint="eastAsia" w:hAnsi="黑体"/>
          <w:b/>
          <w:sz w:val="32"/>
          <w:szCs w:val="32"/>
        </w:rPr>
        <w:t>五、一般公共预算财政拨款支出决算情况说明</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2022</w:t>
      </w:r>
      <w:r>
        <w:rPr>
          <w:rFonts w:hint="eastAsia" w:asciiTheme="minorEastAsia" w:hAnsiTheme="minorEastAsia" w:eastAsiaTheme="minorEastAsia"/>
          <w:sz w:val="32"/>
          <w:szCs w:val="32"/>
        </w:rPr>
        <w:t>年度财政拨款支出</w:t>
      </w:r>
      <w:r>
        <w:rPr>
          <w:rFonts w:hint="eastAsia" w:asciiTheme="minorEastAsia" w:hAnsiTheme="minorEastAsia" w:eastAsiaTheme="minorEastAsia"/>
          <w:sz w:val="32"/>
          <w:szCs w:val="32"/>
          <w:lang w:val="en-US" w:eastAsia="zh-CN"/>
        </w:rPr>
        <w:t>170.96</w:t>
      </w:r>
      <w:r>
        <w:rPr>
          <w:rFonts w:hint="eastAsia" w:asciiTheme="minorEastAsia" w:hAnsiTheme="minorEastAsia" w:eastAsiaTheme="minorEastAsia"/>
          <w:sz w:val="32"/>
          <w:szCs w:val="32"/>
        </w:rPr>
        <w:t>万元，与上年相比，财政拨款支出</w:t>
      </w:r>
      <w:r>
        <w:rPr>
          <w:rFonts w:hint="eastAsia" w:asciiTheme="minorEastAsia" w:hAnsiTheme="minorEastAsia" w:eastAsiaTheme="minorEastAsia"/>
          <w:sz w:val="32"/>
          <w:szCs w:val="32"/>
          <w:lang w:val="en-US" w:eastAsia="zh-CN"/>
        </w:rPr>
        <w:t>增加53.68</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增加46</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2021年无财务人员导致有多项单位专项经费结余结转到2022年使用，</w:t>
      </w:r>
      <w:r>
        <w:rPr>
          <w:rFonts w:hint="eastAsia" w:asciiTheme="minorEastAsia" w:hAnsiTheme="minorEastAsia" w:eastAsiaTheme="minorEastAsia"/>
          <w:sz w:val="32"/>
          <w:szCs w:val="32"/>
        </w:rPr>
        <w:t>进行了预算调整人员变动</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单位专项</w:t>
      </w:r>
      <w:r>
        <w:rPr>
          <w:rFonts w:hint="eastAsia" w:asciiTheme="minorEastAsia" w:hAnsiTheme="minorEastAsia" w:eastAsiaTheme="minorEastAsia"/>
          <w:sz w:val="32"/>
          <w:szCs w:val="32"/>
          <w:lang w:val="en-US" w:eastAsia="zh-CN"/>
        </w:rPr>
        <w:t>增加</w:t>
      </w:r>
      <w:r>
        <w:rPr>
          <w:rFonts w:hint="eastAsia" w:asciiTheme="minorEastAsia" w:hAnsiTheme="minorEastAsia" w:eastAsiaTheme="minorEastAsia"/>
          <w:sz w:val="32"/>
          <w:szCs w:val="32"/>
        </w:rPr>
        <w:t>，拨款</w:t>
      </w:r>
      <w:r>
        <w:rPr>
          <w:rFonts w:hint="eastAsia" w:asciiTheme="minorEastAsia" w:hAnsiTheme="minorEastAsia" w:eastAsiaTheme="minorEastAsia"/>
          <w:sz w:val="32"/>
          <w:szCs w:val="32"/>
          <w:lang w:val="en-US" w:eastAsia="zh-CN"/>
        </w:rPr>
        <w:t>增加，当年开展活动较多</w:t>
      </w:r>
      <w:r>
        <w:rPr>
          <w:rFonts w:hint="eastAsia" w:asciiTheme="minorEastAsia" w:hAnsiTheme="minorEastAsia" w:eastAsiaTheme="minorEastAsia"/>
          <w:sz w:val="32"/>
          <w:szCs w:val="32"/>
        </w:rPr>
        <w:t>。</w:t>
      </w:r>
    </w:p>
    <w:p>
      <w:pPr>
        <w:pStyle w:val="11"/>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2022</w:t>
      </w:r>
      <w:r>
        <w:rPr>
          <w:rFonts w:hint="eastAsia" w:asciiTheme="minorEastAsia" w:hAnsiTheme="minorEastAsia" w:eastAsiaTheme="minorEastAsia"/>
          <w:sz w:val="32"/>
          <w:szCs w:val="32"/>
        </w:rPr>
        <w:t>年度财政拨款支出</w:t>
      </w:r>
      <w:r>
        <w:rPr>
          <w:rFonts w:hint="eastAsia" w:asciiTheme="minorEastAsia" w:hAnsiTheme="minorEastAsia" w:eastAsiaTheme="minorEastAsia"/>
          <w:sz w:val="32"/>
          <w:szCs w:val="32"/>
          <w:lang w:val="en-US" w:eastAsia="zh-CN"/>
        </w:rPr>
        <w:t>170.96</w:t>
      </w:r>
      <w:r>
        <w:rPr>
          <w:rFonts w:hint="eastAsia" w:asciiTheme="minorEastAsia" w:hAnsiTheme="minorEastAsia" w:eastAsiaTheme="minorEastAsia"/>
          <w:sz w:val="32"/>
          <w:szCs w:val="32"/>
        </w:rPr>
        <w:t>万元，主要用于以下方面：</w:t>
      </w:r>
      <w:r>
        <w:rPr>
          <w:rFonts w:hint="eastAsia" w:asciiTheme="minorEastAsia" w:hAnsiTheme="minorEastAsia" w:eastAsiaTheme="minorEastAsia"/>
          <w:sz w:val="32"/>
          <w:szCs w:val="32"/>
          <w:lang w:val="en-US" w:eastAsia="zh-CN"/>
        </w:rPr>
        <w:t>一般公共服务支出7.7万元，占4%，</w:t>
      </w:r>
      <w:r>
        <w:rPr>
          <w:rFonts w:hint="eastAsia" w:asciiTheme="minorEastAsia" w:hAnsiTheme="minorEastAsia" w:eastAsiaTheme="minorEastAsia"/>
          <w:sz w:val="32"/>
          <w:szCs w:val="32"/>
        </w:rPr>
        <w:t>文化体育与传媒支出</w:t>
      </w:r>
      <w:r>
        <w:rPr>
          <w:rFonts w:hint="eastAsia" w:asciiTheme="minorEastAsia" w:hAnsiTheme="minorEastAsia" w:eastAsiaTheme="minorEastAsia"/>
          <w:sz w:val="32"/>
          <w:szCs w:val="32"/>
          <w:lang w:val="en-US" w:eastAsia="zh-CN"/>
        </w:rPr>
        <w:t>160.69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94%</w:t>
      </w:r>
      <w:r>
        <w:rPr>
          <w:rFonts w:hint="eastAsia" w:asciiTheme="minorEastAsia" w:hAnsiTheme="minorEastAsia" w:eastAsiaTheme="minorEastAsia"/>
          <w:sz w:val="32"/>
          <w:szCs w:val="32"/>
        </w:rPr>
        <w:t>。住房保障支出</w:t>
      </w:r>
      <w:r>
        <w:rPr>
          <w:rFonts w:hint="eastAsia" w:asciiTheme="minorEastAsia" w:hAnsiTheme="minorEastAsia" w:eastAsiaTheme="minorEastAsia"/>
          <w:sz w:val="32"/>
          <w:szCs w:val="32"/>
          <w:lang w:val="en-US" w:eastAsia="zh-CN"/>
        </w:rPr>
        <w:t>2.57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2022</w:t>
      </w:r>
      <w:r>
        <w:rPr>
          <w:rFonts w:hint="eastAsia" w:asciiTheme="minorEastAsia" w:hAnsiTheme="minorEastAsia" w:eastAsiaTheme="minorEastAsia"/>
          <w:sz w:val="32"/>
          <w:szCs w:val="32"/>
        </w:rPr>
        <w:t>年度财政拨款支出年初预算数为</w:t>
      </w:r>
      <w:r>
        <w:rPr>
          <w:rFonts w:hint="eastAsia" w:asciiTheme="minorEastAsia" w:hAnsiTheme="minorEastAsia" w:eastAsiaTheme="minorEastAsia"/>
          <w:sz w:val="32"/>
          <w:szCs w:val="32"/>
          <w:lang w:val="en-US" w:eastAsia="zh-CN"/>
        </w:rPr>
        <w:t>55.05</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170.96</w:t>
      </w:r>
      <w:r>
        <w:rPr>
          <w:rFonts w:hint="eastAsia" w:asciiTheme="minorEastAsia" w:hAnsiTheme="minorEastAsia" w:eastAsiaTheme="minorEastAsia"/>
          <w:sz w:val="32"/>
          <w:szCs w:val="32"/>
        </w:rPr>
        <w:t>万元，与年初预算相比有所变化，其中：因</w:t>
      </w:r>
      <w:r>
        <w:rPr>
          <w:rFonts w:hint="eastAsia" w:asciiTheme="minorEastAsia" w:hAnsiTheme="minorEastAsia" w:eastAsiaTheme="minorEastAsia"/>
          <w:sz w:val="32"/>
          <w:szCs w:val="32"/>
          <w:lang w:val="en-US" w:eastAsia="zh-CN"/>
        </w:rPr>
        <w:t>2021年无财务人员导致有多项单位专项经费结余结转到2022年使用</w:t>
      </w:r>
      <w:r>
        <w:rPr>
          <w:rFonts w:hint="eastAsia" w:asciiTheme="minorEastAsia" w:hAnsiTheme="minorEastAsia" w:eastAsiaTheme="minorEastAsia"/>
          <w:sz w:val="32"/>
          <w:szCs w:val="32"/>
        </w:rPr>
        <w:t>。</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val="en-US" w:eastAsia="zh-CN"/>
        </w:rPr>
        <w:t>一般公共服务支出</w:t>
      </w:r>
      <w:r>
        <w:rPr>
          <w:rFonts w:hint="eastAsia" w:asciiTheme="minorEastAsia" w:hAnsiTheme="minorEastAsia" w:eastAsiaTheme="minorEastAsia"/>
          <w:sz w:val="32"/>
          <w:szCs w:val="32"/>
        </w:rPr>
        <w:t>。</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7.7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7.7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等于</w:t>
      </w:r>
      <w:r>
        <w:rPr>
          <w:rFonts w:hint="eastAsia" w:asciiTheme="minorEastAsia" w:hAnsiTheme="minorEastAsia" w:eastAsiaTheme="minorEastAsia"/>
          <w:sz w:val="32"/>
          <w:szCs w:val="32"/>
        </w:rPr>
        <w:t>年初预算数。</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、文化体育与传媒支出。</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44.78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160.69</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358</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val="en-US" w:eastAsia="zh-CN"/>
        </w:rPr>
        <w:t>因2021年无财务人员导致有多项单位专项经费结余结转到2022年使用，</w:t>
      </w:r>
      <w:r>
        <w:rPr>
          <w:rFonts w:hint="eastAsia" w:asciiTheme="minorEastAsia" w:hAnsiTheme="minorEastAsia" w:eastAsiaTheme="minorEastAsia"/>
          <w:sz w:val="32"/>
          <w:szCs w:val="32"/>
        </w:rPr>
        <w:t>进行了预算调整人员变动</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单位专项</w:t>
      </w:r>
      <w:r>
        <w:rPr>
          <w:rFonts w:hint="eastAsia" w:asciiTheme="minorEastAsia" w:hAnsiTheme="minorEastAsia" w:eastAsiaTheme="minorEastAsia"/>
          <w:sz w:val="32"/>
          <w:szCs w:val="32"/>
          <w:lang w:val="en-US" w:eastAsia="zh-CN"/>
        </w:rPr>
        <w:t>增加</w:t>
      </w:r>
      <w:r>
        <w:rPr>
          <w:rFonts w:hint="eastAsia" w:asciiTheme="minorEastAsia" w:hAnsiTheme="minorEastAsia" w:eastAsiaTheme="minorEastAsia"/>
          <w:sz w:val="32"/>
          <w:szCs w:val="32"/>
        </w:rPr>
        <w:t>，拨款</w:t>
      </w:r>
      <w:r>
        <w:rPr>
          <w:rFonts w:hint="eastAsia" w:asciiTheme="minorEastAsia" w:hAnsiTheme="minorEastAsia" w:eastAsiaTheme="minorEastAsia"/>
          <w:sz w:val="32"/>
          <w:szCs w:val="32"/>
          <w:lang w:val="en-US" w:eastAsia="zh-CN"/>
        </w:rPr>
        <w:t>增加，当年开展活动较多</w:t>
      </w:r>
      <w:r>
        <w:rPr>
          <w:rFonts w:hint="eastAsia" w:asciiTheme="minorEastAsia" w:hAnsiTheme="minorEastAsia" w:eastAsiaTheme="minorEastAsia"/>
          <w:sz w:val="32"/>
          <w:szCs w:val="32"/>
        </w:rPr>
        <w:t>。</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、住房保障支出。</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asciiTheme="minorEastAsia" w:hAnsiTheme="minorEastAsia" w:eastAsiaTheme="minorEastAsia"/>
          <w:sz w:val="32"/>
          <w:szCs w:val="32"/>
        </w:rPr>
        <w:t>3.52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2.57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73%</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小于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新进人员公积金基数较低</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六、一般公共预算财政拨款基本支出决算情况说明</w:t>
      </w:r>
    </w:p>
    <w:p>
      <w:pPr>
        <w:pStyle w:val="11"/>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lang w:eastAsia="zh-CN"/>
        </w:rPr>
        <w:t>2022</w:t>
      </w:r>
      <w:r>
        <w:rPr>
          <w:rFonts w:hint="eastAsia" w:asciiTheme="minorEastAsia" w:hAnsiTheme="minorEastAsia" w:eastAsiaTheme="minorEastAsia"/>
          <w:sz w:val="32"/>
          <w:szCs w:val="32"/>
        </w:rPr>
        <w:t>年度财政拨款基本支出</w:t>
      </w:r>
      <w:r>
        <w:rPr>
          <w:rFonts w:hint="eastAsia" w:asciiTheme="minorEastAsia" w:hAnsiTheme="minorEastAsia" w:eastAsiaTheme="minorEastAsia"/>
          <w:sz w:val="32"/>
          <w:szCs w:val="32"/>
          <w:lang w:val="en-US" w:eastAsia="zh-CN"/>
        </w:rPr>
        <w:t>78.14</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68.56</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88</w:t>
      </w:r>
      <w:r>
        <w:rPr>
          <w:rFonts w:hint="eastAsia" w:asciiTheme="minorEastAsia" w:hAnsiTheme="minorEastAsia" w:eastAsiaTheme="minorEastAsia"/>
          <w:sz w:val="32"/>
          <w:szCs w:val="32"/>
        </w:rPr>
        <w:t>%,主要包括按国家规定支出的基本工资、津贴补贴、其他社会保障缴费、伙食补助费、机关事业单位基本养老保险缴费、其他工资福利支出、离休费、退休费、抚恤金、生活补助、医疗费、住房公积金、提租补贴、购房补贴、采暖补贴、物业服务补贴、其他对个人和家庭的补助支出；公用经费</w:t>
      </w:r>
      <w:r>
        <w:rPr>
          <w:rFonts w:hint="eastAsia" w:asciiTheme="minorEastAsia" w:hAnsiTheme="minorEastAsia" w:eastAsiaTheme="minorEastAsia"/>
          <w:sz w:val="32"/>
          <w:szCs w:val="32"/>
          <w:lang w:val="en-US" w:eastAsia="zh-CN"/>
        </w:rPr>
        <w:t>9.58</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12</w:t>
      </w:r>
      <w:r>
        <w:rPr>
          <w:rFonts w:hint="eastAsia" w:asciiTheme="minorEastAsia" w:hAnsiTheme="minorEastAsia" w:eastAsiaTheme="minorEastAsia"/>
          <w:sz w:val="32"/>
          <w:szCs w:val="32"/>
        </w:rPr>
        <w:t>%，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其他资本性支出。</w:t>
      </w:r>
    </w:p>
    <w:p>
      <w:pPr>
        <w:pStyle w:val="11"/>
        <w:rPr>
          <w:rFonts w:hAnsi="黑体"/>
          <w:b/>
          <w:sz w:val="32"/>
          <w:szCs w:val="32"/>
        </w:rPr>
      </w:pPr>
      <w:r>
        <w:rPr>
          <w:rFonts w:hint="eastAsia" w:hAnsi="黑体"/>
          <w:b/>
          <w:sz w:val="32"/>
          <w:szCs w:val="32"/>
        </w:rPr>
        <w:t>七、一般公共预算财政拨款“三公”经费支出决算情况说明</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2022</w:t>
      </w:r>
      <w:r>
        <w:rPr>
          <w:rFonts w:hint="eastAsia" w:asciiTheme="minorEastAsia" w:hAnsiTheme="minorEastAsia" w:eastAsiaTheme="minorEastAsia"/>
          <w:sz w:val="32"/>
          <w:szCs w:val="32"/>
        </w:rPr>
        <w:t>年度“三公”经费财政拨款支出预算为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万元，完成预算的</w:t>
      </w:r>
      <w:r>
        <w:rPr>
          <w:rFonts w:asciiTheme="minorEastAsia" w:hAnsiTheme="minorEastAsia" w:eastAsiaTheme="minorEastAsia"/>
          <w:sz w:val="32"/>
          <w:szCs w:val="32"/>
        </w:rPr>
        <w:t>0</w:t>
      </w:r>
      <w:r>
        <w:rPr>
          <w:rFonts w:hint="eastAsia" w:asciiTheme="minorEastAsia" w:hAnsiTheme="minorEastAsia" w:eastAsiaTheme="minorEastAsia"/>
          <w:sz w:val="32"/>
          <w:szCs w:val="32"/>
        </w:rPr>
        <w:t>%，与上年相比减少（增加）</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万元，减少（增长）</w:t>
      </w:r>
      <w:r>
        <w:rPr>
          <w:rFonts w:asciiTheme="minorEastAsia" w:hAnsiTheme="minorEastAsia" w:eastAsiaTheme="minorEastAsia"/>
          <w:sz w:val="32"/>
          <w:szCs w:val="32"/>
        </w:rPr>
        <w:t>0</w:t>
      </w:r>
      <w:r>
        <w:rPr>
          <w:rFonts w:hint="eastAsia" w:asciiTheme="minorEastAsia" w:hAnsiTheme="minorEastAsia" w:eastAsiaTheme="minorEastAsia"/>
          <w:sz w:val="32"/>
          <w:szCs w:val="32"/>
        </w:rPr>
        <w:t>%。</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。与上年相比减少（增加）</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万元，减少（增长）</w:t>
      </w:r>
      <w:r>
        <w:rPr>
          <w:rFonts w:asciiTheme="minorEastAsia" w:hAnsiTheme="minorEastAsia" w:eastAsiaTheme="minorEastAsia"/>
          <w:sz w:val="32"/>
          <w:szCs w:val="32"/>
        </w:rPr>
        <w:t>0</w:t>
      </w:r>
      <w:r>
        <w:rPr>
          <w:rFonts w:hint="eastAsia" w:asciiTheme="minorEastAsia" w:hAnsiTheme="minorEastAsia" w:eastAsiaTheme="minorEastAsia"/>
          <w:sz w:val="32"/>
          <w:szCs w:val="32"/>
        </w:rPr>
        <w:t>%。</w:t>
      </w:r>
      <w:r>
        <w:rPr>
          <w:rFonts w:asciiTheme="minorEastAsia" w:hAnsiTheme="minorEastAsia" w:eastAsiaTheme="minorEastAsia"/>
          <w:sz w:val="32"/>
          <w:szCs w:val="32"/>
        </w:rPr>
        <w:t xml:space="preserve"> </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万元，完成预算的</w:t>
      </w:r>
      <w:r>
        <w:rPr>
          <w:rFonts w:asciiTheme="minorEastAsia" w:hAnsiTheme="minorEastAsia" w:eastAsiaTheme="minorEastAsia"/>
          <w:sz w:val="32"/>
          <w:szCs w:val="32"/>
        </w:rPr>
        <w:t>0</w:t>
      </w:r>
      <w:r>
        <w:rPr>
          <w:rFonts w:hint="eastAsia" w:asciiTheme="minorEastAsia" w:hAnsiTheme="minorEastAsia" w:eastAsiaTheme="minorEastAsia"/>
          <w:sz w:val="32"/>
          <w:szCs w:val="32"/>
        </w:rPr>
        <w:t>%，与上年相比减少（增加）</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万元，减少（增长）</w:t>
      </w:r>
      <w:r>
        <w:rPr>
          <w:rFonts w:asciiTheme="minorEastAsia" w:hAnsiTheme="minorEastAsia" w:eastAsiaTheme="minorEastAsia"/>
          <w:sz w:val="32"/>
          <w:szCs w:val="32"/>
        </w:rPr>
        <w:t>0</w:t>
      </w:r>
      <w:r>
        <w:rPr>
          <w:rFonts w:hint="eastAsia" w:asciiTheme="minorEastAsia" w:hAnsiTheme="minorEastAsia" w:eastAsiaTheme="minorEastAsia"/>
          <w:sz w:val="32"/>
          <w:szCs w:val="32"/>
        </w:rPr>
        <w:t>%。</w:t>
      </w:r>
      <w:r>
        <w:rPr>
          <w:rFonts w:asciiTheme="minorEastAsia" w:hAnsiTheme="minorEastAsia" w:eastAsiaTheme="minorEastAsia"/>
          <w:sz w:val="32"/>
          <w:szCs w:val="32"/>
        </w:rPr>
        <w:t xml:space="preserve"> </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公务用车运行维护费支出决算为</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万元，完成预算的</w:t>
      </w:r>
      <w:r>
        <w:rPr>
          <w:rFonts w:asciiTheme="minorEastAsia" w:hAnsiTheme="minorEastAsia" w:eastAsiaTheme="minorEastAsia"/>
          <w:sz w:val="32"/>
          <w:szCs w:val="32"/>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与上年相比减少（增加）</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万元，减少（增长）</w:t>
      </w:r>
      <w:r>
        <w:rPr>
          <w:rFonts w:asciiTheme="minorEastAsia" w:hAnsiTheme="minorEastAsia" w:eastAsiaTheme="minorEastAsia"/>
          <w:sz w:val="32"/>
          <w:szCs w:val="32"/>
        </w:rPr>
        <w:t>0</w:t>
      </w:r>
      <w:r>
        <w:rPr>
          <w:rFonts w:hint="eastAsia" w:asciiTheme="minorEastAsia" w:hAnsiTheme="minorEastAsia" w:eastAsiaTheme="minorEastAsia"/>
          <w:sz w:val="32"/>
          <w:szCs w:val="32"/>
        </w:rPr>
        <w:t>%。</w:t>
      </w:r>
      <w:r>
        <w:rPr>
          <w:rFonts w:asciiTheme="minorEastAsia" w:hAnsiTheme="minorEastAsia" w:eastAsiaTheme="minorEastAsia"/>
          <w:sz w:val="32"/>
          <w:szCs w:val="32"/>
        </w:rPr>
        <w:t xml:space="preserve">  </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2022</w:t>
      </w:r>
      <w:r>
        <w:rPr>
          <w:rFonts w:hint="eastAsia" w:asciiTheme="minorEastAsia" w:hAnsiTheme="minorEastAsia" w:eastAsiaTheme="minorEastAsia"/>
          <w:sz w:val="32"/>
          <w:szCs w:val="32"/>
        </w:rPr>
        <w:t>年度“三公”经费财政拨款支出决算中，公务接待费支出决算</w:t>
      </w:r>
      <w:r>
        <w:rPr>
          <w:rFonts w:asciiTheme="minorEastAsia" w:hAnsiTheme="minorEastAsia" w:eastAsiaTheme="minorEastAsia"/>
          <w:sz w:val="32"/>
          <w:szCs w:val="32"/>
        </w:rPr>
        <w:t>0.06</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100</w:t>
      </w:r>
      <w:r>
        <w:rPr>
          <w:rFonts w:hint="eastAsia" w:asciiTheme="minorEastAsia" w:hAnsiTheme="minorEastAsia" w:eastAsiaTheme="minorEastAsia"/>
          <w:sz w:val="32"/>
          <w:szCs w:val="32"/>
        </w:rPr>
        <w:t>%,因公出国（境）费支出决算</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0</w:t>
      </w:r>
      <w:r>
        <w:rPr>
          <w:rFonts w:hint="eastAsia" w:asciiTheme="minorEastAsia" w:hAnsiTheme="minorEastAsia" w:eastAsiaTheme="minorEastAsia"/>
          <w:sz w:val="32"/>
          <w:szCs w:val="32"/>
        </w:rPr>
        <w:t>%,公务用车购置费及运行维护费支出决算</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0</w:t>
      </w:r>
      <w:r>
        <w:rPr>
          <w:rFonts w:hint="eastAsia" w:asciiTheme="minorEastAsia" w:hAnsiTheme="minorEastAsia" w:eastAsiaTheme="minorEastAsia"/>
          <w:sz w:val="32"/>
          <w:szCs w:val="32"/>
        </w:rPr>
        <w:t>%。其中：</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万元，全年安排因公出国（境）团组</w:t>
      </w:r>
      <w:r>
        <w:rPr>
          <w:rFonts w:asciiTheme="minorEastAsia" w:hAnsiTheme="minorEastAsia" w:eastAsiaTheme="minorEastAsia"/>
          <w:sz w:val="32"/>
          <w:szCs w:val="32"/>
        </w:rPr>
        <w:t>0</w:t>
      </w:r>
      <w:r>
        <w:rPr>
          <w:rFonts w:hint="eastAsia" w:asciiTheme="minorEastAsia" w:hAnsiTheme="minorEastAsia" w:eastAsiaTheme="minorEastAsia"/>
          <w:sz w:val="32"/>
          <w:szCs w:val="32"/>
        </w:rPr>
        <w:t>个，累计</w:t>
      </w:r>
      <w:r>
        <w:rPr>
          <w:rFonts w:asciiTheme="minorEastAsia" w:hAnsiTheme="minorEastAsia" w:eastAsiaTheme="minorEastAsia"/>
          <w:sz w:val="32"/>
          <w:szCs w:val="32"/>
        </w:rPr>
        <w:t>0</w:t>
      </w:r>
      <w:r>
        <w:rPr>
          <w:rFonts w:hint="eastAsia" w:asciiTheme="minorEastAsia" w:hAnsiTheme="minorEastAsia" w:eastAsiaTheme="minorEastAsia"/>
          <w:sz w:val="32"/>
          <w:szCs w:val="32"/>
        </w:rPr>
        <w:t>人。</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万元，全年国内公务接待批次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次。</w:t>
      </w:r>
    </w:p>
    <w:p>
      <w:pPr>
        <w:ind w:firstLine="640" w:firstLineChars="20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asciiTheme="minorEastAsia" w:hAnsiTheme="minorEastAsia"/>
          <w:sz w:val="32"/>
          <w:szCs w:val="32"/>
        </w:rPr>
        <w:t>0</w:t>
      </w:r>
      <w:r>
        <w:rPr>
          <w:rFonts w:hint="eastAsia" w:asciiTheme="minorEastAsia" w:hAnsiTheme="minorEastAsia"/>
          <w:sz w:val="32"/>
          <w:szCs w:val="32"/>
        </w:rPr>
        <w:t>万元，其中：公务用车购置费</w:t>
      </w:r>
      <w:r>
        <w:rPr>
          <w:rFonts w:asciiTheme="minorEastAsia" w:hAnsiTheme="minorEastAsia"/>
          <w:sz w:val="32"/>
          <w:szCs w:val="32"/>
        </w:rPr>
        <w:t>0</w:t>
      </w:r>
      <w:r>
        <w:rPr>
          <w:rFonts w:hint="eastAsia" w:asciiTheme="minorEastAsia" w:hAnsiTheme="minorEastAsia"/>
          <w:sz w:val="32"/>
          <w:szCs w:val="32"/>
        </w:rPr>
        <w:t>万元。公务用车运行维护费</w:t>
      </w:r>
      <w:r>
        <w:rPr>
          <w:rFonts w:asciiTheme="minorEastAsia" w:hAnsiTheme="minorEastAsia"/>
          <w:sz w:val="32"/>
          <w:szCs w:val="32"/>
        </w:rPr>
        <w:t>0</w:t>
      </w:r>
      <w:r>
        <w:rPr>
          <w:rFonts w:hint="eastAsia" w:asciiTheme="minorEastAsia" w:hAnsiTheme="minorEastAsia"/>
          <w:sz w:val="32"/>
          <w:szCs w:val="32"/>
        </w:rPr>
        <w:t>万元。截止</w:t>
      </w:r>
      <w:r>
        <w:rPr>
          <w:rFonts w:hint="eastAsia" w:asciiTheme="minorEastAsia" w:hAnsiTheme="minorEastAsia"/>
          <w:sz w:val="32"/>
          <w:szCs w:val="32"/>
          <w:lang w:eastAsia="zh-CN"/>
        </w:rPr>
        <w:t>2022</w:t>
      </w:r>
      <w:r>
        <w:rPr>
          <w:rFonts w:hint="eastAsia" w:asciiTheme="minorEastAsia" w:hAnsiTheme="minorEastAsia"/>
          <w:sz w:val="32"/>
          <w:szCs w:val="32"/>
        </w:rPr>
        <w:t>年12月31日，我单位开支财政拨款的公务用车保有量为</w:t>
      </w:r>
      <w:r>
        <w:rPr>
          <w:rFonts w:asciiTheme="minorEastAsia" w:hAnsiTheme="minorEastAsia"/>
          <w:sz w:val="32"/>
          <w:szCs w:val="32"/>
        </w:rPr>
        <w:t>0</w:t>
      </w:r>
      <w:r>
        <w:rPr>
          <w:rFonts w:hint="eastAsia" w:asciiTheme="minorEastAsia" w:hAnsiTheme="minorEastAsia"/>
          <w:sz w:val="32"/>
          <w:szCs w:val="32"/>
        </w:rPr>
        <w:t>辆。</w:t>
      </w:r>
    </w:p>
    <w:p>
      <w:pPr>
        <w:pStyle w:val="11"/>
        <w:rPr>
          <w:rFonts w:hAnsi="黑体"/>
          <w:b/>
          <w:sz w:val="32"/>
          <w:szCs w:val="32"/>
        </w:rPr>
      </w:pPr>
      <w:r>
        <w:rPr>
          <w:rFonts w:hint="eastAsia" w:hAnsi="黑体"/>
          <w:b/>
          <w:sz w:val="32"/>
          <w:szCs w:val="32"/>
        </w:rPr>
        <w:t>八、政府性基金预算收入支出决算情况</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2022</w:t>
      </w:r>
      <w:r>
        <w:rPr>
          <w:rFonts w:hint="eastAsia" w:asciiTheme="minorEastAsia" w:hAnsiTheme="minorEastAsia" w:eastAsiaTheme="minorEastAsia"/>
          <w:sz w:val="32"/>
          <w:szCs w:val="32"/>
        </w:rPr>
        <w:t>年度无政府性基金预算财政拨款收入。</w:t>
      </w:r>
    </w:p>
    <w:p>
      <w:pPr>
        <w:pStyle w:val="11"/>
        <w:rPr>
          <w:rFonts w:hAnsi="黑体"/>
          <w:b/>
          <w:sz w:val="32"/>
          <w:szCs w:val="32"/>
        </w:rPr>
      </w:pPr>
      <w:r>
        <w:rPr>
          <w:rFonts w:hint="eastAsia" w:hAnsi="黑体"/>
          <w:b/>
          <w:sz w:val="32"/>
          <w:szCs w:val="32"/>
        </w:rPr>
        <w:t>九、机关运行经费支出说明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本单位</w:t>
      </w:r>
      <w:r>
        <w:rPr>
          <w:rFonts w:hint="eastAsia" w:asciiTheme="minorEastAsia" w:hAnsiTheme="minorEastAsia" w:eastAsiaTheme="minorEastAsia"/>
          <w:sz w:val="32"/>
          <w:szCs w:val="32"/>
          <w:lang w:eastAsia="zh-CN"/>
        </w:rPr>
        <w:t>2022</w:t>
      </w:r>
      <w:r>
        <w:rPr>
          <w:rFonts w:hint="eastAsia" w:asciiTheme="minorEastAsia" w:hAnsiTheme="minorEastAsia" w:eastAsiaTheme="minorEastAsia"/>
          <w:sz w:val="32"/>
          <w:szCs w:val="32"/>
        </w:rPr>
        <w:t>年度机关运行经费支出</w:t>
      </w:r>
      <w:r>
        <w:rPr>
          <w:rFonts w:hint="eastAsia" w:asciiTheme="minorEastAsia" w:hAnsiTheme="minorEastAsia" w:eastAsiaTheme="minorEastAsia"/>
          <w:sz w:val="32"/>
          <w:szCs w:val="32"/>
          <w:lang w:val="en-US" w:eastAsia="zh-CN"/>
        </w:rPr>
        <w:t>9.57</w:t>
      </w:r>
      <w:r>
        <w:rPr>
          <w:rFonts w:hint="eastAsia" w:asciiTheme="minorEastAsia" w:hAnsiTheme="minorEastAsia" w:eastAsiaTheme="minorEastAsia"/>
          <w:sz w:val="32"/>
          <w:szCs w:val="32"/>
        </w:rPr>
        <w:t>万元，比上年决算数减少</w:t>
      </w:r>
      <w:r>
        <w:rPr>
          <w:rFonts w:hint="eastAsia" w:asciiTheme="minorEastAsia" w:hAnsiTheme="minorEastAsia" w:eastAsiaTheme="minorEastAsia"/>
          <w:sz w:val="32"/>
          <w:szCs w:val="32"/>
          <w:lang w:val="en-US" w:eastAsia="zh-CN"/>
        </w:rPr>
        <w:t>11.87</w:t>
      </w:r>
      <w:r>
        <w:rPr>
          <w:rFonts w:hint="eastAsia" w:asciiTheme="minorEastAsia" w:hAnsiTheme="minorEastAsia" w:eastAsiaTheme="minorEastAsia"/>
          <w:sz w:val="32"/>
          <w:szCs w:val="32"/>
        </w:rPr>
        <w:t>万元。主要原因是：文联严格控制</w:t>
      </w:r>
      <w:r>
        <w:rPr>
          <w:rFonts w:hint="eastAsia" w:asciiTheme="minorEastAsia" w:hAnsiTheme="minorEastAsia" w:eastAsiaTheme="minorEastAsia"/>
          <w:sz w:val="32"/>
          <w:szCs w:val="32"/>
          <w:lang w:val="en-US" w:eastAsia="zh-CN"/>
        </w:rPr>
        <w:t>公用</w:t>
      </w:r>
      <w:r>
        <w:rPr>
          <w:rFonts w:hint="eastAsia" w:asciiTheme="minorEastAsia" w:hAnsiTheme="minorEastAsia" w:eastAsiaTheme="minorEastAsia"/>
          <w:sz w:val="32"/>
          <w:szCs w:val="32"/>
        </w:rPr>
        <w:t>经费开支的结果。</w:t>
      </w:r>
    </w:p>
    <w:p>
      <w:pPr>
        <w:pStyle w:val="11"/>
        <w:rPr>
          <w:rFonts w:hAnsi="黑体"/>
          <w:b/>
          <w:sz w:val="32"/>
          <w:szCs w:val="32"/>
        </w:rPr>
      </w:pPr>
      <w:r>
        <w:rPr>
          <w:rFonts w:hint="eastAsia" w:hAnsi="黑体"/>
          <w:b/>
          <w:sz w:val="32"/>
          <w:szCs w:val="32"/>
        </w:rPr>
        <w:t>十、一般性支出情况说明</w:t>
      </w:r>
    </w:p>
    <w:p>
      <w:pPr>
        <w:pStyle w:val="11"/>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2022</w:t>
      </w:r>
      <w:r>
        <w:rPr>
          <w:rFonts w:hint="eastAsia" w:asciiTheme="minorEastAsia" w:hAnsiTheme="minorEastAsia" w:eastAsiaTheme="minorEastAsia"/>
          <w:sz w:val="32"/>
          <w:szCs w:val="32"/>
        </w:rPr>
        <w:t>年本单位开支会议费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p>
    <w:p>
      <w:pPr>
        <w:pStyle w:val="11"/>
        <w:rPr>
          <w:rFonts w:hAnsi="黑体"/>
          <w:b/>
          <w:sz w:val="32"/>
          <w:szCs w:val="32"/>
        </w:rPr>
      </w:pPr>
      <w:r>
        <w:rPr>
          <w:rFonts w:hint="eastAsia" w:hAnsi="黑体"/>
          <w:b/>
          <w:sz w:val="32"/>
          <w:szCs w:val="32"/>
        </w:rPr>
        <w:t>十一、政府采购支出说明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本年度政府采购无实际采购额</w:t>
      </w:r>
    </w:p>
    <w:p>
      <w:pPr>
        <w:pStyle w:val="11"/>
        <w:rPr>
          <w:rFonts w:hAnsi="黑体"/>
          <w:b/>
          <w:sz w:val="32"/>
          <w:szCs w:val="32"/>
        </w:rPr>
      </w:pPr>
      <w:r>
        <w:rPr>
          <w:rFonts w:hint="eastAsia" w:hAnsi="黑体"/>
          <w:b/>
          <w:sz w:val="32"/>
          <w:szCs w:val="32"/>
        </w:rPr>
        <w:t>十二、国有资产占用情况说明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w:t>
      </w:r>
      <w:r>
        <w:rPr>
          <w:rFonts w:hint="eastAsia" w:asciiTheme="minorEastAsia" w:hAnsiTheme="minorEastAsia" w:eastAsiaTheme="minorEastAsia"/>
          <w:sz w:val="32"/>
          <w:szCs w:val="32"/>
          <w:lang w:eastAsia="zh-CN"/>
        </w:rPr>
        <w:t>2022</w:t>
      </w:r>
      <w:r>
        <w:rPr>
          <w:rFonts w:hint="eastAsia" w:asciiTheme="minorEastAsia" w:hAnsiTheme="minorEastAsia" w:eastAsiaTheme="minorEastAsia"/>
          <w:sz w:val="32"/>
          <w:szCs w:val="32"/>
        </w:rPr>
        <w:t>年12月31日，本单位无车辆，无单价50万元以上通用设备，无单价100万元以上通用设备。</w:t>
      </w:r>
    </w:p>
    <w:p>
      <w:pPr>
        <w:pStyle w:val="11"/>
        <w:rPr>
          <w:rFonts w:hAnsi="黑体"/>
          <w:b/>
          <w:sz w:val="32"/>
          <w:szCs w:val="32"/>
        </w:rPr>
      </w:pPr>
      <w:r>
        <w:rPr>
          <w:rFonts w:hint="eastAsia" w:hAnsi="黑体"/>
          <w:b/>
          <w:sz w:val="32"/>
          <w:szCs w:val="32"/>
        </w:rPr>
        <w:t>十三、</w:t>
      </w:r>
      <w:r>
        <w:rPr>
          <w:rFonts w:hint="eastAsia" w:hAnsi="黑体"/>
          <w:b/>
          <w:sz w:val="32"/>
          <w:szCs w:val="32"/>
          <w:lang w:eastAsia="zh-CN"/>
        </w:rPr>
        <w:t>2022</w:t>
      </w:r>
      <w:r>
        <w:rPr>
          <w:rFonts w:hint="eastAsia" w:hAnsi="黑体"/>
          <w:b/>
          <w:sz w:val="32"/>
          <w:szCs w:val="32"/>
        </w:rPr>
        <w:t>年度预算绩效情况说明</w:t>
      </w:r>
    </w:p>
    <w:p>
      <w:pPr>
        <w:pStyle w:val="11"/>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（一）绩效管理工作开展情况。按照绩效管理要求，我</w:t>
      </w:r>
      <w:r>
        <w:rPr>
          <w:rFonts w:hint="eastAsia" w:asciiTheme="minorEastAsia" w:hAnsiTheme="minorEastAsia" w:eastAsiaTheme="minorEastAsia"/>
          <w:sz w:val="32"/>
          <w:szCs w:val="32"/>
        </w:rPr>
        <w:t>单位</w:t>
      </w:r>
      <w:r>
        <w:rPr>
          <w:rFonts w:asciiTheme="minorEastAsia" w:hAnsiTheme="minorEastAsia" w:eastAsiaTheme="minorEastAsia"/>
          <w:sz w:val="32"/>
          <w:szCs w:val="32"/>
        </w:rPr>
        <w:t>严格执行《文联章程》履行主要职责。注重加强项目管理和规章制度的建立，制定了《文学艺术界联合会</w:t>
      </w:r>
      <w:r>
        <w:rPr>
          <w:rFonts w:hint="eastAsia" w:asciiTheme="minorEastAsia" w:hAnsiTheme="minorEastAsia" w:eastAsiaTheme="minorEastAsia"/>
          <w:sz w:val="32"/>
          <w:szCs w:val="32"/>
          <w:lang w:val="en-US" w:eastAsia="zh-CN"/>
        </w:rPr>
        <w:t>机关</w:t>
      </w:r>
      <w:r>
        <w:rPr>
          <w:rFonts w:asciiTheme="minorEastAsia" w:hAnsiTheme="minorEastAsia" w:eastAsiaTheme="minorEastAsia"/>
          <w:sz w:val="32"/>
          <w:szCs w:val="32"/>
        </w:rPr>
        <w:t>管理制度》。严格按照市财政局出台的公务接待、差旅费、培训费、会议费等管理办法执行。严格履行财经手续，所有开支，必须本着量入为出、合理使用、勤俭节约的原则。</w:t>
      </w:r>
    </w:p>
    <w:p>
      <w:pPr>
        <w:pStyle w:val="11"/>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（二）部门决算中项目绩效自评结果。我</w:t>
      </w:r>
      <w:r>
        <w:rPr>
          <w:rFonts w:hint="eastAsia" w:asciiTheme="minorEastAsia" w:hAnsiTheme="minorEastAsia" w:eastAsiaTheme="minorEastAsia"/>
          <w:sz w:val="32"/>
          <w:szCs w:val="32"/>
        </w:rPr>
        <w:t>单位</w:t>
      </w:r>
      <w:r>
        <w:rPr>
          <w:rFonts w:asciiTheme="minorEastAsia" w:hAnsiTheme="minorEastAsia" w:eastAsiaTheme="minorEastAsia"/>
          <w:sz w:val="32"/>
          <w:szCs w:val="32"/>
        </w:rPr>
        <w:t>严格按照专款专用管理原则。为保证专项资金使用合法合规、按计划使用，发挥其最大效果，文联在针对《财务管理制度》基础上，制定了《协会绩效考核奖评办法》、《文艺家协会管理办法》，保证资金的使用合理合法，专款专用。</w:t>
      </w:r>
    </w:p>
    <w:p>
      <w:pPr>
        <w:pStyle w:val="11"/>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（三）以部门为主体开展的重点绩效评价结果。</w:t>
      </w:r>
      <w:r>
        <w:rPr>
          <w:rFonts w:hint="eastAsia" w:asciiTheme="minorEastAsia" w:hAnsiTheme="minorEastAsia" w:eastAsiaTheme="minorEastAsia"/>
          <w:sz w:val="32"/>
          <w:szCs w:val="32"/>
          <w:lang w:eastAsia="zh-CN"/>
        </w:rPr>
        <w:t>2022</w:t>
      </w:r>
      <w:r>
        <w:rPr>
          <w:rFonts w:asciiTheme="minorEastAsia" w:hAnsiTheme="minorEastAsia" w:eastAsiaTheme="minorEastAsia"/>
          <w:sz w:val="32"/>
          <w:szCs w:val="32"/>
        </w:rPr>
        <w:t>年我</w:t>
      </w:r>
      <w:r>
        <w:rPr>
          <w:rFonts w:hint="eastAsia" w:asciiTheme="minorEastAsia" w:hAnsiTheme="minorEastAsia" w:eastAsiaTheme="minorEastAsia"/>
          <w:sz w:val="32"/>
          <w:szCs w:val="32"/>
        </w:rPr>
        <w:t>单位</w:t>
      </w:r>
      <w:r>
        <w:rPr>
          <w:rFonts w:asciiTheme="minorEastAsia" w:hAnsiTheme="minorEastAsia" w:eastAsiaTheme="minorEastAsia"/>
          <w:sz w:val="32"/>
          <w:szCs w:val="32"/>
        </w:rPr>
        <w:t>以绩效评价为契机，认真对照评估指标，开展了富有成效的文艺工作，扎实推进</w:t>
      </w:r>
      <w:r>
        <w:rPr>
          <w:rFonts w:hint="eastAsia" w:asciiTheme="minorEastAsia" w:hAnsiTheme="minorEastAsia" w:eastAsiaTheme="minorEastAsia"/>
          <w:sz w:val="32"/>
          <w:szCs w:val="32"/>
        </w:rPr>
        <w:t>了</w:t>
      </w:r>
      <w:r>
        <w:rPr>
          <w:rFonts w:hint="eastAsia" w:asciiTheme="minorEastAsia" w:hAnsiTheme="minorEastAsia" w:eastAsiaTheme="minorEastAsia"/>
          <w:sz w:val="32"/>
          <w:szCs w:val="32"/>
          <w:lang w:eastAsia="zh-CN"/>
        </w:rPr>
        <w:t>2022</w:t>
      </w:r>
      <w:r>
        <w:rPr>
          <w:rFonts w:asciiTheme="minorEastAsia" w:hAnsiTheme="minorEastAsia" w:eastAsiaTheme="minorEastAsia"/>
          <w:sz w:val="32"/>
          <w:szCs w:val="32"/>
        </w:rPr>
        <w:t>年度文联财政资金管理。</w:t>
      </w:r>
    </w:p>
    <w:p>
      <w:pPr>
        <w:pStyle w:val="11"/>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rPr>
          <w:sz w:val="72"/>
          <w:szCs w:val="72"/>
        </w:rPr>
      </w:pPr>
    </w:p>
    <w:p>
      <w:pPr>
        <w:pStyle w:val="11"/>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both"/>
        <w:rPr>
          <w:sz w:val="72"/>
          <w:szCs w:val="72"/>
        </w:rPr>
      </w:pPr>
    </w:p>
    <w:p>
      <w:pPr>
        <w:pStyle w:val="11"/>
        <w:jc w:val="center"/>
        <w:rPr>
          <w:sz w:val="72"/>
          <w:szCs w:val="72"/>
        </w:rPr>
      </w:pPr>
    </w:p>
    <w:p>
      <w:pPr>
        <w:pStyle w:val="11"/>
        <w:jc w:val="center"/>
        <w:rPr>
          <w:rFonts w:hint="eastAsia"/>
          <w:sz w:val="72"/>
          <w:szCs w:val="72"/>
        </w:rPr>
      </w:pPr>
    </w:p>
    <w:p>
      <w:pPr>
        <w:pStyle w:val="11"/>
        <w:jc w:val="both"/>
        <w:rPr>
          <w:rFonts w:hint="eastAsia"/>
          <w:sz w:val="72"/>
          <w:szCs w:val="72"/>
        </w:rPr>
      </w:pPr>
    </w:p>
    <w:p>
      <w:pPr>
        <w:pStyle w:val="11"/>
        <w:jc w:val="center"/>
        <w:rPr>
          <w:rFonts w:hint="eastAsia"/>
          <w:sz w:val="72"/>
          <w:szCs w:val="72"/>
        </w:rPr>
      </w:pPr>
    </w:p>
    <w:p>
      <w:pPr>
        <w:pStyle w:val="11"/>
        <w:jc w:val="center"/>
        <w:rPr>
          <w:rFonts w:hint="eastAsia"/>
          <w:sz w:val="72"/>
          <w:szCs w:val="72"/>
        </w:rPr>
      </w:pPr>
    </w:p>
    <w:p>
      <w:pPr>
        <w:pStyle w:val="11"/>
        <w:jc w:val="center"/>
        <w:rPr>
          <w:rFonts w:hint="eastAsia"/>
          <w:sz w:val="72"/>
          <w:szCs w:val="72"/>
        </w:rPr>
      </w:pPr>
    </w:p>
    <w:p>
      <w:pPr>
        <w:pStyle w:val="11"/>
        <w:jc w:val="both"/>
        <w:rPr>
          <w:rFonts w:hint="eastAsia"/>
          <w:sz w:val="72"/>
          <w:szCs w:val="72"/>
        </w:rPr>
      </w:pPr>
    </w:p>
    <w:p>
      <w:pPr>
        <w:pStyle w:val="11"/>
        <w:jc w:val="center"/>
        <w:rPr>
          <w:sz w:val="72"/>
          <w:szCs w:val="72"/>
        </w:rPr>
      </w:pPr>
      <w:r>
        <w:rPr>
          <w:rFonts w:hint="eastAsia"/>
          <w:sz w:val="72"/>
          <w:szCs w:val="72"/>
        </w:rPr>
        <w:t>第</w:t>
      </w:r>
      <w:r>
        <w:rPr>
          <w:rFonts w:hint="eastAsia"/>
          <w:sz w:val="72"/>
          <w:szCs w:val="72"/>
          <w:lang w:val="en-US" w:eastAsia="zh-CN"/>
        </w:rPr>
        <w:t>四</w:t>
      </w:r>
      <w:r>
        <w:rPr>
          <w:rFonts w:hint="eastAsia"/>
          <w:sz w:val="72"/>
          <w:szCs w:val="72"/>
        </w:rPr>
        <w:t>部分</w:t>
      </w:r>
    </w:p>
    <w:p>
      <w:pPr>
        <w:jc w:val="center"/>
        <w:rPr>
          <w:rFonts w:ascii="黑体" w:eastAsia="黑体" w:cs="黑体"/>
          <w:color w:val="000000"/>
          <w:kern w:val="0"/>
          <w:sz w:val="70"/>
          <w:szCs w:val="70"/>
        </w:rPr>
      </w:pPr>
    </w:p>
    <w:p>
      <w:pPr>
        <w:jc w:val="center"/>
        <w:rPr>
          <w:rFonts w:hint="default" w:cs="黑体" w:asciiTheme="minorEastAsia" w:hAnsiTheme="minorEastAsia" w:eastAsiaTheme="minorEastAsia"/>
          <w:color w:val="000000"/>
          <w:kern w:val="0"/>
          <w:sz w:val="32"/>
          <w:szCs w:val="32"/>
          <w:lang w:val="en-US" w:eastAsia="zh-CN"/>
        </w:rPr>
      </w:pPr>
      <w:r>
        <w:rPr>
          <w:rFonts w:hint="eastAsia" w:ascii="黑体" w:eastAsia="黑体" w:cs="黑体"/>
          <w:color w:val="000000"/>
          <w:kern w:val="0"/>
          <w:sz w:val="70"/>
          <w:szCs w:val="70"/>
          <w:lang w:val="en-US" w:eastAsia="zh-CN"/>
        </w:rPr>
        <w:t>名词解释</w:t>
      </w:r>
    </w:p>
    <w:p>
      <w:pPr>
        <w:ind w:firstLine="640" w:firstLineChars="200"/>
        <w:jc w:val="left"/>
        <w:rPr>
          <w:rFonts w:hint="eastAsia" w:cs="黑体" w:asciiTheme="minorEastAsia" w:hAnsiTheme="minorEastAsia"/>
          <w:color w:val="000000"/>
          <w:kern w:val="0"/>
          <w:sz w:val="32"/>
          <w:szCs w:val="32"/>
        </w:rPr>
      </w:pPr>
    </w:p>
    <w:p>
      <w:pPr>
        <w:ind w:firstLine="640" w:firstLineChars="200"/>
        <w:jc w:val="left"/>
        <w:rPr>
          <w:rFonts w:hint="eastAsia" w:cs="黑体" w:asciiTheme="minorEastAsia" w:hAnsiTheme="minorEastAsia"/>
          <w:color w:val="000000"/>
          <w:kern w:val="0"/>
          <w:sz w:val="32"/>
          <w:szCs w:val="32"/>
        </w:rPr>
      </w:pPr>
    </w:p>
    <w:p>
      <w:pPr>
        <w:ind w:firstLine="640" w:firstLineChars="200"/>
        <w:jc w:val="left"/>
        <w:rPr>
          <w:rFonts w:hint="eastAsia" w:cs="黑体" w:asciiTheme="minorEastAsia" w:hAnsiTheme="minorEastAsia"/>
          <w:color w:val="000000"/>
          <w:kern w:val="0"/>
          <w:sz w:val="32"/>
          <w:szCs w:val="32"/>
        </w:rPr>
      </w:pPr>
    </w:p>
    <w:p>
      <w:pPr>
        <w:ind w:firstLine="640" w:firstLineChars="200"/>
        <w:jc w:val="left"/>
        <w:rPr>
          <w:rFonts w:hint="eastAsia" w:cs="黑体" w:asciiTheme="minorEastAsia" w:hAnsiTheme="minorEastAsia"/>
          <w:color w:val="000000"/>
          <w:kern w:val="0"/>
          <w:sz w:val="32"/>
          <w:szCs w:val="32"/>
        </w:rPr>
      </w:pPr>
    </w:p>
    <w:p>
      <w:pPr>
        <w:ind w:firstLine="640" w:firstLineChars="200"/>
        <w:jc w:val="left"/>
        <w:rPr>
          <w:rFonts w:hint="eastAsia" w:cs="黑体" w:asciiTheme="minorEastAsia" w:hAnsiTheme="minorEastAsia"/>
          <w:color w:val="000000"/>
          <w:kern w:val="0"/>
          <w:sz w:val="32"/>
          <w:szCs w:val="32"/>
        </w:rPr>
      </w:pPr>
    </w:p>
    <w:p>
      <w:pPr>
        <w:ind w:firstLine="640" w:firstLineChars="200"/>
        <w:jc w:val="left"/>
        <w:rPr>
          <w:rFonts w:hint="eastAsia" w:cs="黑体" w:asciiTheme="minorEastAsia" w:hAnsiTheme="minorEastAsia"/>
          <w:color w:val="000000"/>
          <w:kern w:val="0"/>
          <w:sz w:val="32"/>
          <w:szCs w:val="32"/>
        </w:rPr>
      </w:pPr>
    </w:p>
    <w:p>
      <w:pPr>
        <w:ind w:firstLine="640" w:firstLineChars="200"/>
        <w:jc w:val="left"/>
        <w:rPr>
          <w:rFonts w:hint="eastAsia" w:cs="黑体" w:asciiTheme="minorEastAsia" w:hAnsiTheme="minorEastAsia"/>
          <w:color w:val="000000"/>
          <w:kern w:val="0"/>
          <w:sz w:val="32"/>
          <w:szCs w:val="32"/>
        </w:rPr>
      </w:pPr>
    </w:p>
    <w:p>
      <w:pPr>
        <w:ind w:firstLine="640" w:firstLineChars="200"/>
        <w:jc w:val="left"/>
        <w:rPr>
          <w:rFonts w:hint="eastAsia" w:cs="黑体" w:asciiTheme="minorEastAsia" w:hAnsiTheme="minorEastAsia"/>
          <w:color w:val="000000"/>
          <w:kern w:val="0"/>
          <w:sz w:val="32"/>
          <w:szCs w:val="32"/>
        </w:rPr>
      </w:pPr>
    </w:p>
    <w:p>
      <w:pPr>
        <w:ind w:firstLine="640" w:firstLineChars="200"/>
        <w:jc w:val="left"/>
        <w:rPr>
          <w:rFonts w:hint="eastAsia" w:cs="黑体" w:asciiTheme="minorEastAsia" w:hAnsiTheme="minorEastAsia"/>
          <w:color w:val="000000"/>
          <w:kern w:val="0"/>
          <w:sz w:val="32"/>
          <w:szCs w:val="32"/>
        </w:rPr>
      </w:pPr>
    </w:p>
    <w:p>
      <w:pPr>
        <w:jc w:val="left"/>
        <w:rPr>
          <w:rFonts w:hint="eastAsia"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财政拨款收入：指本级财政当年拨付的资金。</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其他收入：指除上述“财政拨款收入”、“上级补助收入”、“事业收入”、“经营收入”、“附属单位上缴收入”等以外的收入。</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上年结转和结余：指以前年度尚未完成、结转到本年按有关规定继续使用的资金。</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年末结转和结余资金：指本年度或以前年度预算安排、因客观条件发生变化无法按原计划实施，需要延迟到以后年度按有关规定继续使用的资金。</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文化体育与传媒支出（类）：是指用于文化、文物、体育、新闻出版广播影视等方面的支出，包括保障机构正常运转、完成日常和特定的工作任务或事业发展目标的支出。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住房保障支出（类）：是指用于住房方面的支出，包括保障机构正常运转、完成日常和特定的工作任务或事业发展目标的支出。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基本支出：指保障机构正常运转、完成支日常工作任务而发生的人员支出和公用支出。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项目支出：指在基本支出之外为完成特定行政任务和事业发展目标所发生的支出。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三公”经费：指用财政拨款安排的因公出国（境）费、公务用车购置及运行费和公务接待费。其中，因公出国（境）费反映出国（境）的住宿费、伙食补助费、杂费、培训费等支出；公务用车购置及运行费反映单位公务用车购置费及租用费、燃料费、维修费、过路过桥费、保险费。</w:t>
      </w:r>
    </w:p>
    <w:p>
      <w:pPr>
        <w:pStyle w:val="11"/>
        <w:jc w:val="center"/>
        <w:rPr>
          <w:sz w:val="72"/>
          <w:szCs w:val="72"/>
        </w:rPr>
      </w:pPr>
    </w:p>
    <w:p>
      <w:pPr>
        <w:pStyle w:val="11"/>
        <w:jc w:val="center"/>
        <w:rPr>
          <w:rFonts w:hint="eastAsia"/>
          <w:sz w:val="72"/>
          <w:szCs w:val="72"/>
        </w:rPr>
      </w:pPr>
    </w:p>
    <w:p>
      <w:pPr>
        <w:pStyle w:val="11"/>
        <w:jc w:val="center"/>
        <w:rPr>
          <w:rFonts w:hint="eastAsia"/>
          <w:sz w:val="72"/>
          <w:szCs w:val="72"/>
        </w:rPr>
      </w:pPr>
    </w:p>
    <w:p>
      <w:pPr>
        <w:pStyle w:val="11"/>
        <w:jc w:val="center"/>
        <w:rPr>
          <w:rFonts w:hint="eastAsia"/>
          <w:sz w:val="72"/>
          <w:szCs w:val="72"/>
        </w:rPr>
      </w:pPr>
    </w:p>
    <w:p>
      <w:pPr>
        <w:pStyle w:val="11"/>
        <w:jc w:val="center"/>
        <w:rPr>
          <w:rFonts w:hint="eastAsia"/>
          <w:sz w:val="72"/>
          <w:szCs w:val="72"/>
        </w:rPr>
      </w:pPr>
    </w:p>
    <w:p>
      <w:pPr>
        <w:pStyle w:val="11"/>
        <w:jc w:val="center"/>
        <w:rPr>
          <w:rFonts w:hint="eastAsia"/>
          <w:sz w:val="72"/>
          <w:szCs w:val="72"/>
        </w:rPr>
      </w:pPr>
    </w:p>
    <w:p>
      <w:pPr>
        <w:pStyle w:val="11"/>
        <w:jc w:val="center"/>
        <w:rPr>
          <w:rFonts w:hint="eastAsia"/>
          <w:sz w:val="72"/>
          <w:szCs w:val="72"/>
        </w:rPr>
      </w:pPr>
    </w:p>
    <w:p>
      <w:pPr>
        <w:pStyle w:val="11"/>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xZjg0N2ZjOWZmYWQxM2EzYTBjNTk3ZTY2ZWMxZWQifQ=="/>
  </w:docVars>
  <w:rsids>
    <w:rsidRoot w:val="004506F9"/>
    <w:rsid w:val="0000483F"/>
    <w:rsid w:val="0002229B"/>
    <w:rsid w:val="000273BD"/>
    <w:rsid w:val="000415B7"/>
    <w:rsid w:val="00041E3F"/>
    <w:rsid w:val="00055DAA"/>
    <w:rsid w:val="00061F7B"/>
    <w:rsid w:val="000658A3"/>
    <w:rsid w:val="00074155"/>
    <w:rsid w:val="000873EF"/>
    <w:rsid w:val="000A3F69"/>
    <w:rsid w:val="000F3CC3"/>
    <w:rsid w:val="00103957"/>
    <w:rsid w:val="0011688B"/>
    <w:rsid w:val="00124A1F"/>
    <w:rsid w:val="00152C6D"/>
    <w:rsid w:val="00162D39"/>
    <w:rsid w:val="0016522E"/>
    <w:rsid w:val="001678BD"/>
    <w:rsid w:val="00182373"/>
    <w:rsid w:val="001A67DB"/>
    <w:rsid w:val="001C1546"/>
    <w:rsid w:val="001C2044"/>
    <w:rsid w:val="001C3C29"/>
    <w:rsid w:val="001D51E5"/>
    <w:rsid w:val="001D768E"/>
    <w:rsid w:val="001E080D"/>
    <w:rsid w:val="001E53D0"/>
    <w:rsid w:val="001F0C3B"/>
    <w:rsid w:val="001F630A"/>
    <w:rsid w:val="00202C14"/>
    <w:rsid w:val="00202C82"/>
    <w:rsid w:val="00214427"/>
    <w:rsid w:val="00226CB7"/>
    <w:rsid w:val="00264552"/>
    <w:rsid w:val="00264EF9"/>
    <w:rsid w:val="00265724"/>
    <w:rsid w:val="0027426B"/>
    <w:rsid w:val="00274544"/>
    <w:rsid w:val="002E0A30"/>
    <w:rsid w:val="003130C4"/>
    <w:rsid w:val="00316C4B"/>
    <w:rsid w:val="0032192B"/>
    <w:rsid w:val="003479BD"/>
    <w:rsid w:val="0037197D"/>
    <w:rsid w:val="003768D5"/>
    <w:rsid w:val="003A64AD"/>
    <w:rsid w:val="003C4197"/>
    <w:rsid w:val="003C47E6"/>
    <w:rsid w:val="003C4FC2"/>
    <w:rsid w:val="003E2331"/>
    <w:rsid w:val="00416E61"/>
    <w:rsid w:val="0042790C"/>
    <w:rsid w:val="00435737"/>
    <w:rsid w:val="004506F9"/>
    <w:rsid w:val="0046241A"/>
    <w:rsid w:val="004717A2"/>
    <w:rsid w:val="0047263E"/>
    <w:rsid w:val="00473DF3"/>
    <w:rsid w:val="00487911"/>
    <w:rsid w:val="00491741"/>
    <w:rsid w:val="004B0CEE"/>
    <w:rsid w:val="00500E5F"/>
    <w:rsid w:val="005122EF"/>
    <w:rsid w:val="0051441A"/>
    <w:rsid w:val="00517C33"/>
    <w:rsid w:val="00517D5F"/>
    <w:rsid w:val="00521AF2"/>
    <w:rsid w:val="00523644"/>
    <w:rsid w:val="00530161"/>
    <w:rsid w:val="00537ADC"/>
    <w:rsid w:val="0054069E"/>
    <w:rsid w:val="00544866"/>
    <w:rsid w:val="00557272"/>
    <w:rsid w:val="005767CC"/>
    <w:rsid w:val="00590D9F"/>
    <w:rsid w:val="00595D26"/>
    <w:rsid w:val="005A74E6"/>
    <w:rsid w:val="005B404E"/>
    <w:rsid w:val="005C6373"/>
    <w:rsid w:val="005D4D55"/>
    <w:rsid w:val="005E2CFB"/>
    <w:rsid w:val="005F2103"/>
    <w:rsid w:val="005F3D1C"/>
    <w:rsid w:val="006037AE"/>
    <w:rsid w:val="00605438"/>
    <w:rsid w:val="0062378F"/>
    <w:rsid w:val="00641842"/>
    <w:rsid w:val="00651EEC"/>
    <w:rsid w:val="006544B5"/>
    <w:rsid w:val="00662694"/>
    <w:rsid w:val="00662E72"/>
    <w:rsid w:val="00686673"/>
    <w:rsid w:val="00691E8C"/>
    <w:rsid w:val="00692FE9"/>
    <w:rsid w:val="006A22C4"/>
    <w:rsid w:val="006A348B"/>
    <w:rsid w:val="006A351B"/>
    <w:rsid w:val="006B0422"/>
    <w:rsid w:val="006C1B53"/>
    <w:rsid w:val="006C4471"/>
    <w:rsid w:val="006C7FB3"/>
    <w:rsid w:val="006D7730"/>
    <w:rsid w:val="006E5284"/>
    <w:rsid w:val="006F3EB5"/>
    <w:rsid w:val="00702E34"/>
    <w:rsid w:val="00704395"/>
    <w:rsid w:val="00710FE7"/>
    <w:rsid w:val="00717621"/>
    <w:rsid w:val="00720FF1"/>
    <w:rsid w:val="00727A53"/>
    <w:rsid w:val="00752011"/>
    <w:rsid w:val="007628F0"/>
    <w:rsid w:val="00787B42"/>
    <w:rsid w:val="007C415C"/>
    <w:rsid w:val="007C4539"/>
    <w:rsid w:val="007F3657"/>
    <w:rsid w:val="007F3932"/>
    <w:rsid w:val="00812ED5"/>
    <w:rsid w:val="008277D9"/>
    <w:rsid w:val="0084478C"/>
    <w:rsid w:val="0086003E"/>
    <w:rsid w:val="0086638C"/>
    <w:rsid w:val="008A3E8D"/>
    <w:rsid w:val="00914136"/>
    <w:rsid w:val="009237C4"/>
    <w:rsid w:val="009355A4"/>
    <w:rsid w:val="00944C48"/>
    <w:rsid w:val="00950252"/>
    <w:rsid w:val="009540C5"/>
    <w:rsid w:val="00967F5D"/>
    <w:rsid w:val="00975C27"/>
    <w:rsid w:val="009A0F95"/>
    <w:rsid w:val="009B3ADF"/>
    <w:rsid w:val="009C3B52"/>
    <w:rsid w:val="009E6817"/>
    <w:rsid w:val="009E6E9A"/>
    <w:rsid w:val="00A01D2B"/>
    <w:rsid w:val="00A33BFB"/>
    <w:rsid w:val="00A42218"/>
    <w:rsid w:val="00A70249"/>
    <w:rsid w:val="00A70B02"/>
    <w:rsid w:val="00A71D9F"/>
    <w:rsid w:val="00A92E9F"/>
    <w:rsid w:val="00B10451"/>
    <w:rsid w:val="00B33BEA"/>
    <w:rsid w:val="00B57C9F"/>
    <w:rsid w:val="00B63572"/>
    <w:rsid w:val="00B845B3"/>
    <w:rsid w:val="00B85D8B"/>
    <w:rsid w:val="00B96A3A"/>
    <w:rsid w:val="00BB4A40"/>
    <w:rsid w:val="00BD6C3E"/>
    <w:rsid w:val="00BE3674"/>
    <w:rsid w:val="00BF18FB"/>
    <w:rsid w:val="00C10681"/>
    <w:rsid w:val="00C3049A"/>
    <w:rsid w:val="00C31B1E"/>
    <w:rsid w:val="00C352DA"/>
    <w:rsid w:val="00C42274"/>
    <w:rsid w:val="00C77645"/>
    <w:rsid w:val="00C821A0"/>
    <w:rsid w:val="00C85289"/>
    <w:rsid w:val="00CA4C64"/>
    <w:rsid w:val="00CB3C3D"/>
    <w:rsid w:val="00CD5D8F"/>
    <w:rsid w:val="00CE04C3"/>
    <w:rsid w:val="00CE76A0"/>
    <w:rsid w:val="00D148C6"/>
    <w:rsid w:val="00D17A8A"/>
    <w:rsid w:val="00D415BA"/>
    <w:rsid w:val="00D63780"/>
    <w:rsid w:val="00D644EE"/>
    <w:rsid w:val="00D75489"/>
    <w:rsid w:val="00DD06FF"/>
    <w:rsid w:val="00DD5FE9"/>
    <w:rsid w:val="00E00C7A"/>
    <w:rsid w:val="00E11016"/>
    <w:rsid w:val="00E209CF"/>
    <w:rsid w:val="00E37D6C"/>
    <w:rsid w:val="00E55B68"/>
    <w:rsid w:val="00E67BE6"/>
    <w:rsid w:val="00E8683C"/>
    <w:rsid w:val="00EA2B72"/>
    <w:rsid w:val="00EF6FF1"/>
    <w:rsid w:val="00F23DA5"/>
    <w:rsid w:val="00F30435"/>
    <w:rsid w:val="00F74360"/>
    <w:rsid w:val="00F77687"/>
    <w:rsid w:val="00FA34B7"/>
    <w:rsid w:val="00FA7F9E"/>
    <w:rsid w:val="00FB462F"/>
    <w:rsid w:val="00FD3387"/>
    <w:rsid w:val="00FE16FA"/>
    <w:rsid w:val="00FE328A"/>
    <w:rsid w:val="00FE6269"/>
    <w:rsid w:val="00FF3C2E"/>
    <w:rsid w:val="00FF5CD6"/>
    <w:rsid w:val="02DA018C"/>
    <w:rsid w:val="10DB4CFB"/>
    <w:rsid w:val="16501C23"/>
    <w:rsid w:val="1B7228D1"/>
    <w:rsid w:val="2C2C0F59"/>
    <w:rsid w:val="32E220B1"/>
    <w:rsid w:val="4D8A1A3A"/>
    <w:rsid w:val="4E8E415B"/>
    <w:rsid w:val="5AC2173A"/>
    <w:rsid w:val="5D197B16"/>
    <w:rsid w:val="62860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semiHidden/>
    <w:unhideWhenUsed/>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字符"/>
    <w:basedOn w:val="8"/>
    <w:link w:val="5"/>
    <w:uiPriority w:val="99"/>
    <w:rPr>
      <w:sz w:val="18"/>
      <w:szCs w:val="18"/>
    </w:rPr>
  </w:style>
  <w:style w:type="character" w:customStyle="1" w:styleId="10">
    <w:name w:val="页脚 字符"/>
    <w:basedOn w:val="8"/>
    <w:link w:val="4"/>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字符"/>
    <w:basedOn w:val="8"/>
    <w:link w:val="3"/>
    <w:semiHidden/>
    <w:uiPriority w:val="99"/>
    <w:rPr>
      <w:sz w:val="18"/>
      <w:szCs w:val="18"/>
    </w:rPr>
  </w:style>
  <w:style w:type="character" w:customStyle="1" w:styleId="14">
    <w:name w:val="标题 1 字符"/>
    <w:basedOn w:val="8"/>
    <w:link w:val="2"/>
    <w:uiPriority w:val="9"/>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914</Words>
  <Characters>5214</Characters>
  <Lines>43</Lines>
  <Paragraphs>12</Paragraphs>
  <TotalTime>1</TotalTime>
  <ScaleCrop>false</ScaleCrop>
  <LinksUpToDate>false</LinksUpToDate>
  <CharactersWithSpaces>6116</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2022-08-23T07:33:00Z</dcterms:created>
  <dc:creator>李航 null</dc:creator>
  <cp:lastModifiedBy>admin</cp:lastModifiedBy>
  <cp:lastPrinted>2022-08-25T00:52:00Z</cp:lastPrinted>
  <dcterms:modified xsi:type="dcterms:W3CDTF">2023-08-28T00:36:11Z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C8431C8F0154431E9A1D194490A742CD_12</vt:lpwstr>
  </property>
</Properties>
</file>