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324" w:rsidRDefault="001B7E51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沅江市特殊教育学校</w:t>
      </w:r>
      <w:r w:rsidR="00980B83"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转移支付</w:t>
      </w:r>
    </w:p>
    <w:p w:rsidR="009A7CA6" w:rsidRDefault="00980B83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2</w:t>
      </w:r>
      <w:r w:rsidR="001B7E51"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02</w:t>
      </w:r>
      <w:r w:rsidR="00E3554F"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1</w:t>
      </w: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年度绩效自评报告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一、绩效目标分解下达情况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根据湘财</w:t>
      </w:r>
      <w:r w:rsidR="00A97EC1">
        <w:rPr>
          <w:rFonts w:ascii="仿宋_GB2312" w:eastAsia="仿宋_GB2312" w:hint="eastAsia"/>
          <w:sz w:val="32"/>
          <w:szCs w:val="32"/>
        </w:rPr>
        <w:t>预</w:t>
      </w:r>
      <w:r>
        <w:rPr>
          <w:rFonts w:ascii="仿宋_GB2312" w:eastAsia="仿宋_GB2312" w:hAnsi="Calibri" w:cs="Times New Roman" w:hint="eastAsia"/>
          <w:sz w:val="32"/>
          <w:szCs w:val="32"/>
        </w:rPr>
        <w:t>指【20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20</w:t>
      </w:r>
      <w:r>
        <w:rPr>
          <w:rFonts w:ascii="仿宋_GB2312" w:eastAsia="仿宋_GB2312" w:hAnsi="Calibri" w:cs="Times New Roman" w:hint="eastAsia"/>
          <w:sz w:val="32"/>
          <w:szCs w:val="32"/>
        </w:rPr>
        <w:t>】</w:t>
      </w:r>
      <w:r w:rsidR="00E3554F">
        <w:rPr>
          <w:rFonts w:ascii="仿宋_GB2312" w:eastAsia="仿宋_GB2312" w:hint="eastAsia"/>
          <w:sz w:val="32"/>
          <w:szCs w:val="32"/>
        </w:rPr>
        <w:t>354</w:t>
      </w:r>
      <w:r>
        <w:rPr>
          <w:rFonts w:ascii="仿宋_GB2312" w:eastAsia="仿宋_GB2312" w:hAnsi="Calibri" w:cs="Times New Roman" w:hint="eastAsia"/>
          <w:sz w:val="32"/>
          <w:szCs w:val="32"/>
        </w:rPr>
        <w:t>号 湖南省财政厅 湖南省教育厅关于提前下达20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20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 w:rsidR="00A97EC1">
        <w:rPr>
          <w:rFonts w:ascii="仿宋_GB2312" w:eastAsia="仿宋_GB2312" w:hAnsi="Calibri" w:cs="Times New Roman" w:hint="eastAsia"/>
          <w:sz w:val="32"/>
          <w:szCs w:val="32"/>
        </w:rPr>
        <w:t>特殊教育补助经费的</w:t>
      </w:r>
      <w:r>
        <w:rPr>
          <w:rFonts w:ascii="仿宋_GB2312" w:eastAsia="仿宋_GB2312" w:hAnsi="Calibri" w:cs="Times New Roman" w:hint="eastAsia"/>
          <w:sz w:val="32"/>
          <w:szCs w:val="32"/>
        </w:rPr>
        <w:t>通知，下达给我校全年</w:t>
      </w:r>
      <w:r w:rsidR="00A97EC1">
        <w:rPr>
          <w:rFonts w:ascii="仿宋_GB2312" w:eastAsia="仿宋_GB2312" w:hAnsi="Calibri" w:cs="Times New Roman" w:hint="eastAsia"/>
          <w:sz w:val="32"/>
          <w:szCs w:val="32"/>
        </w:rPr>
        <w:t>补助经费</w:t>
      </w:r>
      <w:r>
        <w:rPr>
          <w:rFonts w:ascii="仿宋_GB2312" w:eastAsia="仿宋_GB2312" w:hAnsi="Calibri" w:cs="Times New Roman" w:hint="eastAsia"/>
          <w:sz w:val="32"/>
          <w:szCs w:val="32"/>
        </w:rPr>
        <w:t>预算资金</w:t>
      </w:r>
      <w:r w:rsidR="001663EB">
        <w:rPr>
          <w:rFonts w:ascii="仿宋_GB2312" w:eastAsia="仿宋_GB2312" w:hAnsi="Calibri" w:cs="Times New Roman" w:hint="eastAsia"/>
          <w:sz w:val="32"/>
          <w:szCs w:val="32"/>
        </w:rPr>
        <w:t>35</w:t>
      </w:r>
      <w:r>
        <w:rPr>
          <w:rFonts w:ascii="仿宋_GB2312" w:eastAsia="仿宋_GB2312" w:hAnsi="Calibri" w:cs="Times New Roman" w:hint="eastAsia"/>
          <w:sz w:val="32"/>
          <w:szCs w:val="32"/>
        </w:rPr>
        <w:t>万元</w:t>
      </w:r>
      <w:r w:rsidR="001663EB">
        <w:rPr>
          <w:rFonts w:ascii="仿宋_GB2312" w:eastAsia="仿宋_GB2312" w:hAnsi="Calibri" w:cs="Times New Roman" w:hint="eastAsia"/>
          <w:sz w:val="32"/>
          <w:szCs w:val="32"/>
        </w:rPr>
        <w:t>;年初本级预算专项资金教师岗位补贴32万元</w:t>
      </w:r>
      <w:r>
        <w:rPr>
          <w:rFonts w:ascii="仿宋_GB2312" w:eastAsia="仿宋_GB2312" w:hAnsi="Calibri" w:cs="Times New Roman" w:hint="eastAsia"/>
          <w:sz w:val="32"/>
          <w:szCs w:val="32"/>
        </w:rPr>
        <w:t>。我校根据实际情况，将该项目资金用于学校</w:t>
      </w:r>
      <w:r w:rsidR="00A97EC1">
        <w:rPr>
          <w:rFonts w:ascii="仿宋_GB2312" w:eastAsia="仿宋_GB2312" w:hAnsi="Calibri" w:cs="Times New Roman" w:hint="eastAsia"/>
          <w:sz w:val="32"/>
          <w:szCs w:val="32"/>
        </w:rPr>
        <w:t>资源教室</w:t>
      </w:r>
      <w:r>
        <w:rPr>
          <w:rFonts w:ascii="仿宋_GB2312" w:eastAsia="仿宋_GB2312" w:hAnsi="Calibri" w:cs="Times New Roman" w:hint="eastAsia"/>
          <w:sz w:val="32"/>
          <w:szCs w:val="32"/>
        </w:rPr>
        <w:t>升级提质建设项目，以增强基本办学能力和服务水平</w:t>
      </w:r>
      <w:r w:rsidR="001663EB">
        <w:rPr>
          <w:rFonts w:ascii="仿宋_GB2312" w:eastAsia="仿宋_GB2312" w:hAnsi="Calibri" w:cs="Times New Roman" w:hint="eastAsia"/>
          <w:sz w:val="32"/>
          <w:szCs w:val="32"/>
        </w:rPr>
        <w:t>；用于教师年终绩效工资发放。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二、绩效目标完成情况分析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（一）资金投入情况分析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1、项目资金到位情况分析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20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21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 w:hint="eastAsia"/>
          <w:sz w:val="32"/>
          <w:szCs w:val="32"/>
        </w:rPr>
        <w:t>月省财政下拨中央资金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35</w:t>
      </w:r>
      <w:r>
        <w:rPr>
          <w:rFonts w:ascii="仿宋_GB2312" w:eastAsia="仿宋_GB2312" w:hAnsi="Calibri" w:cs="Times New Roman" w:hint="eastAsia"/>
          <w:sz w:val="32"/>
          <w:szCs w:val="32"/>
        </w:rPr>
        <w:t>万元全额至学校帐户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，特殊教育教师岗位补贴12月全额下发到教师工资账户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2、项目资金执行情况分析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我校将该项目资金全部用于</w:t>
      </w:r>
      <w:r w:rsidR="00427C2A">
        <w:rPr>
          <w:rFonts w:ascii="仿宋_GB2312" w:eastAsia="仿宋_GB2312" w:hAnsi="Calibri" w:cs="Times New Roman" w:hint="eastAsia"/>
          <w:sz w:val="32"/>
          <w:szCs w:val="32"/>
        </w:rPr>
        <w:t>学校资源教室升级提质建设项目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及教师工资发放</w:t>
      </w:r>
      <w:r>
        <w:rPr>
          <w:rFonts w:ascii="仿宋_GB2312" w:eastAsia="仿宋_GB2312" w:hAnsi="Calibri" w:cs="Times New Roman" w:hint="eastAsia"/>
          <w:sz w:val="32"/>
          <w:szCs w:val="32"/>
        </w:rPr>
        <w:t>，实际使用资金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67</w:t>
      </w:r>
      <w:r>
        <w:rPr>
          <w:rFonts w:ascii="仿宋_GB2312" w:eastAsia="仿宋_GB2312" w:hAnsi="Calibri" w:cs="Times New Roman" w:hint="eastAsia"/>
          <w:sz w:val="32"/>
          <w:szCs w:val="32"/>
        </w:rPr>
        <w:t>万，其中中央资金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35</w:t>
      </w:r>
      <w:r>
        <w:rPr>
          <w:rFonts w:ascii="仿宋_GB2312" w:eastAsia="仿宋_GB2312" w:hAnsi="Calibri" w:cs="Times New Roman" w:hint="eastAsia"/>
          <w:sz w:val="32"/>
          <w:szCs w:val="32"/>
        </w:rPr>
        <w:t>万元，</w:t>
      </w:r>
      <w:r w:rsidR="00207AB6">
        <w:rPr>
          <w:rFonts w:ascii="仿宋_GB2312" w:eastAsia="仿宋_GB2312" w:hAnsi="Calibri" w:cs="Times New Roman" w:hint="eastAsia"/>
          <w:sz w:val="32"/>
          <w:szCs w:val="32"/>
        </w:rPr>
        <w:t>其他</w:t>
      </w:r>
      <w:r>
        <w:rPr>
          <w:rFonts w:ascii="仿宋_GB2312" w:eastAsia="仿宋_GB2312" w:hAnsi="Calibri" w:cs="Times New Roman" w:hint="eastAsia"/>
          <w:sz w:val="32"/>
          <w:szCs w:val="32"/>
        </w:rPr>
        <w:t>资金</w:t>
      </w:r>
      <w:r w:rsidR="00E3554F">
        <w:rPr>
          <w:rFonts w:ascii="仿宋_GB2312" w:eastAsia="仿宋_GB2312" w:hAnsi="Calibri" w:cs="Times New Roman" w:hint="eastAsia"/>
          <w:sz w:val="32"/>
          <w:szCs w:val="32"/>
        </w:rPr>
        <w:t>32</w:t>
      </w:r>
      <w:r>
        <w:rPr>
          <w:rFonts w:ascii="仿宋_GB2312" w:eastAsia="仿宋_GB2312" w:hAnsi="Calibri" w:cs="Times New Roman" w:hint="eastAsia"/>
          <w:sz w:val="32"/>
          <w:szCs w:val="32"/>
        </w:rPr>
        <w:t>万元。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3、项目资金管理情况分析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该项目资金到位后，学校加强了专项资金的管理，成立了以校长为组长的项目建设小组，由学校</w:t>
      </w:r>
      <w:r w:rsidR="00AD035C">
        <w:rPr>
          <w:rFonts w:ascii="仿宋_GB2312" w:eastAsia="仿宋_GB2312" w:hAnsi="Calibri" w:cs="Times New Roman" w:hint="eastAsia"/>
          <w:sz w:val="32"/>
          <w:szCs w:val="32"/>
        </w:rPr>
        <w:t>行政、工会</w:t>
      </w:r>
      <w:r>
        <w:rPr>
          <w:rFonts w:ascii="仿宋_GB2312" w:eastAsia="仿宋_GB2312" w:hAnsi="Calibri" w:cs="Times New Roman" w:hint="eastAsia"/>
          <w:sz w:val="32"/>
          <w:szCs w:val="32"/>
        </w:rPr>
        <w:t>参与整个建设过程，建立了相应的管理制度、保障制度，职责分工</w:t>
      </w:r>
      <w:r>
        <w:rPr>
          <w:rFonts w:ascii="仿宋_GB2312" w:eastAsia="仿宋_GB2312" w:hAnsi="Calibri" w:cs="Times New Roman" w:hint="eastAsia"/>
          <w:sz w:val="32"/>
          <w:szCs w:val="32"/>
        </w:rPr>
        <w:lastRenderedPageBreak/>
        <w:t>明确，设立了专门帐户，无挤占、挪用现象。充分发挥了资金效率，使用率达100％。保证了工程质量并如期完工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以及工资的发放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（二）总体绩效目标完成情况分析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全面完成了</w:t>
      </w:r>
      <w:r w:rsidR="00427C2A">
        <w:rPr>
          <w:rFonts w:ascii="仿宋_GB2312" w:eastAsia="仿宋_GB2312" w:hAnsi="Calibri" w:cs="Times New Roman" w:hint="eastAsia"/>
          <w:sz w:val="32"/>
          <w:szCs w:val="32"/>
        </w:rPr>
        <w:t>学校资源教室升级提质</w:t>
      </w:r>
      <w:r>
        <w:rPr>
          <w:rFonts w:ascii="仿宋_GB2312" w:eastAsia="仿宋_GB2312" w:hAnsi="Calibri" w:cs="Times New Roman" w:hint="eastAsia"/>
          <w:sz w:val="32"/>
          <w:szCs w:val="32"/>
        </w:rPr>
        <w:t>，学校环境面貌得以改善，基本办学条件和服务能力明显提升，</w:t>
      </w:r>
      <w:r w:rsidR="00427C2A">
        <w:rPr>
          <w:rFonts w:ascii="仿宋_GB2312" w:eastAsia="仿宋_GB2312" w:hAnsi="Calibri" w:cs="Times New Roman" w:hint="eastAsia"/>
          <w:sz w:val="32"/>
          <w:szCs w:val="32"/>
        </w:rPr>
        <w:t>资源教室</w:t>
      </w:r>
      <w:r>
        <w:rPr>
          <w:rFonts w:ascii="仿宋_GB2312" w:eastAsia="仿宋_GB2312" w:hAnsi="Calibri" w:cs="Times New Roman" w:hint="eastAsia"/>
          <w:sz w:val="32"/>
          <w:szCs w:val="32"/>
        </w:rPr>
        <w:t>达到了</w:t>
      </w:r>
      <w:r w:rsidR="00427C2A">
        <w:rPr>
          <w:rFonts w:ascii="仿宋_GB2312" w:eastAsia="仿宋_GB2312" w:hAnsi="Calibri" w:cs="Times New Roman" w:hint="eastAsia"/>
          <w:sz w:val="32"/>
          <w:szCs w:val="32"/>
        </w:rPr>
        <w:t>特殊教育办学</w:t>
      </w:r>
      <w:r>
        <w:rPr>
          <w:rFonts w:ascii="仿宋_GB2312" w:eastAsia="仿宋_GB2312" w:hAnsi="Calibri" w:cs="Times New Roman" w:hint="eastAsia"/>
          <w:sz w:val="32"/>
          <w:szCs w:val="32"/>
        </w:rPr>
        <w:t>标准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；教师待遇得到保障、教师满意度提升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（三）绩效目标完成情况分析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1、产出指标完成情况分析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（1）数量指标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我校按上级预算资金，全部投入了该项目，</w:t>
      </w:r>
      <w:r w:rsidR="00427C2A">
        <w:rPr>
          <w:rFonts w:ascii="仿宋_GB2312" w:eastAsia="仿宋_GB2312" w:hAnsi="Calibri" w:cs="Times New Roman" w:hint="eastAsia"/>
          <w:sz w:val="32"/>
          <w:szCs w:val="32"/>
        </w:rPr>
        <w:t>资源教室</w:t>
      </w:r>
      <w:r>
        <w:rPr>
          <w:rFonts w:ascii="仿宋_GB2312" w:eastAsia="仿宋_GB2312" w:hAnsi="Calibri" w:cs="Times New Roman" w:hint="eastAsia"/>
          <w:sz w:val="32"/>
          <w:szCs w:val="32"/>
        </w:rPr>
        <w:t>共计</w:t>
      </w:r>
      <w:r w:rsidR="00E471C8">
        <w:rPr>
          <w:rFonts w:ascii="仿宋_GB2312" w:eastAsia="仿宋_GB2312" w:hAnsi="Calibri" w:cs="Times New Roman" w:hint="eastAsia"/>
          <w:sz w:val="32"/>
          <w:szCs w:val="32"/>
        </w:rPr>
        <w:t>62.62</w:t>
      </w:r>
      <w:r w:rsidR="004349C7">
        <w:rPr>
          <w:rFonts w:ascii="仿宋_GB2312" w:eastAsia="仿宋_GB2312" w:hAnsi="Calibri" w:cs="Times New Roman" w:hint="eastAsia"/>
          <w:sz w:val="32"/>
          <w:szCs w:val="32"/>
        </w:rPr>
        <w:t>d</w:t>
      </w:r>
      <w:r>
        <w:rPr>
          <w:rFonts w:ascii="仿宋_GB2312" w:eastAsia="仿宋_GB2312" w:hAnsi="Calibri" w:cs="Times New Roman" w:hint="eastAsia"/>
          <w:sz w:val="32"/>
          <w:szCs w:val="32"/>
        </w:rPr>
        <w:t>平方米，得以升级提质，达到了规划任务要求，规划任务完成率100%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；26位特殊教育教师的岗位补贴完成率100%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（2）质量指标</w:t>
      </w:r>
    </w:p>
    <w:p w:rsidR="00175C73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我校狠抓了该项目工程质量，材料使用达国标标准，已通过审计验收和安全质量验收，达到了维修改造目标，维修改造合格率100%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；教师岗位补贴按时足额发放到位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(3)时效指标</w:t>
      </w:r>
    </w:p>
    <w:p w:rsidR="00175C73" w:rsidRDefault="00427C2A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学校资源教室升级提质建设项目</w:t>
      </w:r>
      <w:r w:rsidR="00175C73">
        <w:rPr>
          <w:rFonts w:ascii="仿宋_GB2312" w:eastAsia="仿宋_GB2312" w:hAnsi="Calibri" w:cs="Times New Roman" w:hint="eastAsia"/>
          <w:sz w:val="32"/>
          <w:szCs w:val="32"/>
        </w:rPr>
        <w:t>严格按照计划步骤有序进行，按时开工并如期完成该工程全部建设项目。维修改造项目开工率100%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175C73">
        <w:rPr>
          <w:rFonts w:ascii="仿宋_GB2312" w:eastAsia="仿宋_GB2312" w:hAnsi="Calibri" w:cs="Times New Roman" w:hint="eastAsia"/>
          <w:sz w:val="32"/>
          <w:szCs w:val="32"/>
        </w:rPr>
        <w:t>采购项目任务完成率100%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；教师待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lastRenderedPageBreak/>
        <w:t>遇12月落实到位</w:t>
      </w:r>
      <w:r w:rsidR="00175C73"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2.效益指标完成情况分析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(1)经济效益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我校</w:t>
      </w:r>
      <w:r w:rsidR="00864DD5">
        <w:rPr>
          <w:rFonts w:ascii="仿宋_GB2312" w:eastAsia="仿宋_GB2312" w:hAnsi="Calibri" w:cs="Times New Roman" w:hint="eastAsia"/>
          <w:sz w:val="32"/>
          <w:szCs w:val="32"/>
        </w:rPr>
        <w:t>学校资源教室升级提质</w:t>
      </w:r>
      <w:r>
        <w:rPr>
          <w:rFonts w:ascii="仿宋_GB2312" w:eastAsia="仿宋_GB2312" w:hAnsi="Calibri" w:cs="Times New Roman" w:hint="eastAsia"/>
          <w:sz w:val="32"/>
          <w:szCs w:val="32"/>
        </w:rPr>
        <w:t>后面貌焕然一新、场地条件明显得到改善，</w:t>
      </w:r>
      <w:r>
        <w:rPr>
          <w:rFonts w:ascii="仿宋_GB2312" w:eastAsia="仿宋_GB2312" w:hAnsi="宋体" w:cs="Times New Roman" w:hint="eastAsia"/>
          <w:sz w:val="32"/>
          <w:szCs w:val="32"/>
        </w:rPr>
        <w:t>学校开展</w:t>
      </w:r>
      <w:r w:rsidR="00864DD5">
        <w:rPr>
          <w:rFonts w:ascii="仿宋_GB2312" w:eastAsia="仿宋_GB2312" w:hAnsi="宋体" w:cs="Times New Roman" w:hint="eastAsia"/>
          <w:sz w:val="32"/>
          <w:szCs w:val="32"/>
        </w:rPr>
        <w:t>个别化教学、以及</w:t>
      </w:r>
      <w:r w:rsidR="00AD035C">
        <w:rPr>
          <w:rFonts w:ascii="仿宋_GB2312" w:eastAsia="仿宋_GB2312" w:hAnsi="宋体" w:cs="Times New Roman" w:hint="eastAsia"/>
          <w:sz w:val="32"/>
          <w:szCs w:val="32"/>
        </w:rPr>
        <w:t>教师的教研</w:t>
      </w:r>
      <w:r w:rsidR="00864DD5">
        <w:rPr>
          <w:rFonts w:ascii="仿宋_GB2312" w:eastAsia="仿宋_GB2312" w:hAnsi="宋体" w:cs="Times New Roman" w:hint="eastAsia"/>
          <w:sz w:val="32"/>
          <w:szCs w:val="32"/>
        </w:rPr>
        <w:t>活动</w:t>
      </w:r>
      <w:r>
        <w:rPr>
          <w:rFonts w:ascii="仿宋_GB2312" w:eastAsia="仿宋_GB2312" w:hAnsi="宋体" w:cs="Times New Roman" w:hint="eastAsia"/>
          <w:sz w:val="32"/>
          <w:szCs w:val="32"/>
        </w:rPr>
        <w:t>次数与质量、</w:t>
      </w:r>
      <w:r w:rsidR="00864DD5">
        <w:rPr>
          <w:rFonts w:ascii="仿宋_GB2312" w:eastAsia="仿宋_GB2312" w:hAnsi="Calibri" w:cs="Times New Roman" w:hint="eastAsia"/>
          <w:sz w:val="32"/>
          <w:szCs w:val="32"/>
        </w:rPr>
        <w:t>参与</w:t>
      </w:r>
      <w:r>
        <w:rPr>
          <w:rFonts w:ascii="仿宋_GB2312" w:eastAsia="仿宋_GB2312" w:hAnsi="Calibri" w:cs="Times New Roman" w:hint="eastAsia"/>
          <w:sz w:val="32"/>
          <w:szCs w:val="32"/>
        </w:rPr>
        <w:t>时间与人次都明显增多</w:t>
      </w:r>
      <w:r w:rsidR="00136C59">
        <w:rPr>
          <w:rFonts w:ascii="仿宋_GB2312" w:eastAsia="仿宋_GB2312" w:hAnsi="Calibri" w:cs="Times New Roman" w:hint="eastAsia"/>
          <w:sz w:val="32"/>
          <w:szCs w:val="32"/>
        </w:rPr>
        <w:t>；特殊教育教师绩效工资增量达到50%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(2)社会效益</w:t>
      </w:r>
    </w:p>
    <w:p w:rsidR="00C708C4" w:rsidRDefault="00175C73" w:rsidP="00175C73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我校</w:t>
      </w:r>
      <w:r w:rsidR="00C708C4">
        <w:rPr>
          <w:rFonts w:ascii="仿宋_GB2312" w:eastAsia="仿宋_GB2312" w:hAnsi="Calibri" w:cs="Times New Roman" w:hint="eastAsia"/>
          <w:sz w:val="32"/>
          <w:szCs w:val="32"/>
        </w:rPr>
        <w:t>学校资源教室升级提质</w:t>
      </w:r>
      <w:r>
        <w:rPr>
          <w:rFonts w:ascii="仿宋_GB2312" w:eastAsia="仿宋_GB2312" w:hAnsi="宋体" w:cs="Times New Roman" w:hint="eastAsia"/>
          <w:sz w:val="32"/>
          <w:szCs w:val="32"/>
        </w:rPr>
        <w:t>并投入使用，学校各类班级</w:t>
      </w:r>
      <w:r w:rsidR="00C708C4">
        <w:rPr>
          <w:rFonts w:ascii="仿宋_GB2312" w:eastAsia="仿宋_GB2312" w:hAnsi="宋体" w:cs="Times New Roman" w:hint="eastAsia"/>
          <w:sz w:val="32"/>
          <w:szCs w:val="32"/>
        </w:rPr>
        <w:t>教学活动以及教师的教研活动</w:t>
      </w:r>
      <w:r>
        <w:rPr>
          <w:rFonts w:ascii="仿宋_GB2312" w:eastAsia="仿宋_GB2312" w:hAnsi="宋体" w:cs="Times New Roman" w:hint="eastAsia"/>
          <w:sz w:val="32"/>
          <w:szCs w:val="32"/>
        </w:rPr>
        <w:t>得以顺利举行，受到师生、家长的一致好评，学校形象得以改善，</w:t>
      </w:r>
      <w:r w:rsidR="00AD035C">
        <w:rPr>
          <w:rFonts w:ascii="仿宋_GB2312" w:eastAsia="仿宋_GB2312" w:hAnsi="宋体" w:cs="Times New Roman" w:hint="eastAsia"/>
          <w:sz w:val="32"/>
          <w:szCs w:val="32"/>
        </w:rPr>
        <w:t>加强了校际联系，</w:t>
      </w:r>
      <w:r>
        <w:rPr>
          <w:rFonts w:ascii="仿宋_GB2312" w:eastAsia="仿宋_GB2312" w:hAnsi="宋体" w:cs="Times New Roman" w:hint="eastAsia"/>
          <w:sz w:val="32"/>
          <w:szCs w:val="32"/>
        </w:rPr>
        <w:t>吸引了更多</w:t>
      </w:r>
      <w:r w:rsidR="00AD035C">
        <w:rPr>
          <w:rFonts w:ascii="仿宋_GB2312" w:eastAsia="仿宋_GB2312" w:hAnsi="宋体" w:cs="Times New Roman" w:hint="eastAsia"/>
          <w:sz w:val="32"/>
          <w:szCs w:val="32"/>
        </w:rPr>
        <w:t>残</w:t>
      </w:r>
      <w:r w:rsidR="00C708C4">
        <w:rPr>
          <w:rFonts w:ascii="仿宋_GB2312" w:eastAsia="仿宋_GB2312" w:hAnsi="宋体" w:cs="Times New Roman" w:hint="eastAsia"/>
          <w:sz w:val="32"/>
          <w:szCs w:val="32"/>
        </w:rPr>
        <w:t>疾学生</w:t>
      </w:r>
      <w:r>
        <w:rPr>
          <w:rFonts w:ascii="仿宋_GB2312" w:eastAsia="仿宋_GB2312" w:hAnsi="宋体" w:cs="Times New Roman" w:hint="eastAsia"/>
          <w:sz w:val="32"/>
          <w:szCs w:val="32"/>
        </w:rPr>
        <w:t>来校就读</w:t>
      </w:r>
      <w:r w:rsidR="00136C59">
        <w:rPr>
          <w:rFonts w:ascii="仿宋_GB2312" w:eastAsia="仿宋_GB2312" w:hAnsi="宋体" w:cs="Times New Roman" w:hint="eastAsia"/>
          <w:sz w:val="32"/>
          <w:szCs w:val="32"/>
        </w:rPr>
        <w:t>；</w:t>
      </w:r>
      <w:r w:rsidR="00BC7A24">
        <w:rPr>
          <w:rFonts w:ascii="仿宋_GB2312" w:eastAsia="仿宋_GB2312" w:hAnsi="宋体" w:cs="Times New Roman" w:hint="eastAsia"/>
          <w:sz w:val="32"/>
          <w:szCs w:val="32"/>
        </w:rPr>
        <w:t>教师幸福指数提升</w:t>
      </w:r>
      <w:r w:rsidR="00C708C4"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175C73" w:rsidRDefault="00C708C4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 w:rsidR="00175C73">
        <w:rPr>
          <w:rFonts w:ascii="仿宋_GB2312" w:eastAsia="仿宋_GB2312" w:hAnsi="宋体" w:cs="宋体" w:hint="eastAsia"/>
          <w:sz w:val="32"/>
          <w:szCs w:val="32"/>
        </w:rPr>
        <w:t>(3)可持续影响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我校</w:t>
      </w:r>
      <w:r w:rsidR="00C708C4">
        <w:rPr>
          <w:rFonts w:ascii="仿宋_GB2312" w:eastAsia="仿宋_GB2312" w:hAnsi="Calibri" w:cs="Times New Roman" w:hint="eastAsia"/>
          <w:sz w:val="32"/>
          <w:szCs w:val="32"/>
        </w:rPr>
        <w:t>学校资源教室</w:t>
      </w:r>
      <w:r>
        <w:rPr>
          <w:rFonts w:ascii="仿宋_GB2312" w:eastAsia="仿宋_GB2312" w:hAnsi="Calibri" w:cs="Times New Roman" w:hint="eastAsia"/>
          <w:sz w:val="32"/>
          <w:szCs w:val="32"/>
        </w:rPr>
        <w:t>设施条件明显得到改善，为</w:t>
      </w:r>
      <w:r w:rsidR="00C708C4">
        <w:rPr>
          <w:rFonts w:ascii="仿宋_GB2312" w:eastAsia="仿宋_GB2312" w:hAnsi="Calibri" w:cs="Times New Roman" w:hint="eastAsia"/>
          <w:sz w:val="32"/>
          <w:szCs w:val="32"/>
        </w:rPr>
        <w:t>教师教学</w:t>
      </w:r>
      <w:r>
        <w:rPr>
          <w:rFonts w:ascii="仿宋_GB2312" w:eastAsia="仿宋_GB2312" w:hAnsi="Calibri" w:cs="Times New Roman" w:hint="eastAsia"/>
          <w:sz w:val="32"/>
          <w:szCs w:val="32"/>
        </w:rPr>
        <w:t>提供了有力保障，促进了师生的身心健康发展，为</w:t>
      </w:r>
      <w:r w:rsidR="00C708C4">
        <w:rPr>
          <w:rFonts w:ascii="仿宋_GB2312" w:eastAsia="仿宋_GB2312" w:hAnsi="Calibri" w:cs="Times New Roman" w:hint="eastAsia"/>
          <w:sz w:val="32"/>
          <w:szCs w:val="32"/>
        </w:rPr>
        <w:t>个别化教学</w:t>
      </w:r>
      <w:r>
        <w:rPr>
          <w:rFonts w:ascii="仿宋_GB2312" w:eastAsia="仿宋_GB2312" w:hAnsi="Calibri" w:cs="Times New Roman" w:hint="eastAsia"/>
          <w:sz w:val="32"/>
          <w:szCs w:val="32"/>
        </w:rPr>
        <w:t>提供了有效服务</w:t>
      </w:r>
      <w:r w:rsidR="00BC7A24">
        <w:rPr>
          <w:rFonts w:ascii="仿宋_GB2312" w:eastAsia="仿宋_GB2312" w:hAnsi="Calibri" w:cs="Times New Roman" w:hint="eastAsia"/>
          <w:sz w:val="32"/>
          <w:szCs w:val="32"/>
        </w:rPr>
        <w:t>；教师待遇落实，安心教学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175C73" w:rsidRDefault="00175C73" w:rsidP="00175C73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3.满意度指标完成情况分析</w:t>
      </w:r>
    </w:p>
    <w:p w:rsidR="00175C73" w:rsidRPr="006A5F6B" w:rsidRDefault="00175C73" w:rsidP="00175C73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我校</w:t>
      </w:r>
      <w:r w:rsidR="00BC7A24">
        <w:rPr>
          <w:rFonts w:ascii="仿宋_GB2312" w:eastAsia="仿宋_GB2312" w:hAnsi="宋体" w:cs="宋体" w:hint="eastAsia"/>
          <w:sz w:val="32"/>
          <w:szCs w:val="32"/>
        </w:rPr>
        <w:t>该项目</w:t>
      </w:r>
      <w:r w:rsidR="005D349C">
        <w:rPr>
          <w:rFonts w:ascii="仿宋_GB2312" w:eastAsia="仿宋_GB2312" w:hAnsi="Calibri" w:cs="Times New Roman" w:hint="eastAsia"/>
          <w:sz w:val="32"/>
          <w:szCs w:val="32"/>
        </w:rPr>
        <w:t>家长</w:t>
      </w:r>
      <w:r>
        <w:rPr>
          <w:rFonts w:ascii="仿宋_GB2312" w:eastAsia="仿宋_GB2312" w:hAnsi="Calibri" w:cs="Times New Roman" w:hint="eastAsia"/>
          <w:sz w:val="32"/>
          <w:szCs w:val="32"/>
        </w:rPr>
        <w:t>满意度为</w:t>
      </w:r>
      <w:r w:rsidR="00AD035C">
        <w:rPr>
          <w:rFonts w:ascii="仿宋_GB2312" w:eastAsia="仿宋_GB2312" w:hAnsi="Calibri" w:cs="Times New Roman" w:hint="eastAsia"/>
          <w:sz w:val="32"/>
          <w:szCs w:val="32"/>
        </w:rPr>
        <w:t>95</w:t>
      </w:r>
      <w:r>
        <w:rPr>
          <w:rFonts w:ascii="仿宋_GB2312" w:eastAsia="仿宋_GB2312" w:hAnsi="Calibri" w:cs="Times New Roman" w:hint="eastAsia"/>
          <w:sz w:val="32"/>
          <w:szCs w:val="32"/>
        </w:rPr>
        <w:t>%，</w:t>
      </w:r>
      <w:r w:rsidR="00BC7A24">
        <w:rPr>
          <w:rFonts w:ascii="仿宋_GB2312" w:eastAsia="仿宋_GB2312" w:hAnsi="Calibri" w:cs="Times New Roman" w:hint="eastAsia"/>
          <w:sz w:val="32"/>
          <w:szCs w:val="32"/>
        </w:rPr>
        <w:t>教师满意度为100%</w:t>
      </w:r>
      <w:r>
        <w:rPr>
          <w:rFonts w:ascii="仿宋_GB2312" w:eastAsia="仿宋_GB2312" w:hAnsi="Calibri" w:cs="Times New Roman" w:hint="eastAsia"/>
          <w:sz w:val="32"/>
          <w:szCs w:val="32"/>
        </w:rPr>
        <w:t>受到全体师生及社会的一致好评。</w:t>
      </w:r>
    </w:p>
    <w:p w:rsidR="00175C73" w:rsidRDefault="00175C73" w:rsidP="00175C73">
      <w:pPr>
        <w:jc w:val="righ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沅江市</w:t>
      </w:r>
      <w:r>
        <w:rPr>
          <w:rFonts w:ascii="仿宋_GB2312" w:eastAsia="仿宋_GB2312" w:hint="eastAsia"/>
          <w:sz w:val="32"/>
          <w:szCs w:val="32"/>
        </w:rPr>
        <w:t>特殊教育</w:t>
      </w:r>
      <w:r>
        <w:rPr>
          <w:rFonts w:ascii="仿宋_GB2312" w:eastAsia="仿宋_GB2312" w:hAnsi="Calibri" w:cs="Times New Roman" w:hint="eastAsia"/>
          <w:sz w:val="32"/>
          <w:szCs w:val="32"/>
        </w:rPr>
        <w:t>学校</w:t>
      </w:r>
    </w:p>
    <w:p w:rsidR="00175C73" w:rsidRDefault="00175C73" w:rsidP="00175C73">
      <w:pPr>
        <w:jc w:val="righ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202</w:t>
      </w:r>
      <w:r w:rsidR="008A2FE1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03</w:t>
      </w:r>
      <w:r>
        <w:rPr>
          <w:rFonts w:ascii="仿宋_GB2312" w:eastAsia="仿宋_GB2312" w:hAnsi="Calibri" w:cs="Times New Roman" w:hint="eastAsia"/>
          <w:sz w:val="32"/>
          <w:szCs w:val="32"/>
        </w:rPr>
        <w:t>月</w:t>
      </w:r>
      <w:r w:rsidR="008A2FE1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Ansi="Calibri" w:cs="Times New Roman" w:hint="eastAsia"/>
          <w:sz w:val="32"/>
          <w:szCs w:val="32"/>
        </w:rPr>
        <w:t>日</w:t>
      </w:r>
    </w:p>
    <w:p w:rsidR="009A7CA6" w:rsidRDefault="009A7CA6" w:rsidP="00175C73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20"/>
      </w:pPr>
    </w:p>
    <w:sectPr w:rsidR="009A7CA6" w:rsidSect="009A7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FA2" w:rsidRDefault="00B13FA2" w:rsidP="00C63DF1">
      <w:r>
        <w:separator/>
      </w:r>
    </w:p>
  </w:endnote>
  <w:endnote w:type="continuationSeparator" w:id="1">
    <w:p w:rsidR="00B13FA2" w:rsidRDefault="00B13FA2" w:rsidP="00C63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FA2" w:rsidRDefault="00B13FA2" w:rsidP="00C63DF1">
      <w:r>
        <w:separator/>
      </w:r>
    </w:p>
  </w:footnote>
  <w:footnote w:type="continuationSeparator" w:id="1">
    <w:p w:rsidR="00B13FA2" w:rsidRDefault="00B13FA2" w:rsidP="00C63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AC7C"/>
    <w:multiLevelType w:val="singleLevel"/>
    <w:tmpl w:val="024AAC7C"/>
    <w:lvl w:ilvl="0">
      <w:start w:val="2"/>
      <w:numFmt w:val="decimal"/>
      <w:suff w:val="nothing"/>
      <w:lvlText w:val="%1、"/>
      <w:lvlJc w:val="left"/>
    </w:lvl>
  </w:abstractNum>
  <w:abstractNum w:abstractNumId="1">
    <w:nsid w:val="3506C5C6"/>
    <w:multiLevelType w:val="singleLevel"/>
    <w:tmpl w:val="3506C5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77B694"/>
    <w:multiLevelType w:val="singleLevel"/>
    <w:tmpl w:val="7277B69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A7CA6"/>
    <w:rsid w:val="00136C59"/>
    <w:rsid w:val="001663EB"/>
    <w:rsid w:val="00175C73"/>
    <w:rsid w:val="00187A0F"/>
    <w:rsid w:val="001B7E51"/>
    <w:rsid w:val="00207AB6"/>
    <w:rsid w:val="00304760"/>
    <w:rsid w:val="00427C2A"/>
    <w:rsid w:val="004349C7"/>
    <w:rsid w:val="004C6020"/>
    <w:rsid w:val="005D349C"/>
    <w:rsid w:val="005F3216"/>
    <w:rsid w:val="00864DD5"/>
    <w:rsid w:val="008A2FE1"/>
    <w:rsid w:val="008E78FA"/>
    <w:rsid w:val="00980B83"/>
    <w:rsid w:val="009814EE"/>
    <w:rsid w:val="009A7CA6"/>
    <w:rsid w:val="00A97EC1"/>
    <w:rsid w:val="00AD035C"/>
    <w:rsid w:val="00B13FA2"/>
    <w:rsid w:val="00B66AF7"/>
    <w:rsid w:val="00BC7A24"/>
    <w:rsid w:val="00C30020"/>
    <w:rsid w:val="00C63DF1"/>
    <w:rsid w:val="00C708C4"/>
    <w:rsid w:val="00CC2324"/>
    <w:rsid w:val="00E3554F"/>
    <w:rsid w:val="00E471C8"/>
    <w:rsid w:val="00F9324D"/>
    <w:rsid w:val="024A608A"/>
    <w:rsid w:val="0467124E"/>
    <w:rsid w:val="05156ADE"/>
    <w:rsid w:val="095B6657"/>
    <w:rsid w:val="0C444D64"/>
    <w:rsid w:val="11B777C1"/>
    <w:rsid w:val="134E29DF"/>
    <w:rsid w:val="150155DA"/>
    <w:rsid w:val="1557248A"/>
    <w:rsid w:val="163E0BA4"/>
    <w:rsid w:val="1698657D"/>
    <w:rsid w:val="178A7141"/>
    <w:rsid w:val="1C2E6EAF"/>
    <w:rsid w:val="1F753CB2"/>
    <w:rsid w:val="23BC6BFF"/>
    <w:rsid w:val="25B0274A"/>
    <w:rsid w:val="2B1E4D45"/>
    <w:rsid w:val="2B4C736F"/>
    <w:rsid w:val="2E097569"/>
    <w:rsid w:val="2FDF48FB"/>
    <w:rsid w:val="31F15EB1"/>
    <w:rsid w:val="39FD4F04"/>
    <w:rsid w:val="3A205780"/>
    <w:rsid w:val="3B7917DC"/>
    <w:rsid w:val="3CB91EF7"/>
    <w:rsid w:val="3E4C18EE"/>
    <w:rsid w:val="3E774CED"/>
    <w:rsid w:val="400502B0"/>
    <w:rsid w:val="44075C12"/>
    <w:rsid w:val="44CB7B87"/>
    <w:rsid w:val="480527C8"/>
    <w:rsid w:val="489E170D"/>
    <w:rsid w:val="4C38515C"/>
    <w:rsid w:val="4D020915"/>
    <w:rsid w:val="4D4B55B3"/>
    <w:rsid w:val="4DAB0167"/>
    <w:rsid w:val="4E4D2CFF"/>
    <w:rsid w:val="4E59020F"/>
    <w:rsid w:val="4EFF4DA6"/>
    <w:rsid w:val="50471C60"/>
    <w:rsid w:val="50EE2DCD"/>
    <w:rsid w:val="511315C1"/>
    <w:rsid w:val="51FE2AE2"/>
    <w:rsid w:val="5EC43BC7"/>
    <w:rsid w:val="66104B7E"/>
    <w:rsid w:val="67063B34"/>
    <w:rsid w:val="693359AD"/>
    <w:rsid w:val="6D8D5373"/>
    <w:rsid w:val="6DC65073"/>
    <w:rsid w:val="6EA6345E"/>
    <w:rsid w:val="6FA60561"/>
    <w:rsid w:val="721F630B"/>
    <w:rsid w:val="732F25AA"/>
    <w:rsid w:val="741F2D4C"/>
    <w:rsid w:val="749F3354"/>
    <w:rsid w:val="777A7DD7"/>
    <w:rsid w:val="78790E43"/>
    <w:rsid w:val="78893BB9"/>
    <w:rsid w:val="79AB3791"/>
    <w:rsid w:val="7DAB36B1"/>
    <w:rsid w:val="7DDD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C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7CA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sid w:val="009A7CA6"/>
    <w:rPr>
      <w:color w:val="444444"/>
      <w:u w:val="none"/>
    </w:rPr>
  </w:style>
  <w:style w:type="character" w:styleId="a5">
    <w:name w:val="Emphasis"/>
    <w:basedOn w:val="a0"/>
    <w:qFormat/>
    <w:rsid w:val="009A7CA6"/>
    <w:rPr>
      <w:i/>
    </w:rPr>
  </w:style>
  <w:style w:type="character" w:styleId="a6">
    <w:name w:val="Hyperlink"/>
    <w:basedOn w:val="a0"/>
    <w:rsid w:val="009A7CA6"/>
    <w:rPr>
      <w:color w:val="444444"/>
      <w:u w:val="none"/>
    </w:rPr>
  </w:style>
  <w:style w:type="character" w:styleId="HTML">
    <w:name w:val="HTML Cite"/>
    <w:basedOn w:val="a0"/>
    <w:rsid w:val="009A7CA6"/>
    <w:rPr>
      <w:i/>
    </w:rPr>
  </w:style>
  <w:style w:type="paragraph" w:styleId="a7">
    <w:name w:val="header"/>
    <w:basedOn w:val="a"/>
    <w:link w:val="Char"/>
    <w:rsid w:val="00C63D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C63DF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C63D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C63D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191</Words>
  <Characters>1092</Characters>
  <Application>Microsoft Office Word</Application>
  <DocSecurity>0</DocSecurity>
  <Lines>9</Lines>
  <Paragraphs>2</Paragraphs>
  <ScaleCrop>false</ScaleCrop>
  <Company>微软中国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3081</dc:creator>
  <cp:lastModifiedBy>Administrator</cp:lastModifiedBy>
  <cp:revision>22</cp:revision>
  <cp:lastPrinted>2021-03-24T06:11:00Z</cp:lastPrinted>
  <dcterms:created xsi:type="dcterms:W3CDTF">2021-03-24T05:52:00Z</dcterms:created>
  <dcterms:modified xsi:type="dcterms:W3CDTF">2022-03-14T00:51:00Z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