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t>附件</w:t>
      </w:r>
      <w:r>
        <w:rPr>
          <w:rFonts w:hint="eastAsia"/>
          <w:lang w:val="en-US" w:eastAsia="zh-CN"/>
        </w:rPr>
        <w:t>2</w:t>
      </w:r>
      <w:bookmarkStart w:id="0" w:name="_GoBack"/>
      <w:bookmarkEnd w:id="0"/>
      <w:r>
        <w:t>:</w:t>
      </w:r>
    </w:p>
    <w:p>
      <w:pPr>
        <w:ind w:firstLine="1100" w:firstLineChars="250"/>
        <w:jc w:val="center"/>
        <w:rPr>
          <w:rFonts w:eastAsia="方正小标宋简体"/>
          <w:sz w:val="44"/>
          <w:szCs w:val="44"/>
        </w:rPr>
      </w:pPr>
      <w:r>
        <w:rPr>
          <w:rFonts w:eastAsia="方正小标宋简体"/>
          <w:sz w:val="44"/>
          <w:szCs w:val="44"/>
        </w:rPr>
        <w:t>202</w:t>
      </w:r>
      <w:r>
        <w:rPr>
          <w:rFonts w:hint="eastAsia"/>
          <w:sz w:val="44"/>
          <w:szCs w:val="44"/>
          <w:lang w:val="en-US" w:eastAsia="zh-CN"/>
        </w:rPr>
        <w:t>3</w:t>
      </w:r>
      <w:r>
        <w:rPr>
          <w:rFonts w:ascii="方正小标宋简体" w:hAnsi="方正小标宋简体" w:eastAsia="方正小标宋简体"/>
          <w:sz w:val="44"/>
          <w:szCs w:val="44"/>
        </w:rPr>
        <w:t>年湖南省农产品</w:t>
      </w:r>
      <w:r>
        <w:rPr>
          <w:rFonts w:hint="eastAsia" w:ascii="方正小标宋简体" w:hAnsi="方正小标宋简体"/>
          <w:sz w:val="44"/>
          <w:szCs w:val="44"/>
          <w:lang w:eastAsia="zh-CN"/>
        </w:rPr>
        <w:t>产地冷藏</w:t>
      </w:r>
      <w:r>
        <w:rPr>
          <w:rFonts w:ascii="方正小标宋简体" w:hAnsi="方正小标宋简体" w:eastAsia="方正小标宋简体"/>
          <w:sz w:val="44"/>
          <w:szCs w:val="44"/>
        </w:rPr>
        <w:t>保鲜冷链设施建设需求</w:t>
      </w:r>
      <w:r>
        <w:rPr>
          <w:rFonts w:hint="eastAsia" w:asciiTheme="minorEastAsia" w:hAnsiTheme="minorEastAsia" w:eastAsiaTheme="minorEastAsia"/>
          <w:sz w:val="44"/>
          <w:szCs w:val="44"/>
        </w:rPr>
        <w:t>申请</w:t>
      </w:r>
      <w:r>
        <w:rPr>
          <w:rFonts w:ascii="方正小标宋简体" w:hAnsi="方正小标宋简体" w:eastAsia="方正小标宋简体"/>
          <w:sz w:val="44"/>
          <w:szCs w:val="44"/>
        </w:rPr>
        <w:t>表</w:t>
      </w:r>
    </w:p>
    <w:p>
      <w:pPr>
        <w:ind w:firstLine="450" w:firstLineChars="250"/>
        <w:jc w:val="left"/>
        <w:rPr>
          <w:rFonts w:hint="default" w:eastAsia="宋体"/>
          <w:sz w:val="18"/>
          <w:szCs w:val="18"/>
          <w:lang w:val="en-US" w:eastAsia="zh-CN"/>
        </w:rPr>
      </w:pPr>
      <w:r>
        <w:rPr>
          <w:sz w:val="18"/>
          <w:szCs w:val="18"/>
        </w:rPr>
        <w:t xml:space="preserve">制表单位（盖章）：                           </w:t>
      </w:r>
      <w:r>
        <w:rPr>
          <w:rFonts w:hint="eastAsia"/>
          <w:sz w:val="18"/>
          <w:szCs w:val="18"/>
        </w:rPr>
        <w:t xml:space="preserve">            </w:t>
      </w:r>
      <w:r>
        <w:rPr>
          <w:rFonts w:hint="eastAsia"/>
          <w:sz w:val="18"/>
          <w:szCs w:val="18"/>
          <w:lang w:val="en-US" w:eastAsia="zh-CN"/>
        </w:rPr>
        <w:t xml:space="preserve">                        </w:t>
      </w:r>
      <w:r>
        <w:rPr>
          <w:sz w:val="18"/>
          <w:szCs w:val="18"/>
        </w:rPr>
        <w:t xml:space="preserve">  填写时间：</w:t>
      </w:r>
      <w:r>
        <w:rPr>
          <w:rFonts w:hint="eastAsia"/>
          <w:sz w:val="18"/>
          <w:szCs w:val="18"/>
          <w:lang w:val="en-US" w:eastAsia="zh-CN"/>
        </w:rPr>
        <w:t>2023年  月  日</w:t>
      </w:r>
    </w:p>
    <w:tbl>
      <w:tblPr>
        <w:tblStyle w:val="2"/>
        <w:tblW w:w="16650"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660"/>
        <w:gridCol w:w="2323"/>
        <w:gridCol w:w="1888"/>
        <w:gridCol w:w="775"/>
        <w:gridCol w:w="758"/>
        <w:gridCol w:w="708"/>
        <w:gridCol w:w="674"/>
        <w:gridCol w:w="725"/>
        <w:gridCol w:w="708"/>
        <w:gridCol w:w="725"/>
        <w:gridCol w:w="539"/>
        <w:gridCol w:w="725"/>
        <w:gridCol w:w="741"/>
        <w:gridCol w:w="3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72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sz w:val="18"/>
                <w:szCs w:val="18"/>
              </w:rPr>
            </w:pPr>
            <w:r>
              <w:rPr>
                <w:sz w:val="18"/>
                <w:szCs w:val="18"/>
              </w:rPr>
              <w:t>市州</w:t>
            </w:r>
          </w:p>
        </w:tc>
        <w:tc>
          <w:tcPr>
            <w:tcW w:w="660" w:type="dxa"/>
            <w:vMerge w:val="restart"/>
            <w:tcBorders>
              <w:top w:val="single" w:color="000000" w:sz="4" w:space="0"/>
              <w:left w:val="nil"/>
              <w:bottom w:val="single" w:color="000000" w:sz="4" w:space="0"/>
              <w:right w:val="single" w:color="auto" w:sz="4" w:space="0"/>
            </w:tcBorders>
            <w:noWrap/>
            <w:vAlign w:val="center"/>
          </w:tcPr>
          <w:p>
            <w:pPr>
              <w:spacing w:line="240" w:lineRule="exact"/>
              <w:jc w:val="center"/>
              <w:rPr>
                <w:sz w:val="18"/>
                <w:szCs w:val="18"/>
              </w:rPr>
            </w:pPr>
            <w:r>
              <w:rPr>
                <w:sz w:val="18"/>
                <w:szCs w:val="18"/>
              </w:rPr>
              <w:t>县市区</w:t>
            </w:r>
          </w:p>
        </w:tc>
        <w:tc>
          <w:tcPr>
            <w:tcW w:w="232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实施主体（名称）</w:t>
            </w:r>
          </w:p>
        </w:tc>
        <w:tc>
          <w:tcPr>
            <w:tcW w:w="1888"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sz w:val="18"/>
                <w:szCs w:val="18"/>
              </w:rPr>
            </w:pPr>
            <w:r>
              <w:rPr>
                <w:sz w:val="18"/>
                <w:szCs w:val="18"/>
              </w:rPr>
              <w:t>联系人及电话号码</w:t>
            </w:r>
          </w:p>
        </w:tc>
        <w:tc>
          <w:tcPr>
            <w:tcW w:w="5073" w:type="dxa"/>
            <w:gridSpan w:val="7"/>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r>
              <w:rPr>
                <w:sz w:val="18"/>
                <w:szCs w:val="18"/>
              </w:rPr>
              <w:t>建设需求内容</w:t>
            </w:r>
          </w:p>
        </w:tc>
        <w:tc>
          <w:tcPr>
            <w:tcW w:w="53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贮藏农产品名称</w:t>
            </w:r>
          </w:p>
        </w:tc>
        <w:tc>
          <w:tcPr>
            <w:tcW w:w="7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预投资金额</w:t>
            </w:r>
            <w:r>
              <w:rPr>
                <w:rFonts w:hint="eastAsia"/>
                <w:sz w:val="18"/>
                <w:szCs w:val="18"/>
              </w:rPr>
              <w:t xml:space="preserve"> </w:t>
            </w:r>
            <w:r>
              <w:rPr>
                <w:sz w:val="18"/>
                <w:szCs w:val="18"/>
              </w:rPr>
              <w:t>（万元）</w:t>
            </w:r>
          </w:p>
        </w:tc>
        <w:tc>
          <w:tcPr>
            <w:tcW w:w="74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申请补贴金额（万元）</w:t>
            </w:r>
          </w:p>
        </w:tc>
        <w:tc>
          <w:tcPr>
            <w:tcW w:w="3975"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sz w:val="18"/>
                <w:szCs w:val="18"/>
              </w:rPr>
            </w:pPr>
            <w:r>
              <w:rPr>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 w:val="18"/>
                <w:szCs w:val="18"/>
              </w:rPr>
            </w:pPr>
          </w:p>
        </w:tc>
        <w:tc>
          <w:tcPr>
            <w:tcW w:w="660" w:type="dxa"/>
            <w:vMerge w:val="continue"/>
            <w:tcBorders>
              <w:top w:val="single" w:color="000000" w:sz="4" w:space="0"/>
              <w:left w:val="nil"/>
              <w:bottom w:val="single" w:color="000000" w:sz="4" w:space="0"/>
              <w:right w:val="single" w:color="auto" w:sz="4" w:space="0"/>
            </w:tcBorders>
            <w:vAlign w:val="center"/>
          </w:tcPr>
          <w:p>
            <w:pPr>
              <w:widowControl/>
              <w:jc w:val="left"/>
              <w:rPr>
                <w:sz w:val="18"/>
                <w:szCs w:val="18"/>
              </w:rPr>
            </w:pPr>
          </w:p>
        </w:tc>
        <w:tc>
          <w:tcPr>
            <w:tcW w:w="23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1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预冷库（立方米）</w:t>
            </w:r>
          </w:p>
        </w:tc>
        <w:tc>
          <w:tcPr>
            <w:tcW w:w="7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通风贮藏库 （立方米）</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高温库（立方米）</w:t>
            </w:r>
          </w:p>
        </w:tc>
        <w:tc>
          <w:tcPr>
            <w:tcW w:w="6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低温库（立方米）</w:t>
            </w: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气调贮藏库（立方米）</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设施设备（台）</w:t>
            </w: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sz w:val="18"/>
                <w:szCs w:val="18"/>
              </w:rPr>
              <w:t>冷链运输车辆(辆）</w:t>
            </w:r>
          </w:p>
        </w:tc>
        <w:tc>
          <w:tcPr>
            <w:tcW w:w="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7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3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sz w:val="18"/>
                <w:szCs w:val="18"/>
              </w:rPr>
            </w:pPr>
            <w:r>
              <w:rPr>
                <w:rFonts w:hint="eastAsia"/>
                <w:sz w:val="18"/>
                <w:szCs w:val="18"/>
              </w:rPr>
              <w:t>益阳市</w:t>
            </w:r>
          </w:p>
        </w:tc>
        <w:tc>
          <w:tcPr>
            <w:tcW w:w="660" w:type="dxa"/>
            <w:tcBorders>
              <w:top w:val="single" w:color="000000" w:sz="4" w:space="0"/>
              <w:left w:val="nil"/>
              <w:bottom w:val="single" w:color="000000" w:sz="4" w:space="0"/>
              <w:right w:val="single" w:color="auto" w:sz="4" w:space="0"/>
            </w:tcBorders>
            <w:vAlign w:val="center"/>
          </w:tcPr>
          <w:p>
            <w:pPr>
              <w:spacing w:line="240" w:lineRule="exact"/>
              <w:jc w:val="center"/>
              <w:rPr>
                <w:rFonts w:hint="eastAsia" w:eastAsia="宋体"/>
                <w:sz w:val="18"/>
                <w:szCs w:val="18"/>
                <w:lang w:eastAsia="zh-CN"/>
              </w:rPr>
            </w:pPr>
            <w:r>
              <w:rPr>
                <w:rFonts w:hint="eastAsia"/>
                <w:sz w:val="18"/>
                <w:szCs w:val="18"/>
                <w:lang w:eastAsia="zh-CN"/>
              </w:rPr>
              <w:t>沅江市</w:t>
            </w:r>
          </w:p>
        </w:tc>
        <w:tc>
          <w:tcPr>
            <w:tcW w:w="232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eastAsia="宋体"/>
                <w:b/>
                <w:bCs/>
                <w:sz w:val="18"/>
                <w:szCs w:val="18"/>
                <w:lang w:eastAsia="zh-CN"/>
              </w:rPr>
            </w:pPr>
          </w:p>
        </w:tc>
        <w:tc>
          <w:tcPr>
            <w:tcW w:w="18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eastAsia="宋体"/>
                <w:b/>
                <w:bCs/>
                <w:sz w:val="18"/>
                <w:szCs w:val="18"/>
                <w:lang w:val="en-US" w:eastAsia="zh-CN"/>
              </w:rPr>
            </w:pPr>
          </w:p>
        </w:tc>
        <w:tc>
          <w:tcPr>
            <w:tcW w:w="77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2" w:firstLineChars="250"/>
              <w:jc w:val="center"/>
              <w:rPr>
                <w:b/>
                <w:bCs/>
                <w:sz w:val="18"/>
                <w:szCs w:val="18"/>
              </w:rPr>
            </w:pPr>
          </w:p>
        </w:tc>
        <w:tc>
          <w:tcPr>
            <w:tcW w:w="758"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2" w:firstLineChars="250"/>
              <w:jc w:val="center"/>
              <w:rPr>
                <w:b/>
                <w:bCs/>
                <w:sz w:val="18"/>
                <w:szCs w:val="18"/>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eastAsia="宋体"/>
                <w:b/>
                <w:bCs/>
                <w:sz w:val="18"/>
                <w:szCs w:val="18"/>
                <w:lang w:val="en-US" w:eastAsia="zh-CN"/>
              </w:rPr>
            </w:pPr>
          </w:p>
        </w:tc>
        <w:tc>
          <w:tcPr>
            <w:tcW w:w="67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eastAsia="宋体"/>
                <w:b/>
                <w:bCs/>
                <w:sz w:val="18"/>
                <w:szCs w:val="18"/>
                <w:lang w:val="en-US" w:eastAsia="zh-CN"/>
              </w:rPr>
            </w:pPr>
          </w:p>
        </w:tc>
        <w:tc>
          <w:tcPr>
            <w:tcW w:w="72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2" w:firstLineChars="250"/>
              <w:jc w:val="center"/>
              <w:rPr>
                <w:b/>
                <w:bCs/>
                <w:sz w:val="18"/>
                <w:szCs w:val="18"/>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2" w:firstLineChars="250"/>
              <w:jc w:val="center"/>
              <w:rPr>
                <w:rFonts w:hint="eastAsia" w:eastAsia="宋体"/>
                <w:b/>
                <w:bCs/>
                <w:sz w:val="18"/>
                <w:szCs w:val="18"/>
                <w:lang w:val="en-US" w:eastAsia="zh-CN"/>
              </w:rPr>
            </w:pPr>
          </w:p>
        </w:tc>
        <w:tc>
          <w:tcPr>
            <w:tcW w:w="72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2" w:firstLineChars="250"/>
              <w:jc w:val="center"/>
              <w:rPr>
                <w:b/>
                <w:bCs/>
                <w:sz w:val="18"/>
                <w:szCs w:val="18"/>
              </w:rPr>
            </w:pPr>
          </w:p>
        </w:tc>
        <w:tc>
          <w:tcPr>
            <w:tcW w:w="53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eastAsia="宋体"/>
                <w:b/>
                <w:bCs/>
                <w:sz w:val="18"/>
                <w:szCs w:val="18"/>
                <w:lang w:eastAsia="zh-CN"/>
              </w:rPr>
            </w:pPr>
          </w:p>
        </w:tc>
        <w:tc>
          <w:tcPr>
            <w:tcW w:w="72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eastAsia="宋体"/>
                <w:b/>
                <w:bCs/>
                <w:sz w:val="18"/>
                <w:szCs w:val="18"/>
                <w:lang w:val="en-US" w:eastAsia="zh-CN"/>
              </w:rPr>
            </w:pPr>
          </w:p>
        </w:tc>
        <w:tc>
          <w:tcPr>
            <w:tcW w:w="74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eastAsia="宋体"/>
                <w:b/>
                <w:bCs/>
                <w:sz w:val="18"/>
                <w:szCs w:val="18"/>
                <w:lang w:val="en-US" w:eastAsia="zh-CN"/>
              </w:rPr>
            </w:pPr>
          </w:p>
        </w:tc>
        <w:tc>
          <w:tcPr>
            <w:tcW w:w="3975"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both"/>
              <w:rPr>
                <w:rFonts w:hint="eastAsia"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452" w:firstLineChars="250"/>
              <w:jc w:val="center"/>
              <w:rPr>
                <w:b/>
                <w:bCs/>
                <w:sz w:val="18"/>
                <w:szCs w:val="18"/>
              </w:rPr>
            </w:pPr>
          </w:p>
        </w:tc>
        <w:tc>
          <w:tcPr>
            <w:tcW w:w="660" w:type="dxa"/>
            <w:tcBorders>
              <w:top w:val="single" w:color="000000" w:sz="4" w:space="0"/>
              <w:left w:val="nil"/>
              <w:bottom w:val="single" w:color="000000" w:sz="4" w:space="0"/>
              <w:right w:val="single" w:color="auto" w:sz="4" w:space="0"/>
            </w:tcBorders>
            <w:vAlign w:val="center"/>
          </w:tcPr>
          <w:p>
            <w:pPr>
              <w:spacing w:line="240" w:lineRule="exact"/>
              <w:jc w:val="center"/>
              <w:rPr>
                <w:b/>
                <w:bCs/>
                <w:sz w:val="18"/>
                <w:szCs w:val="18"/>
              </w:rPr>
            </w:pPr>
          </w:p>
        </w:tc>
        <w:tc>
          <w:tcPr>
            <w:tcW w:w="2323"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2" w:firstLineChars="250"/>
              <w:jc w:val="center"/>
              <w:rPr>
                <w:b/>
                <w:bCs/>
                <w:sz w:val="18"/>
                <w:szCs w:val="18"/>
              </w:rPr>
            </w:pPr>
          </w:p>
        </w:tc>
        <w:tc>
          <w:tcPr>
            <w:tcW w:w="1888"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2" w:firstLineChars="250"/>
              <w:jc w:val="center"/>
              <w:rPr>
                <w:b/>
                <w:bCs/>
                <w:sz w:val="18"/>
                <w:szCs w:val="18"/>
              </w:rPr>
            </w:pPr>
          </w:p>
        </w:tc>
        <w:tc>
          <w:tcPr>
            <w:tcW w:w="77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2" w:firstLineChars="250"/>
              <w:jc w:val="center"/>
              <w:rPr>
                <w:b/>
                <w:bCs/>
                <w:sz w:val="18"/>
                <w:szCs w:val="18"/>
              </w:rPr>
            </w:pPr>
          </w:p>
        </w:tc>
        <w:tc>
          <w:tcPr>
            <w:tcW w:w="758"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2" w:firstLineChars="250"/>
              <w:jc w:val="center"/>
              <w:rPr>
                <w:b/>
                <w:bCs/>
                <w:sz w:val="18"/>
                <w:szCs w:val="18"/>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2" w:firstLineChars="250"/>
              <w:jc w:val="center"/>
              <w:rPr>
                <w:b/>
                <w:bCs/>
                <w:sz w:val="18"/>
                <w:szCs w:val="18"/>
              </w:rPr>
            </w:pPr>
          </w:p>
        </w:tc>
        <w:tc>
          <w:tcPr>
            <w:tcW w:w="674"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2" w:firstLineChars="250"/>
              <w:jc w:val="center"/>
              <w:rPr>
                <w:b/>
                <w:bCs/>
                <w:sz w:val="18"/>
                <w:szCs w:val="18"/>
              </w:rPr>
            </w:pPr>
          </w:p>
        </w:tc>
        <w:tc>
          <w:tcPr>
            <w:tcW w:w="72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2" w:firstLineChars="250"/>
              <w:jc w:val="center"/>
              <w:rPr>
                <w:b/>
                <w:bCs/>
                <w:sz w:val="18"/>
                <w:szCs w:val="18"/>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2" w:firstLineChars="250"/>
              <w:jc w:val="center"/>
              <w:rPr>
                <w:b/>
                <w:bCs/>
                <w:sz w:val="18"/>
                <w:szCs w:val="18"/>
              </w:rPr>
            </w:pPr>
          </w:p>
        </w:tc>
        <w:tc>
          <w:tcPr>
            <w:tcW w:w="72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2" w:firstLineChars="250"/>
              <w:jc w:val="center"/>
              <w:rPr>
                <w:b/>
                <w:bCs/>
                <w:sz w:val="18"/>
                <w:szCs w:val="18"/>
              </w:rPr>
            </w:pPr>
          </w:p>
        </w:tc>
        <w:tc>
          <w:tcPr>
            <w:tcW w:w="539"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2" w:firstLineChars="250"/>
              <w:jc w:val="center"/>
              <w:rPr>
                <w:b/>
                <w:bCs/>
                <w:sz w:val="18"/>
                <w:szCs w:val="18"/>
              </w:rPr>
            </w:pPr>
          </w:p>
        </w:tc>
        <w:tc>
          <w:tcPr>
            <w:tcW w:w="72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2" w:firstLineChars="250"/>
              <w:jc w:val="center"/>
              <w:rPr>
                <w:b/>
                <w:bCs/>
                <w:sz w:val="18"/>
                <w:szCs w:val="18"/>
              </w:rPr>
            </w:pPr>
          </w:p>
        </w:tc>
        <w:tc>
          <w:tcPr>
            <w:tcW w:w="741"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2" w:firstLineChars="250"/>
              <w:jc w:val="center"/>
              <w:rPr>
                <w:b/>
                <w:bCs/>
                <w:sz w:val="18"/>
                <w:szCs w:val="18"/>
              </w:rPr>
            </w:pPr>
          </w:p>
        </w:tc>
        <w:tc>
          <w:tcPr>
            <w:tcW w:w="397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firstLine="450" w:firstLineChars="250"/>
              <w:jc w:val="center"/>
              <w:rPr>
                <w:sz w:val="18"/>
                <w:szCs w:val="18"/>
              </w:rPr>
            </w:pPr>
          </w:p>
        </w:tc>
        <w:tc>
          <w:tcPr>
            <w:tcW w:w="660" w:type="dxa"/>
            <w:tcBorders>
              <w:top w:val="single" w:color="000000" w:sz="4" w:space="0"/>
              <w:left w:val="nil"/>
              <w:bottom w:val="single" w:color="000000" w:sz="4" w:space="0"/>
              <w:right w:val="single" w:color="auto" w:sz="4" w:space="0"/>
            </w:tcBorders>
            <w:noWrap/>
            <w:vAlign w:val="center"/>
          </w:tcPr>
          <w:p>
            <w:pPr>
              <w:spacing w:line="240" w:lineRule="exact"/>
              <w:ind w:firstLine="450" w:firstLineChars="250"/>
              <w:jc w:val="center"/>
              <w:rPr>
                <w:sz w:val="18"/>
                <w:szCs w:val="18"/>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188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7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758"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674"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539"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741"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397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firstLine="450" w:firstLineChars="250"/>
              <w:jc w:val="center"/>
              <w:rPr>
                <w:sz w:val="18"/>
                <w:szCs w:val="18"/>
              </w:rPr>
            </w:pPr>
          </w:p>
        </w:tc>
        <w:tc>
          <w:tcPr>
            <w:tcW w:w="660" w:type="dxa"/>
            <w:tcBorders>
              <w:top w:val="single" w:color="000000" w:sz="4" w:space="0"/>
              <w:left w:val="nil"/>
              <w:bottom w:val="single" w:color="000000" w:sz="4" w:space="0"/>
              <w:right w:val="single" w:color="auto" w:sz="4" w:space="0"/>
            </w:tcBorders>
            <w:noWrap/>
            <w:vAlign w:val="center"/>
          </w:tcPr>
          <w:p>
            <w:pPr>
              <w:spacing w:line="240" w:lineRule="exact"/>
              <w:ind w:firstLine="450" w:firstLineChars="250"/>
              <w:jc w:val="center"/>
              <w:rPr>
                <w:sz w:val="18"/>
                <w:szCs w:val="18"/>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188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7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758"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674"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741"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3975"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320" w:leftChars="-100" w:right="691" w:rightChars="216" w:firstLine="450" w:firstLineChars="25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firstLine="450" w:firstLineChars="250"/>
              <w:jc w:val="center"/>
              <w:rPr>
                <w:sz w:val="18"/>
                <w:szCs w:val="18"/>
              </w:rPr>
            </w:pPr>
          </w:p>
        </w:tc>
        <w:tc>
          <w:tcPr>
            <w:tcW w:w="660" w:type="dxa"/>
            <w:tcBorders>
              <w:top w:val="single" w:color="000000" w:sz="4" w:space="0"/>
              <w:left w:val="nil"/>
              <w:bottom w:val="single" w:color="000000" w:sz="4" w:space="0"/>
              <w:right w:val="single" w:color="auto" w:sz="4" w:space="0"/>
            </w:tcBorders>
            <w:noWrap/>
            <w:vAlign w:val="center"/>
          </w:tcPr>
          <w:p>
            <w:pPr>
              <w:spacing w:line="240" w:lineRule="exact"/>
              <w:ind w:firstLine="450" w:firstLineChars="250"/>
              <w:jc w:val="center"/>
              <w:rPr>
                <w:sz w:val="18"/>
                <w:szCs w:val="18"/>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188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7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758"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674"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741"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c>
          <w:tcPr>
            <w:tcW w:w="397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firstLine="450" w:firstLineChars="250"/>
              <w:jc w:val="center"/>
              <w:rPr>
                <w:sz w:val="18"/>
                <w:szCs w:val="18"/>
              </w:rPr>
            </w:pPr>
          </w:p>
        </w:tc>
        <w:tc>
          <w:tcPr>
            <w:tcW w:w="660" w:type="dxa"/>
            <w:tcBorders>
              <w:top w:val="single" w:color="000000" w:sz="4" w:space="0"/>
              <w:left w:val="nil"/>
              <w:bottom w:val="single" w:color="000000" w:sz="4" w:space="0"/>
              <w:right w:val="single" w:color="auto" w:sz="4" w:space="0"/>
            </w:tcBorders>
            <w:vAlign w:val="center"/>
          </w:tcPr>
          <w:p>
            <w:pPr>
              <w:spacing w:line="240" w:lineRule="exact"/>
              <w:ind w:firstLine="450" w:firstLineChars="250"/>
              <w:jc w:val="center"/>
              <w:rPr>
                <w:sz w:val="18"/>
                <w:szCs w:val="18"/>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188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5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67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4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397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firstLine="450" w:firstLineChars="250"/>
              <w:jc w:val="center"/>
              <w:rPr>
                <w:sz w:val="18"/>
                <w:szCs w:val="18"/>
              </w:rPr>
            </w:pPr>
          </w:p>
        </w:tc>
        <w:tc>
          <w:tcPr>
            <w:tcW w:w="660" w:type="dxa"/>
            <w:tcBorders>
              <w:top w:val="single" w:color="000000" w:sz="4" w:space="0"/>
              <w:left w:val="nil"/>
              <w:bottom w:val="single" w:color="000000" w:sz="4" w:space="0"/>
              <w:right w:val="single" w:color="auto" w:sz="4" w:space="0"/>
            </w:tcBorders>
            <w:vAlign w:val="center"/>
          </w:tcPr>
          <w:p>
            <w:pPr>
              <w:spacing w:line="240" w:lineRule="exact"/>
              <w:ind w:firstLine="450" w:firstLineChars="250"/>
              <w:jc w:val="center"/>
              <w:rPr>
                <w:sz w:val="18"/>
                <w:szCs w:val="18"/>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188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5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67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741"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50" w:firstLineChars="250"/>
              <w:jc w:val="center"/>
              <w:rPr>
                <w:sz w:val="18"/>
                <w:szCs w:val="18"/>
              </w:rPr>
            </w:pPr>
          </w:p>
        </w:tc>
        <w:tc>
          <w:tcPr>
            <w:tcW w:w="3975"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450" w:firstLineChars="25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386" w:type="dxa"/>
            <w:gridSpan w:val="2"/>
            <w:tcBorders>
              <w:top w:val="single" w:color="000000" w:sz="4" w:space="0"/>
              <w:left w:val="single" w:color="000000" w:sz="4" w:space="0"/>
              <w:bottom w:val="single" w:color="000000" w:sz="4" w:space="0"/>
              <w:right w:val="single" w:color="auto" w:sz="4" w:space="0"/>
            </w:tcBorders>
            <w:noWrap/>
          </w:tcPr>
          <w:p>
            <w:pPr>
              <w:spacing w:line="240" w:lineRule="exact"/>
              <w:ind w:firstLine="450" w:firstLineChars="250"/>
              <w:rPr>
                <w:sz w:val="18"/>
                <w:szCs w:val="18"/>
              </w:rPr>
            </w:pPr>
            <w:r>
              <w:rPr>
                <w:sz w:val="18"/>
                <w:szCs w:val="18"/>
              </w:rPr>
              <w:t>制表人：</w:t>
            </w:r>
            <w:r>
              <w:rPr>
                <w:rFonts w:hint="eastAsia"/>
                <w:sz w:val="18"/>
                <w:szCs w:val="18"/>
              </w:rPr>
              <w:t xml:space="preserve">   </w:t>
            </w:r>
          </w:p>
        </w:tc>
        <w:tc>
          <w:tcPr>
            <w:tcW w:w="4211" w:type="dxa"/>
            <w:gridSpan w:val="2"/>
            <w:tcBorders>
              <w:top w:val="single" w:color="auto" w:sz="4" w:space="0"/>
              <w:left w:val="single" w:color="auto" w:sz="4" w:space="0"/>
              <w:bottom w:val="single" w:color="auto" w:sz="4" w:space="0"/>
              <w:right w:val="single" w:color="auto" w:sz="4" w:space="0"/>
            </w:tcBorders>
            <w:noWrap/>
          </w:tcPr>
          <w:p>
            <w:pPr>
              <w:spacing w:line="240" w:lineRule="exact"/>
              <w:ind w:firstLine="450" w:firstLineChars="250"/>
              <w:jc w:val="both"/>
              <w:rPr>
                <w:rFonts w:hint="eastAsia" w:eastAsia="宋体"/>
                <w:sz w:val="18"/>
                <w:szCs w:val="18"/>
                <w:lang w:eastAsia="zh-CN"/>
              </w:rPr>
            </w:pPr>
          </w:p>
        </w:tc>
        <w:tc>
          <w:tcPr>
            <w:tcW w:w="1533" w:type="dxa"/>
            <w:gridSpan w:val="2"/>
            <w:tcBorders>
              <w:top w:val="single" w:color="auto" w:sz="4" w:space="0"/>
              <w:left w:val="single" w:color="auto" w:sz="4" w:space="0"/>
              <w:bottom w:val="single" w:color="auto" w:sz="4" w:space="0"/>
              <w:right w:val="single" w:color="auto" w:sz="4" w:space="0"/>
            </w:tcBorders>
            <w:noWrap/>
          </w:tcPr>
          <w:p>
            <w:pPr>
              <w:spacing w:line="240" w:lineRule="exact"/>
              <w:ind w:firstLine="450" w:firstLineChars="250"/>
              <w:jc w:val="center"/>
              <w:rPr>
                <w:sz w:val="18"/>
                <w:szCs w:val="18"/>
              </w:rPr>
            </w:pPr>
            <w:r>
              <w:rPr>
                <w:sz w:val="18"/>
                <w:szCs w:val="18"/>
              </w:rPr>
              <w:t>联系方式：</w:t>
            </w:r>
          </w:p>
        </w:tc>
        <w:tc>
          <w:tcPr>
            <w:tcW w:w="9520" w:type="dxa"/>
            <w:gridSpan w:val="9"/>
            <w:tcBorders>
              <w:top w:val="single" w:color="auto" w:sz="4" w:space="0"/>
              <w:left w:val="single" w:color="auto" w:sz="4" w:space="0"/>
              <w:bottom w:val="single" w:color="auto" w:sz="4" w:space="0"/>
              <w:right w:val="single" w:color="auto" w:sz="4" w:space="0"/>
            </w:tcBorders>
            <w:noWrap/>
          </w:tcPr>
          <w:p>
            <w:pPr>
              <w:spacing w:line="240" w:lineRule="exact"/>
              <w:jc w:val="both"/>
              <w:rPr>
                <w:rFonts w:hint="default" w:eastAsia="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1386" w:type="dxa"/>
            <w:gridSpan w:val="2"/>
            <w:vMerge w:val="restart"/>
            <w:tcBorders>
              <w:top w:val="nil"/>
              <w:left w:val="single" w:color="000000" w:sz="4" w:space="0"/>
              <w:bottom w:val="single" w:color="000000" w:sz="4" w:space="0"/>
              <w:right w:val="single" w:color="auto" w:sz="4" w:space="0"/>
            </w:tcBorders>
            <w:noWrap/>
          </w:tcPr>
          <w:p>
            <w:pPr>
              <w:spacing w:line="240" w:lineRule="exact"/>
              <w:rPr>
                <w:sz w:val="18"/>
                <w:szCs w:val="18"/>
              </w:rPr>
            </w:pPr>
            <w:r>
              <w:rPr>
                <w:sz w:val="18"/>
                <w:szCs w:val="18"/>
              </w:rPr>
              <w:t>说明：</w:t>
            </w:r>
          </w:p>
        </w:tc>
        <w:tc>
          <w:tcPr>
            <w:tcW w:w="15264" w:type="dxa"/>
            <w:gridSpan w:val="1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18"/>
                <w:szCs w:val="18"/>
              </w:rPr>
            </w:pPr>
            <w:r>
              <w:rPr>
                <w:sz w:val="18"/>
                <w:szCs w:val="18"/>
              </w:rPr>
              <w:t>1、实施主体：区</w:t>
            </w:r>
            <w:r>
              <w:rPr>
                <w:rFonts w:hint="eastAsia"/>
                <w:sz w:val="18"/>
                <w:szCs w:val="18"/>
              </w:rPr>
              <w:t>（</w:t>
            </w:r>
            <w:r>
              <w:rPr>
                <w:sz w:val="18"/>
                <w:szCs w:val="18"/>
              </w:rPr>
              <w:t>县</w:t>
            </w:r>
            <w:r>
              <w:rPr>
                <w:rFonts w:hint="eastAsia"/>
                <w:sz w:val="18"/>
                <w:szCs w:val="18"/>
              </w:rPr>
              <w:t>）</w:t>
            </w:r>
            <w:r>
              <w:rPr>
                <w:sz w:val="18"/>
                <w:szCs w:val="18"/>
              </w:rPr>
              <w:t>级以上示范家庭农场和农民合作社示范社以及运营良好的农村股份经济合作社组织、农垦农场（脱贫地区可适当放宽条件）。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1386" w:type="dxa"/>
            <w:gridSpan w:val="2"/>
            <w:vMerge w:val="continue"/>
            <w:tcBorders>
              <w:top w:val="nil"/>
              <w:left w:val="single" w:color="000000" w:sz="4" w:space="0"/>
              <w:bottom w:val="single" w:color="000000" w:sz="4" w:space="0"/>
              <w:right w:val="single" w:color="auto" w:sz="4" w:space="0"/>
            </w:tcBorders>
            <w:vAlign w:val="center"/>
          </w:tcPr>
          <w:p>
            <w:pPr>
              <w:widowControl/>
              <w:jc w:val="left"/>
              <w:rPr>
                <w:sz w:val="18"/>
                <w:szCs w:val="18"/>
              </w:rPr>
            </w:pPr>
          </w:p>
        </w:tc>
        <w:tc>
          <w:tcPr>
            <w:tcW w:w="15264" w:type="dxa"/>
            <w:gridSpan w:val="1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18"/>
                <w:szCs w:val="18"/>
              </w:rPr>
            </w:pPr>
            <w:r>
              <w:rPr>
                <w:sz w:val="18"/>
                <w:szCs w:val="18"/>
              </w:rPr>
              <w:t>2、申请的补助标准：根据每个项目按照冷链设施建设实际总投资的一定比例（脱贫县≤50%，其他县≤30%）由中央财政给予补贴，单个主体最高不超过100万元。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1386" w:type="dxa"/>
            <w:gridSpan w:val="2"/>
            <w:vMerge w:val="continue"/>
            <w:tcBorders>
              <w:top w:val="nil"/>
              <w:left w:val="single" w:color="000000" w:sz="4" w:space="0"/>
              <w:bottom w:val="single" w:color="000000" w:sz="4" w:space="0"/>
              <w:right w:val="single" w:color="auto" w:sz="4" w:space="0"/>
            </w:tcBorders>
            <w:vAlign w:val="center"/>
          </w:tcPr>
          <w:p>
            <w:pPr>
              <w:widowControl/>
              <w:jc w:val="left"/>
              <w:rPr>
                <w:sz w:val="18"/>
                <w:szCs w:val="18"/>
              </w:rPr>
            </w:pPr>
          </w:p>
        </w:tc>
        <w:tc>
          <w:tcPr>
            <w:tcW w:w="15264" w:type="dxa"/>
            <w:gridSpan w:val="1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18"/>
                <w:szCs w:val="18"/>
              </w:rPr>
            </w:pPr>
            <w:r>
              <w:rPr>
                <w:sz w:val="18"/>
                <w:szCs w:val="18"/>
              </w:rPr>
              <w:t>3、统计的产业范围：围绕蔬菜、水果、薯类、茶叶、中药材、食用菌、花卉等鲜活农产品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1386" w:type="dxa"/>
            <w:gridSpan w:val="2"/>
            <w:vMerge w:val="continue"/>
            <w:tcBorders>
              <w:top w:val="nil"/>
              <w:left w:val="single" w:color="000000" w:sz="4" w:space="0"/>
              <w:bottom w:val="single" w:color="000000" w:sz="4" w:space="0"/>
              <w:right w:val="single" w:color="auto" w:sz="4" w:space="0"/>
            </w:tcBorders>
            <w:vAlign w:val="center"/>
          </w:tcPr>
          <w:p>
            <w:pPr>
              <w:widowControl/>
              <w:jc w:val="left"/>
              <w:rPr>
                <w:sz w:val="18"/>
                <w:szCs w:val="18"/>
              </w:rPr>
            </w:pPr>
          </w:p>
        </w:tc>
        <w:tc>
          <w:tcPr>
            <w:tcW w:w="15264" w:type="dxa"/>
            <w:gridSpan w:val="1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18"/>
                <w:szCs w:val="18"/>
              </w:rPr>
            </w:pPr>
            <w:r>
              <w:rPr>
                <w:rFonts w:hint="eastAsia"/>
                <w:sz w:val="18"/>
                <w:szCs w:val="18"/>
              </w:rPr>
              <w:t>4、于</w:t>
            </w:r>
            <w:r>
              <w:rPr>
                <w:rFonts w:hint="eastAsia"/>
                <w:sz w:val="18"/>
                <w:szCs w:val="18"/>
                <w:lang w:val="en-US" w:eastAsia="zh-CN"/>
              </w:rPr>
              <w:t>2</w:t>
            </w:r>
            <w:r>
              <w:rPr>
                <w:rFonts w:hint="eastAsia"/>
                <w:sz w:val="18"/>
                <w:szCs w:val="18"/>
              </w:rPr>
              <w:t>月</w:t>
            </w:r>
            <w:r>
              <w:rPr>
                <w:rFonts w:hint="eastAsia"/>
                <w:sz w:val="18"/>
                <w:szCs w:val="18"/>
                <w:lang w:val="en-US" w:eastAsia="zh-CN"/>
              </w:rPr>
              <w:t>1</w:t>
            </w:r>
            <w:r>
              <w:rPr>
                <w:rFonts w:hint="eastAsia"/>
                <w:sz w:val="18"/>
                <w:szCs w:val="18"/>
              </w:rPr>
              <w:t>日中午12：00前报资阳区农业农村局经济作物站，逾期不受理。</w:t>
            </w:r>
          </w:p>
        </w:tc>
      </w:tr>
    </w:tbl>
    <w:p>
      <w:pPr>
        <w:rPr>
          <w:sz w:val="28"/>
          <w:szCs w:val="28"/>
        </w:rPr>
      </w:pPr>
      <w:r>
        <w:t xml:space="preserve"> </w:t>
      </w:r>
      <w:r>
        <w:rPr>
          <w:rFonts w:hint="eastAsia"/>
        </w:rPr>
        <w:t xml:space="preserve"> </w:t>
      </w:r>
      <w:r>
        <w:rPr>
          <w:rFonts w:hint="eastAsia"/>
          <w:sz w:val="28"/>
          <w:szCs w:val="28"/>
        </w:rPr>
        <w:t xml:space="preserve">村民委员会盖章：                                          </w:t>
      </w:r>
      <w:r>
        <w:rPr>
          <w:sz w:val="28"/>
          <w:szCs w:val="28"/>
        </w:rPr>
        <w:t>乡镇人民政府盖章</w:t>
      </w:r>
      <w:r>
        <w:rPr>
          <w:rFonts w:hint="eastAsia"/>
          <w:sz w:val="28"/>
          <w:szCs w:val="28"/>
        </w:rPr>
        <w:t>：</w:t>
      </w:r>
    </w:p>
    <w:p>
      <w:pPr>
        <w:rPr>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NjA1ODY0ZDE4MjViNzIyMTAyNWEzOWMzYjU5NmIifQ=="/>
  </w:docVars>
  <w:rsids>
    <w:rsidRoot w:val="00F47820"/>
    <w:rsid w:val="00012AC3"/>
    <w:rsid w:val="00046A36"/>
    <w:rsid w:val="000C2816"/>
    <w:rsid w:val="00183352"/>
    <w:rsid w:val="001D3A46"/>
    <w:rsid w:val="00252CC4"/>
    <w:rsid w:val="002E4588"/>
    <w:rsid w:val="002F247D"/>
    <w:rsid w:val="00605ECF"/>
    <w:rsid w:val="006833B0"/>
    <w:rsid w:val="008B7204"/>
    <w:rsid w:val="008F1388"/>
    <w:rsid w:val="009419ED"/>
    <w:rsid w:val="00956E68"/>
    <w:rsid w:val="009666D5"/>
    <w:rsid w:val="009D4B7F"/>
    <w:rsid w:val="00CA5443"/>
    <w:rsid w:val="00D149A6"/>
    <w:rsid w:val="00E47C35"/>
    <w:rsid w:val="00F1273F"/>
    <w:rsid w:val="00F47820"/>
    <w:rsid w:val="00F72743"/>
    <w:rsid w:val="034E1332"/>
    <w:rsid w:val="096F4CD9"/>
    <w:rsid w:val="13F21739"/>
    <w:rsid w:val="14223097"/>
    <w:rsid w:val="23A8453B"/>
    <w:rsid w:val="25E30F46"/>
    <w:rsid w:val="29C13B13"/>
    <w:rsid w:val="47947ED7"/>
    <w:rsid w:val="764803F2"/>
    <w:rsid w:val="79623357"/>
    <w:rsid w:val="7ED24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宋体" w:cs="宋体"/>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406</Words>
  <Characters>421</Characters>
  <Lines>5</Lines>
  <Paragraphs>1</Paragraphs>
  <TotalTime>118</TotalTime>
  <ScaleCrop>false</ScaleCrop>
  <LinksUpToDate>false</LinksUpToDate>
  <CharactersWithSpaces>539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2021-03-01T06:13:00Z</dcterms:created>
  <dc:creator>Administrator</dc:creator>
  <cp:lastModifiedBy>周学辉</cp:lastModifiedBy>
  <cp:lastPrinted>2021-03-04T05:48:00Z</cp:lastPrinted>
  <dcterms:modified xsi:type="dcterms:W3CDTF">2023-01-04T03:25:52Z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0B1D60D2E6144DD9B181573B06D12E23</vt:lpwstr>
  </property>
</Properties>
</file>