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商品住房销售价格成本申报表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申报日期：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 xml:space="preserve"> 年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房地产开发企业名称（盖章）：沅江市永邦房地产开发有限公司</w:t>
      </w:r>
    </w:p>
    <w:tbl>
      <w:tblPr>
        <w:tblStyle w:val="5"/>
        <w:tblW w:w="9493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262"/>
        <w:gridCol w:w="2126"/>
        <w:gridCol w:w="2410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主 项 目</w:t>
            </w:r>
          </w:p>
        </w:tc>
        <w:tc>
          <w:tcPr>
            <w:tcW w:w="2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子 项 目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申报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总成本（万元）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单位成本（元/㎡）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楼面地价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1、土地出让成本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4760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2、契税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190.4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19.75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3、其他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174.6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18.2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前期工程费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1、勘察费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2、设计费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30.43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3、临时用电费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33.7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4、场地平整费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91.5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3.95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房屋建筑安装工程费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1、土建工程费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15031.5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1780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2、安装工程费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11313.7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236.84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①、给排水安装工程费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542.5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56.3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②、电气安装工程费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806.5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83.7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③、电梯购置及安装费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433.6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小区内公共基础设施及附属公共配套设施费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1、道路工程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115.6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2、排水工程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163.8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3、供电工程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655.2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4、供气工程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144.5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5、消防工程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472.2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6、绿化、照明、景观工程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626.3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7、环卫工程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19.5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8、有线电视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9、智能安防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168.6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17.5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10、物业用房费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13.5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11、社区用房费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28.9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12、无偿移交学校建设费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269.8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13、其他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366.2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其他费用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1、管理费用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510.7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2、销售费用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607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3、财务费用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192.7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4、行政事业性收费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915.4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5、税金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868.2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利润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1738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ascii="仿宋" w:hAnsi="仿宋" w:eastAsia="仿宋" w:cs="仿宋"/>
          <w:sz w:val="32"/>
          <w:szCs w:val="40"/>
        </w:rPr>
      </w:pP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br w:type="page"/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商品住房销售价格综合信息表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申报日期：202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房地产开发企业名称（盖章）：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房地产中介服务机构名称（盖章）：</w:t>
      </w:r>
    </w:p>
    <w:tbl>
      <w:tblPr>
        <w:tblStyle w:val="5"/>
        <w:tblW w:w="9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395"/>
        <w:gridCol w:w="1784"/>
        <w:gridCol w:w="1471"/>
        <w:gridCol w:w="1918"/>
        <w:gridCol w:w="1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0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楼盘名称</w:t>
            </w:r>
          </w:p>
        </w:tc>
        <w:tc>
          <w:tcPr>
            <w:tcW w:w="3179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辉达.首府</w:t>
            </w:r>
          </w:p>
        </w:tc>
        <w:tc>
          <w:tcPr>
            <w:tcW w:w="147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坐落位置</w:t>
            </w:r>
          </w:p>
        </w:tc>
        <w:tc>
          <w:tcPr>
            <w:tcW w:w="3462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沅江市槐柳路南侧、沅江大道北侧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0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土地性质</w:t>
            </w:r>
          </w:p>
        </w:tc>
        <w:tc>
          <w:tcPr>
            <w:tcW w:w="3179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城镇住宅用地/房屋（构筑物）所有权</w:t>
            </w:r>
          </w:p>
        </w:tc>
        <w:tc>
          <w:tcPr>
            <w:tcW w:w="147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土地使用年限</w:t>
            </w:r>
          </w:p>
        </w:tc>
        <w:tc>
          <w:tcPr>
            <w:tcW w:w="3462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50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房源数量（可供销售房源）</w:t>
            </w:r>
          </w:p>
        </w:tc>
        <w:tc>
          <w:tcPr>
            <w:tcW w:w="3179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631套（间）</w:t>
            </w:r>
          </w:p>
        </w:tc>
        <w:tc>
          <w:tcPr>
            <w:tcW w:w="147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房屋交付使用时间</w:t>
            </w:r>
          </w:p>
        </w:tc>
        <w:tc>
          <w:tcPr>
            <w:tcW w:w="3462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2024年11月30日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0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容积率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2.88</w:t>
            </w:r>
          </w:p>
        </w:tc>
        <w:tc>
          <w:tcPr>
            <w:tcW w:w="1784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绿化率</w:t>
            </w:r>
          </w:p>
        </w:tc>
        <w:tc>
          <w:tcPr>
            <w:tcW w:w="1471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35.31%</w:t>
            </w:r>
          </w:p>
        </w:tc>
        <w:tc>
          <w:tcPr>
            <w:tcW w:w="1918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车位配比率</w:t>
            </w:r>
          </w:p>
        </w:tc>
        <w:tc>
          <w:tcPr>
            <w:tcW w:w="1544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1:1.2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2896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代收代办收费项目及标准（房产交易契税、房屋维修基金、交易手续费、产权登记费）</w:t>
            </w:r>
          </w:p>
        </w:tc>
        <w:tc>
          <w:tcPr>
            <w:tcW w:w="6717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896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前期物业服务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拟收费标准</w:t>
            </w:r>
          </w:p>
        </w:tc>
        <w:tc>
          <w:tcPr>
            <w:tcW w:w="6717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896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优惠折扣及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销售条件</w:t>
            </w:r>
          </w:p>
        </w:tc>
        <w:tc>
          <w:tcPr>
            <w:tcW w:w="6717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96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6717" w:type="dxa"/>
            <w:gridSpan w:val="4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沅江市发展和改革局监制              价格举报电话：12315</w:t>
      </w:r>
    </w:p>
    <w:p>
      <w:pPr>
        <w:pStyle w:val="4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tbl>
      <w:tblPr>
        <w:tblStyle w:val="5"/>
        <w:tblW w:w="97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2159" w:rightChars="1028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  <w:t xml:space="preserve"> 商品住房一房一价明细表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申报日期：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开发企业：沅江市永邦房地产开发有限公司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楼盘名称：辉达.首府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地址：沅江市槐柳路南侧、沅江大道北侧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9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W w:w="9518" w:type="dxa"/>
              <w:tblInd w:w="9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9"/>
              <w:gridCol w:w="634"/>
              <w:gridCol w:w="669"/>
              <w:gridCol w:w="1745"/>
              <w:gridCol w:w="1053"/>
              <w:gridCol w:w="1139"/>
              <w:gridCol w:w="952"/>
              <w:gridCol w:w="1279"/>
              <w:gridCol w:w="141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房号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栋号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单元房号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户型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建筑面积㎡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套内建筑面积㎡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公摊面积㎡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销售单价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（元/㎡）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房屋总价（元）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5176.00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714339.76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5118.00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706335.18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5120.00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563865.6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5120.00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563865.6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4996.00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689497.96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5026.00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693638.26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4958.00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546024.54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4958.00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546024.54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4958.00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546024.54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5016.00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692258.16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5026.00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693638.26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4961.00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546354.93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4961.00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546354.93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4961.00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546354.93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5016.00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692258.16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5026.00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693638.26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4961.00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546354.93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4961.00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546354.93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4961.00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546354.93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5056.00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697778.56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5085.00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701780.85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5001.00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550760.13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5001.00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550760.13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5001.00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550760.13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5076.00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700538.76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5105.00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704541.05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5020.00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552852.6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5020.00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552852.6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5020.00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552852.6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5095.00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703160.95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5125.00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707301.25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5038.00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554834.94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5038.00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554834.94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5038.00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554834.94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5115.00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705921.15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5145.00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710061.45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5060.00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557257.8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5060.00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557257.8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5060.00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557257.8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5216.00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719860.16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5216.00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719860.16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5159.00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568160.67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5159.00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568160.67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5159.00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568160.67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5236.00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722620.36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5216.00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719860.16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5178.00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570253.14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5178.00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570253.14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5178.00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570253.14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1101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5253.00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724966.53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1102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5283.00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729106.83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1103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5199.00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572565.87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1104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5199.00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572565.87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1105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5199.00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572565.87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1201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5268.00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727036.68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1202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5303.00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731867.03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1203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5219.00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574768.47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1204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5219.00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574768.47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1205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5219.00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574768.47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1301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5303.00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731867.03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1302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5333.00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736007.33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1303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5239.00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576971.07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1304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5239.00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576971.07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1305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5239.00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576971.07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1401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5303.00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731867.03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1402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5333.00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736007.33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1403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5239.00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576971.07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1404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5239.00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576971.07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1405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5239.00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576971.07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1501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5323.00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734627.23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1502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5352.00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738629.52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1503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5268.00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580164.84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1504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5268.00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580164.84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1505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5268.00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580164.84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1601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5343.00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737387.43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1602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5363.00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740147.63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1603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5288.00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582367.44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1604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5288.00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582367.44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1605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5288.00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582367.44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1701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5382.00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742769.82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1702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5398.00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744977.98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1703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5326.00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586552.38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1704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5326.00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586552.38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1705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5326.00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586552.38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1801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5382.00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742769.82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1802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5398.00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744977.98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1803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5326.00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586552.38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1804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5326.00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586552.38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1805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5326.00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586552.38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1901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5388.00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743597.88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1902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5468.00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754638.68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1903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5368.00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591177.84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1904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5368.00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591177.84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1905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5368.00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591177.84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2001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5388.00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743597.88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2002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5468.00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754638.68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2003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5368.00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591177.84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2004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5368.00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591177.84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2005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5368.00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591177.84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2101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5388.00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743597.88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2102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5468.00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754638.68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2103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5368.00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591177.84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2104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5368.00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591177.84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2105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5368.00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591177.84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2201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4996.00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689497.96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2202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四房二厅二卫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138.01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106.96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31.05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5026.00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693638.26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2203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4958.00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546024.54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2204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4958.00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546024.54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330" w:hRule="atLeast"/>
              </w:trPr>
              <w:tc>
                <w:tcPr>
                  <w:tcW w:w="6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6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1#</w:t>
                  </w:r>
                </w:p>
              </w:tc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2205</w:t>
                  </w:r>
                </w:p>
              </w:tc>
              <w:tc>
                <w:tcPr>
                  <w:tcW w:w="17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三房二厅二厅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110.13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85.35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24.78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4958.00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546024.54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330" w:hRule="atLeast"/>
              </w:trPr>
              <w:tc>
                <w:tcPr>
                  <w:tcW w:w="367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0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13230.89 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10253.99 </w:t>
                  </w:r>
                </w:p>
              </w:tc>
              <w:tc>
                <w:tcPr>
                  <w:tcW w:w="9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2976.90 </w:t>
                  </w:r>
                </w:p>
              </w:tc>
              <w:tc>
                <w:tcPr>
                  <w:tcW w:w="1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5190.29 </w:t>
                  </w:r>
                </w:p>
              </w:tc>
              <w:tc>
                <w:tcPr>
                  <w:tcW w:w="14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68717454.94</w:t>
                  </w:r>
                </w:p>
              </w:tc>
            </w:tr>
          </w:tbl>
          <w:p>
            <w:pPr>
              <w:jc w:val="center"/>
            </w:pPr>
          </w:p>
          <w:p>
            <w:pPr>
              <w:pStyle w:val="4"/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tbl>
      <w:tblPr>
        <w:tblW w:w="90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490"/>
        <w:gridCol w:w="837"/>
        <w:gridCol w:w="1751"/>
        <w:gridCol w:w="960"/>
        <w:gridCol w:w="955"/>
        <w:gridCol w:w="960"/>
        <w:gridCol w:w="1114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房号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栋号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单元房号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建筑面积㎡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套内建筑面积㎡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公摊面积㎡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销售单价（元/㎡）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房屋总价（元）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176.32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147.94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5130.00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904521.6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177.85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5076.00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902766.6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177.85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5076.00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902766.6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176.32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147.94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5168.00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911221.76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176.32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147.94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5158.00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909458.56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177.85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5100.00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907035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177.85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5100.00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907035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176.32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147.94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5200.00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176.32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147.94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5168.00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911221.76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177.85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5128.00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912014.8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177.85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5128.00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912014.8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176.32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147.94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5226.00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921448.32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176.32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147.94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5199.00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916687.68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177.85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5156.00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916994.6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177.85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5156.00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916994.6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176.32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147.94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5252.00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926032.64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176.32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147.94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5225.00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177.85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5180.00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921263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177.85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5180.00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921263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176.32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147.94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5278.00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930616.96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176.32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147.94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5250.00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925680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177.85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5205.00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925709.25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177.85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5205.00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925709.25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176.32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147.94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5303.00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935024.96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176.32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147.94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5288.00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932380.16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177.85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5228.00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929799.8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177.85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5228.00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929799.8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176.32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147.94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5329.00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939609.28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176.32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147.94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5199.00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916687.68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177.85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5156.00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916994.6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177.85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149.22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28.63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5156.00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916994.6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五房二厅二卫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176.32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147.94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28.38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5252.00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926032.64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3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5666.72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4754.56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912.16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5190.09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29409915.3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tbl>
      <w:tblPr>
        <w:tblW w:w="103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531"/>
        <w:gridCol w:w="803"/>
        <w:gridCol w:w="1443"/>
        <w:gridCol w:w="1117"/>
        <w:gridCol w:w="1119"/>
        <w:gridCol w:w="1354"/>
        <w:gridCol w:w="1735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栋号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单元房号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建筑面积㎡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套内建筑面积㎡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公摊面积㎡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销售单价（元/㎡）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房屋总价（元）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5138.00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653296.7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181.50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169.01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12.49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5076.00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921294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4960.00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581361.6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4990.00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634478.5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4898.00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622780.7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4898.00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574094.58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4980.00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583705.8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5010.00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637021.5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4918.00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625323.7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4918.00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576438.78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4980.00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583705.8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5010.00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637021.5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4918.00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625323.7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4918.00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576438.78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5040.00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590738.4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5070.00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644650.5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4968.00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631681.2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4968.00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582299.28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5060.00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593082.6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5090.00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647193.5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4998.00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635495.7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4998.00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585815.58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5079.00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595309.59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5109.00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649609.35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5016.00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637784.4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5016.00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587925.36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5099.00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597653.79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5129.00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652152.35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5036.00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640327.4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5036.00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590269.56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5179.00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607030.59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5209.00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662324.35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5116.00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650499.4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5116.00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599646.36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5198.00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609257.58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5226.00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664485.9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5135.00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652915.25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5135.00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601873.35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5218.00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611601.78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5248.00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667283.2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5155.00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655458.25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5155.00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604217.55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5236.00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613711.56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5268.00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669826.2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5175.00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658001.25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5175.00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606561.75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5268.00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617462.28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5296.00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673386.4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662197.2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5268.00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617462.28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5296.00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673386.4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662197.2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610429.68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5288.00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619806.48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5316.00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675929.4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5226.00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664485.9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5226.00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612539.46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5307.00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622033.47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5336.00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678472.4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5244.00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666774.6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5244.00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614649.24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5346.00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626604.66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5376.00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683558.4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5283.00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671733.45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5283.00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619220.43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5346.00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626604.66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5376.00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683558.4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5283.00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671733.45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5283.00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619220.43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5365.00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628831.65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5395.00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685974.25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674912.2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622150.68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5365.00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628831.65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5395.00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685974.25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674912.2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622150.68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5365.00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628831.65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5395.00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685974.25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674912.2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622150.68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5365.00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628831.65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5395.00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685974.25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674912.2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622150.68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5365.00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628831.65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5395.00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685974.25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674912.2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622150.68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5365.00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628831.65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5395.00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685974.25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674912.2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622150.68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5365.00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628831.65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5395.00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685974.25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674912.2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622150.68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4980.00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583705.8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5010.00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637021.5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127.15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99.29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27.86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4918.00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625323.7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三房二厅二卫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117.21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91.53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25.68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4918.00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576438.78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12526.65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9809.30 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2717.35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5190.68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65018415.71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tbl>
      <w:tblPr>
        <w:tblW w:w="108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651"/>
        <w:gridCol w:w="839"/>
        <w:gridCol w:w="1416"/>
        <w:gridCol w:w="1312"/>
        <w:gridCol w:w="1028"/>
        <w:gridCol w:w="1417"/>
        <w:gridCol w:w="1816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房号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栋号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单元房号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户型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建筑面积㎡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套内建筑面积㎡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公摊面积㎡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销售单价（元/㎡）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房屋总价（元）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4990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635626.2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5038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641740.44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4928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578350.08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4928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578350.08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4990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635626.2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5038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641740.44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4928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578350.08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4928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578350.08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4990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635626.2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5038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641740.44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4928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578350.08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4928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578350.08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5066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645307.08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5116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651676.08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5006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587504.16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5006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587504.16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5088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648109.44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5135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654096.3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5025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589734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5025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589734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5108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650657.04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5155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656643.9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5045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592081.2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5045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592081.2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5126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652949.88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5175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659191.5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5063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594193.68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5063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594193.68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5205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663012.9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5253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669127.14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5158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605342.88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5158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605342.88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5228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665942.64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5272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671547.36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5162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605812.32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5162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605812.32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5243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667853.34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5292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674094.96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5181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608042.16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5181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608042.16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5243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667853.34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5292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674094.96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5181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608042.16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5181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608042.16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5243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667853.34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5292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674094.96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5181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608042.16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5181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608042.16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5262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670273.56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5312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676642.56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5200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610272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5200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610272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5282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672821.16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5332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679190.16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5220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612619.2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1504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5220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612619.2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1601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5282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672821.16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1602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5332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679190.16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1603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5220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612619.2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1604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5220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612619.2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5292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674094.96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5336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679699.68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5230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613792.8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1704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5230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613792.8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5292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674094.96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5336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679699.68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5230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613792.8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5230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613792.8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675368.76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5350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681483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5240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614966.4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1904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5240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614966.4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5326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678425.88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5370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684030.6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5260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617313.6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5260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617313.6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2101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5326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678425.88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2102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5370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684030.6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2103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5260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617313.6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2104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5260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617313.6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2201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5326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678425.88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2202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5370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684030.6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2203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5260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617313.6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2204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5260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617313.6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2301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5336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679699.68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2302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5389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686450.82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2303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5278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619426.08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2304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5278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619426.08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2401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5336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679699.68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2402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5389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686450.82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2403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5278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619426.08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2404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5278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619426.08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5336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679699.68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5389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686450.82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5278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619426.08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5278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619426.08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5009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638046.42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四房二厅二卫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127.38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99.29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28.09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5058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644288.04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4938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579523.68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6#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三房二厅二卫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117.36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4938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579523.68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12237.00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9538.50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2698.50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5190.12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63533041.44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4"/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商品住房销售价格</w:t>
      </w:r>
      <w:r>
        <w:rPr>
          <w:rFonts w:hint="eastAsia" w:ascii="黑体" w:hAnsi="黑体" w:eastAsia="黑体" w:cs="方正小标宋简体"/>
          <w:sz w:val="44"/>
          <w:szCs w:val="44"/>
        </w:rPr>
        <w:t>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幢标示牌</w:t>
      </w:r>
    </w:p>
    <w:p>
      <w:pPr>
        <w:spacing w:line="500" w:lineRule="exact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开发企业名称：沅江市永邦房地产开发有限公司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一、楼盘信息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5"/>
        <w:tblW w:w="97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579"/>
        <w:gridCol w:w="2461"/>
        <w:gridCol w:w="2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楼盘名称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辉达.首府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2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沅江市槐柳路南侧、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沅江大道北侧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预售许可证号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房源数量</w:t>
            </w:r>
          </w:p>
        </w:tc>
        <w:tc>
          <w:tcPr>
            <w:tcW w:w="2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土地性质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镇住宅用地/房屋（构筑物）所有权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土地使用起止年限</w:t>
            </w:r>
          </w:p>
        </w:tc>
        <w:tc>
          <w:tcPr>
            <w:tcW w:w="270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2014年1月19日至2084年01年18日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容 积 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2.88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车位配比率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1:1.2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绿 化 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35.31%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建筑结构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框架剪力墙结构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层    高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3米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装修状况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毛坯</w:t>
            </w: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二、代收代缴项目及标准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5"/>
        <w:tblW w:w="9178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647"/>
        <w:gridCol w:w="1886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收费单位</w:t>
            </w: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房产交易契税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房屋维修基金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交易手续费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产权登记费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三、优惠折扣及享受优惠折扣的条件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四、房价内已包含进户水电表及开户费；燃气开户及管道费；电子监控、通信线路等公共配套设施建设费用。（商品房经营者可根据小区具体情况增加公示内容）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五、小区物业服务费用（可根据具体服务项目调整）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前期物业服务收费标准   （元/平方米）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益阳市发展和改革委员会监制              价格举报电话：12315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销售价格承诺书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本公司就</w:t>
      </w:r>
      <w:r>
        <w:rPr>
          <w:rFonts w:hint="eastAsia" w:ascii="仿宋" w:hAnsi="仿宋" w:eastAsia="仿宋" w:cs="仿宋"/>
          <w:sz w:val="32"/>
          <w:szCs w:val="32"/>
          <w:u w:val="single"/>
        </w:rPr>
        <w:t>辉达.首府</w:t>
      </w:r>
      <w:r>
        <w:rPr>
          <w:rFonts w:hint="eastAsia" w:ascii="仿宋" w:hAnsi="仿宋" w:eastAsia="仿宋" w:cs="仿宋"/>
          <w:sz w:val="32"/>
          <w:szCs w:val="32"/>
        </w:rPr>
        <w:t>小区商品住房价格事项作如下郑重承诺：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严格执行商品住房销售价格备案管理的规定，向市发改委提供的备案资料内容真实、有效，无伪造修改和虚假成分，并为此承担相应的法律责任。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2. 遵守价格法律法规和政策，积极承担社会责任，维护房地产市场价格秩序。及时化解因价格问题引发的矛盾，配合做好价格投诉的调查、处理。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执行商品住房销售明码标价有关规定，实行“一房一价”，在销售场所公示全部可售房源及备案价格。每套住房标示</w:t>
      </w:r>
      <w:r>
        <w:rPr>
          <w:rFonts w:hint="eastAsia" w:ascii="仿宋" w:hAnsi="仿宋" w:eastAsia="仿宋" w:cs="仿宋"/>
          <w:kern w:val="0"/>
          <w:sz w:val="32"/>
          <w:szCs w:val="32"/>
        </w:rPr>
        <w:t>价格不高于备案价格。</w:t>
      </w:r>
      <w:r>
        <w:rPr>
          <w:rFonts w:hint="eastAsia" w:ascii="仿宋" w:hAnsi="仿宋" w:eastAsia="仿宋" w:cs="仿宋"/>
          <w:sz w:val="32"/>
          <w:szCs w:val="32"/>
        </w:rPr>
        <w:t>不在</w:t>
      </w:r>
      <w:r>
        <w:rPr>
          <w:rFonts w:hint="eastAsia" w:ascii="仿宋" w:hAnsi="仿宋" w:eastAsia="仿宋" w:cs="仿宋"/>
          <w:kern w:val="0"/>
          <w:sz w:val="32"/>
          <w:szCs w:val="32"/>
        </w:rPr>
        <w:t>标价之外加价销售商品房或者收取任何未予标明的费用。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不捏造散布涨价信息，不囤积居奇、哄抬价格，不使用虚假或者使人误解的标价方式和标价手段误导购房者。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若违反上述承诺，本公司依法承担相应责任，同意将单位和个人违诺失信信息录入同级公共信用信息系统。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承诺单位（公章）：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法人或负责人（签名）：</w:t>
      </w:r>
    </w:p>
    <w:p>
      <w:pPr>
        <w:adjustRightInd w:val="0"/>
        <w:snapToGrid w:val="0"/>
        <w:spacing w:line="56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承诺日期：    年   月   日</w:t>
      </w:r>
    </w:p>
    <w:p>
      <w:pPr>
        <w:spacing w:beforeLines="50" w:afterLines="50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经办人：          联系电话：</w:t>
      </w:r>
    </w:p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28"/>
    <w:rsid w:val="00125F69"/>
    <w:rsid w:val="00643528"/>
    <w:rsid w:val="00B12D13"/>
    <w:rsid w:val="00B904AD"/>
    <w:rsid w:val="00F22C07"/>
    <w:rsid w:val="00F31F3B"/>
    <w:rsid w:val="07DB0083"/>
    <w:rsid w:val="0CC257D6"/>
    <w:rsid w:val="1BA5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rPr>
      <w:rFonts w:ascii="Calibri" w:hAnsi="Calibri" w:eastAsia="宋体" w:cs="Times New Roman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2286</Words>
  <Characters>13031</Characters>
  <Lines>108</Lines>
  <Paragraphs>30</Paragraphs>
  <TotalTime>992</TotalTime>
  <ScaleCrop>false</ScaleCrop>
  <LinksUpToDate>false</LinksUpToDate>
  <CharactersWithSpaces>15287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2021-12-29T09:50:00Z</dcterms:created>
  <dc:creator>PC</dc:creator>
  <cp:lastModifiedBy>如果云知道</cp:lastModifiedBy>
  <cp:lastPrinted>2021-12-29T09:54:00Z</cp:lastPrinted>
  <dcterms:modified xsi:type="dcterms:W3CDTF">2022-01-06T06:01:44Z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7F7DD06C4B0B49AD9771E0B39D79B76B</vt:lpwstr>
  </property>
</Properties>
</file>