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1B" w:rsidRDefault="005151F1"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asciiTheme="majorHAnsi" w:hint="eastAsia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 w:rsidR="00151C1B" w:rsidRDefault="00151C1B">
      <w:pPr>
        <w:rPr>
          <w:rFonts w:asciiTheme="minorEastAsia" w:hAnsiTheme="minorEastAsia"/>
          <w:sz w:val="44"/>
          <w:szCs w:val="44"/>
        </w:rPr>
      </w:pPr>
    </w:p>
    <w:p w:rsidR="00151C1B" w:rsidRDefault="005151F1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沅江市</w:t>
      </w:r>
      <w:r w:rsidR="00775FB7">
        <w:rPr>
          <w:rFonts w:asciiTheme="minorEastAsia" w:hAnsiTheme="minorEastAsia" w:hint="eastAsia"/>
          <w:sz w:val="32"/>
          <w:szCs w:val="32"/>
        </w:rPr>
        <w:t>卫生健康综合监督执法局</w:t>
      </w:r>
      <w:r>
        <w:rPr>
          <w:rFonts w:asciiTheme="minorEastAsia" w:hAnsiTheme="minorEastAsia" w:hint="eastAsia"/>
          <w:sz w:val="32"/>
          <w:szCs w:val="32"/>
        </w:rPr>
        <w:t>2021年部门预算编制说明</w:t>
      </w:r>
    </w:p>
    <w:p w:rsidR="00151C1B" w:rsidRDefault="005151F1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2021年市沅江市</w:t>
      </w:r>
      <w:r w:rsidR="00775FB7">
        <w:rPr>
          <w:rFonts w:asciiTheme="minorEastAsia" w:hAnsiTheme="minorEastAsia" w:hint="eastAsia"/>
          <w:sz w:val="32"/>
          <w:szCs w:val="32"/>
        </w:rPr>
        <w:t>卫生健康综合监督执法局</w:t>
      </w:r>
      <w:r>
        <w:rPr>
          <w:rFonts w:asciiTheme="minorEastAsia" w:hAnsiTheme="minorEastAsia" w:hint="eastAsia"/>
          <w:sz w:val="32"/>
          <w:szCs w:val="32"/>
        </w:rPr>
        <w:t>部门预算公开表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部门收支总表，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部门收入总表，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部门支出总体情况表，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部门支出总表（按部门预算经济分类），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部门支出总表（按政府预算经济分类），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基本支出预算明细表-工资福利支出（按部门预算经济分类），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基本支出预算明细表-工资福利支出（按政府预算经济分类），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基本支出预算明细表-商品和服务支出（按部门预算经济分类），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基本支出预算明细表-商品和服务支出（按政府预算经济分类），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基本支出预算明细表-对个人和家庭的补助（按部门预算经济分类），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</w:t>
      </w:r>
      <w:r>
        <w:rPr>
          <w:rFonts w:asciiTheme="minorEastAsia" w:hAnsiTheme="minorEastAsia" w:hint="eastAsia"/>
          <w:sz w:val="32"/>
          <w:szCs w:val="32"/>
        </w:rPr>
        <w:lastRenderedPageBreak/>
        <w:t>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财政拨款收支总体情况表，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一般公共预算基本支出预算明细表-工资福利支出（按部门预算经济分类），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一般公共预算基本支出预算明细表-工资福利支出（按政府预算经济分类），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一般公共预算基本支出预算明细表-商品和服务支出（按部门预算经济分类），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一般公共预算基本支出预算明细表-商品和服务支出（按政府预算经济分类），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一般公共预算基本支出预算明细表-对个人和家庭的补助（按部门预算经济分类），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基本支出预算明细表-对个人和家庭的补助（按政府预算经济分类），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政府性基金拨款预算支出情况表（按部门预算经济分类），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政府性基金拨款预算支出情况表（按政府预算经济分类），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纳入专户管理的非税收入拨款预算支出情况表（按部门预算经济分类），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纳入专户管理的非税收入拨款预算支出情况表（按政府预算经济分类），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经费拨款预算支出情况表（按部门预算经济分类），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经费拨款预算支出情况表（按政府预算经济分类），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专项资金预算汇总表，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一般公共预算“三公”经费预算表。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2020年度单位项目支出预算绩效目标申报表</w:t>
      </w:r>
    </w:p>
    <w:p w:rsidR="00151C1B" w:rsidRDefault="005151F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2020年度部门整体支出预算绩效目标申报表</w:t>
      </w:r>
    </w:p>
    <w:p w:rsidR="00151C1B" w:rsidRDefault="00151C1B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bookmarkStart w:id="0" w:name="_GoBack"/>
      <w:bookmarkEnd w:id="0"/>
    </w:p>
    <w:sectPr w:rsidR="00151C1B" w:rsidSect="0015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B5" w:rsidRDefault="003C69B5" w:rsidP="007945F1">
      <w:r>
        <w:separator/>
      </w:r>
    </w:p>
  </w:endnote>
  <w:endnote w:type="continuationSeparator" w:id="0">
    <w:p w:rsidR="003C69B5" w:rsidRDefault="003C69B5" w:rsidP="0079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B5" w:rsidRDefault="003C69B5" w:rsidP="007945F1">
      <w:r>
        <w:separator/>
      </w:r>
    </w:p>
  </w:footnote>
  <w:footnote w:type="continuationSeparator" w:id="0">
    <w:p w:rsidR="003C69B5" w:rsidRDefault="003C69B5" w:rsidP="00794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C07DBF"/>
    <w:rsid w:val="00151C1B"/>
    <w:rsid w:val="00216963"/>
    <w:rsid w:val="003C69B5"/>
    <w:rsid w:val="005151F1"/>
    <w:rsid w:val="00775FB7"/>
    <w:rsid w:val="007945F1"/>
    <w:rsid w:val="00926F8E"/>
    <w:rsid w:val="00FC6D1C"/>
    <w:rsid w:val="10E669FE"/>
    <w:rsid w:val="164D2376"/>
    <w:rsid w:val="1DA97F39"/>
    <w:rsid w:val="2EBF5F1F"/>
    <w:rsid w:val="4C752B14"/>
    <w:rsid w:val="62987D83"/>
    <w:rsid w:val="6DC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C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1C1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151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C1B"/>
    <w:pPr>
      <w:ind w:firstLineChars="200" w:firstLine="420"/>
    </w:pPr>
  </w:style>
  <w:style w:type="paragraph" w:styleId="a6">
    <w:name w:val="header"/>
    <w:basedOn w:val="a"/>
    <w:link w:val="Char"/>
    <w:rsid w:val="00794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945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94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945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2021-12-06T07:15:00Z</dcterms:created>
  <dcterms:modified xsi:type="dcterms:W3CDTF">2021-12-08T08:41:00Z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11CB01AE9F404E348EB38D099F2AFB7D</vt:lpwstr>
  </property>
</Properties>
</file>