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沅江市中医医院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</w:rPr>
        <w:t>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</w:rPr>
        <w:t>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</w:rPr>
        <w:t>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</w:t>
      </w:r>
      <w:r>
        <w:rPr>
          <w:rFonts w:hint="eastAsia" w:eastAsia="仿宋_GB2312"/>
          <w:sz w:val="32"/>
          <w:szCs w:val="32"/>
          <w:lang w:eastAsia="zh-CN"/>
        </w:rPr>
        <w:t>部门支出总表（按部门预算经济分类）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</w:t>
      </w:r>
      <w:r>
        <w:rPr>
          <w:rFonts w:hint="eastAsia" w:eastAsia="仿宋_GB2312"/>
          <w:sz w:val="32"/>
          <w:szCs w:val="32"/>
        </w:rPr>
        <w:t>部门支出总表（按政府预算经济分类）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32"/>
        </w:rPr>
        <w:t>基本支出预算明细表-工资福利支出（按部门预算经济分类）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</w:t>
      </w:r>
      <w:r>
        <w:rPr>
          <w:rFonts w:hint="eastAsia" w:eastAsia="仿宋_GB2312"/>
          <w:sz w:val="32"/>
          <w:szCs w:val="32"/>
        </w:rPr>
        <w:t>基本支出预算明细表-工资福利支出（按政府预算经济分类）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</w:t>
      </w:r>
      <w:r>
        <w:rPr>
          <w:rFonts w:hint="eastAsia" w:eastAsia="仿宋_GB2312"/>
          <w:sz w:val="32"/>
          <w:szCs w:val="32"/>
        </w:rPr>
        <w:t>基本支出预算明细表-商品和服务支出（按部门预算经济分类）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</w:t>
      </w:r>
      <w:r>
        <w:rPr>
          <w:rFonts w:hint="eastAsia" w:eastAsia="仿宋_GB2312"/>
          <w:sz w:val="32"/>
          <w:szCs w:val="32"/>
        </w:rPr>
        <w:t>基本支出预算明细表-商品和服务支出（按政府预算经济分类）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</w:t>
      </w:r>
      <w:r>
        <w:rPr>
          <w:rFonts w:hint="eastAsia" w:eastAsia="仿宋_GB2312"/>
          <w:sz w:val="32"/>
          <w:szCs w:val="32"/>
        </w:rPr>
        <w:t>基本支出预算明细表-对个人和家庭的补助（按部门预算经济分类）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</w:t>
      </w:r>
      <w:r>
        <w:rPr>
          <w:rFonts w:hint="eastAsia" w:eastAsia="仿宋_GB2312"/>
          <w:sz w:val="32"/>
          <w:szCs w:val="32"/>
        </w:rPr>
        <w:t>基本支出预算明细表-对个人和家庭的补助（按政府预算经济分类）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</w:t>
      </w:r>
      <w:r>
        <w:rPr>
          <w:rFonts w:hint="eastAsia" w:eastAsia="仿宋_GB2312"/>
          <w:sz w:val="32"/>
          <w:szCs w:val="32"/>
        </w:rPr>
        <w:t>财政拨款收支总体情况表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</w:t>
      </w:r>
      <w:r>
        <w:rPr>
          <w:rFonts w:hint="eastAsia" w:eastAsia="仿宋_GB2312"/>
          <w:sz w:val="32"/>
          <w:szCs w:val="32"/>
        </w:rPr>
        <w:t>一般公共预算支出情况表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</w:t>
      </w:r>
      <w:r>
        <w:rPr>
          <w:rFonts w:hint="eastAsia" w:eastAsia="仿宋_GB2312"/>
          <w:sz w:val="32"/>
          <w:szCs w:val="32"/>
        </w:rPr>
        <w:t>一般公共预算支出情况表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</w:t>
      </w:r>
      <w:r>
        <w:rPr>
          <w:rFonts w:hint="eastAsia" w:eastAsia="仿宋_GB2312"/>
          <w:sz w:val="32"/>
          <w:szCs w:val="32"/>
        </w:rPr>
        <w:t>一般公共预算基本支出预算明细表-工资福利支出（按部门预算经济分类）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</w:t>
      </w:r>
      <w:r>
        <w:rPr>
          <w:rFonts w:hint="eastAsia" w:eastAsia="仿宋_GB2312"/>
          <w:sz w:val="32"/>
          <w:szCs w:val="32"/>
        </w:rPr>
        <w:t>一般公共预算基本支出预算明细表-工资福利支出（按政府预算经济分类）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</w:t>
      </w:r>
      <w:r>
        <w:rPr>
          <w:rFonts w:hint="eastAsia" w:eastAsia="仿宋_GB2312"/>
          <w:sz w:val="32"/>
          <w:szCs w:val="32"/>
        </w:rPr>
        <w:t>一般公共预算基本支出预算明细表-商品和服务支出（按部门预算经济分类）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</w:t>
      </w:r>
      <w:r>
        <w:rPr>
          <w:rFonts w:hint="eastAsia" w:eastAsia="仿宋_GB2312"/>
          <w:sz w:val="32"/>
          <w:szCs w:val="32"/>
        </w:rPr>
        <w:t>一般公共预算基本支出预算明细表-商品和服务支出（按政府预算经济分类）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</w:t>
      </w:r>
      <w:r>
        <w:rPr>
          <w:rFonts w:hint="eastAsia" w:eastAsia="仿宋_GB2312"/>
          <w:sz w:val="32"/>
          <w:szCs w:val="32"/>
        </w:rPr>
        <w:t>一般公共预算基本支出预算明细表-对个人和家庭的补助（按部门预算经济分类）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</w:t>
      </w:r>
      <w:r>
        <w:rPr>
          <w:rFonts w:hint="eastAsia" w:eastAsia="仿宋_GB2312"/>
          <w:sz w:val="32"/>
          <w:szCs w:val="32"/>
        </w:rPr>
        <w:t>基本支出预算明细表-对个人和家庭的补助（按政府预算经济分类）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</w:t>
      </w:r>
      <w:r>
        <w:rPr>
          <w:rFonts w:hint="eastAsia" w:eastAsia="仿宋_GB2312"/>
          <w:sz w:val="32"/>
          <w:szCs w:val="32"/>
        </w:rPr>
        <w:t>政府性基金拨款预算支出情况表（按部门预算经济分类）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</w:t>
      </w:r>
      <w:r>
        <w:rPr>
          <w:rFonts w:hint="eastAsia" w:eastAsia="仿宋_GB2312"/>
          <w:sz w:val="32"/>
          <w:szCs w:val="32"/>
        </w:rPr>
        <w:t>政府性基金拨款预算支出情况表（按政府预算经济分类）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</w:t>
      </w:r>
      <w:r>
        <w:rPr>
          <w:rFonts w:hint="eastAsia" w:eastAsia="仿宋_GB2312"/>
          <w:sz w:val="32"/>
          <w:szCs w:val="32"/>
        </w:rPr>
        <w:t>纳入专户管理的非税收入拨款预算支出情况表（按部门预算经济分类）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24、纳入专户管理的非税收入拨款预算支出情况表（按政府预算经济分类）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25、经费拨款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预算支出情况表（按部门预算经济分类）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26、经费拨款预算支出情况表（按政府预算经济分类）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27、专项资金预算汇总表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28、一般公共预算“三公”经费预算表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29、单位项目支出预算绩效目标申报表表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30、部门整体支出预算绩效目标申报表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68AF"/>
    <w:rsid w:val="0AF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2021-12-06T07:36:00Z</dcterms:created>
  <dc:creator>黑崭片</dc:creator>
  <cp:lastModifiedBy>黑崭片</cp:lastModifiedBy>
  <dcterms:modified xsi:type="dcterms:W3CDTF">2021-12-06T07:38:27Z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9DA12B707912465A8222232F659F32BD</vt:lpwstr>
  </property>
</Properties>
</file>