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DD" w:rsidRDefault="003D69DD" w:rsidP="003D69DD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</w:pPr>
    </w:p>
    <w:p w:rsidR="00E30308" w:rsidRPr="00E30308" w:rsidRDefault="001B2C8D" w:rsidP="003D69DD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 w:rsidRPr="001B2C8D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第一部分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 xml:space="preserve">  </w:t>
      </w:r>
      <w:r w:rsidR="00E30308" w:rsidRPr="00E3030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沅江市教育系统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 xml:space="preserve">年部门预算说明　　</w:t>
      </w:r>
      <w:r w:rsidR="00E30308" w:rsidRPr="00E30308">
        <w:rPr>
          <w:rFonts w:ascii="MS Gothic" w:eastAsia="MS Gothic" w:hAnsi="MS Gothic" w:cs="MS Gothic" w:hint="eastAsia"/>
          <w:b/>
          <w:bCs/>
          <w:kern w:val="0"/>
          <w:sz w:val="30"/>
          <w:szCs w:val="30"/>
        </w:rPr>
        <w:t> </w:t>
      </w:r>
      <w:r w:rsidR="00E30308" w:rsidRPr="00E30308">
        <w:rPr>
          <w:rFonts w:ascii="MS Gothic" w:eastAsia="MS Gothic" w:hAnsi="MS Gothic" w:cs="MS Gothic" w:hint="eastAsia"/>
          <w:b/>
          <w:bCs/>
          <w:kern w:val="0"/>
          <w:sz w:val="30"/>
          <w:szCs w:val="30"/>
        </w:rPr>
        <w:t> </w:t>
      </w:r>
      <w:r w:rsidR="00E30308" w:rsidRPr="00E30308">
        <w:rPr>
          <w:rFonts w:ascii="MS Gothic" w:eastAsia="MS Gothic" w:hAnsi="MS Gothic" w:cs="MS Gothic" w:hint="eastAsia"/>
          <w:b/>
          <w:bCs/>
          <w:kern w:val="0"/>
          <w:sz w:val="30"/>
          <w:szCs w:val="30"/>
        </w:rPr>
        <w:t> </w:t>
      </w:r>
      <w:r w:rsidR="00E30308" w:rsidRPr="00E30308">
        <w:rPr>
          <w:rFonts w:ascii="MS Gothic" w:eastAsia="MS Gothic" w:hAnsi="MS Gothic" w:cs="MS Gothic" w:hint="eastAsia"/>
          <w:b/>
          <w:bCs/>
          <w:kern w:val="0"/>
          <w:sz w:val="30"/>
          <w:szCs w:val="30"/>
        </w:rPr>
        <w:t> </w:t>
      </w:r>
      <w:r w:rsidR="00E30308" w:rsidRPr="00E30308">
        <w:rPr>
          <w:rFonts w:ascii="MS Gothic" w:eastAsia="MS Gothic" w:hAnsi="MS Gothic" w:cs="MS Gothic" w:hint="eastAsia"/>
          <w:b/>
          <w:bCs/>
          <w:kern w:val="0"/>
          <w:sz w:val="30"/>
          <w:szCs w:val="30"/>
        </w:rPr>
        <w:t> </w:t>
      </w:r>
      <w:r w:rsidR="00E30308" w:rsidRPr="00E30308">
        <w:rPr>
          <w:rFonts w:ascii="MS Gothic" w:eastAsia="MS Gothic" w:hAnsi="MS Gothic" w:cs="MS Gothic" w:hint="eastAsia"/>
          <w:b/>
          <w:bCs/>
          <w:kern w:val="0"/>
          <w:sz w:val="30"/>
          <w:szCs w:val="30"/>
        </w:rPr>
        <w:t> </w:t>
      </w:r>
      <w:r w:rsidR="00E30308" w:rsidRPr="00E30308">
        <w:rPr>
          <w:rFonts w:ascii="MS Gothic" w:eastAsia="MS Gothic" w:hAnsi="MS Gothic" w:cs="MS Gothic" w:hint="eastAsia"/>
          <w:b/>
          <w:bCs/>
          <w:kern w:val="0"/>
          <w:sz w:val="30"/>
          <w:szCs w:val="30"/>
        </w:rPr>
        <w:t>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 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根据湖南省财政厅部门预算公开的相关要求，现将沅江市教育系统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年部门预算编制说明如下：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一、工作职责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（一）贯彻执行国家、省、市有关教育工作的法律法规和方针政策，起草并组织实施全市有关教育工作的规范性文件。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二）统筹全市教育事业的改革与发展，拟订全市教育事业的发展规划及年度计划，指导教育改革与发展规划全面实施；拟订全市教育政策，并对贯彻落实情况进行指导、检查；负责教育基本信息的统计、分析和发布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（三）负责义务教育的统筹指导，推进义务教育均衡发展，促进教育公平；指导普通高中教育、学前教育、特殊教育和扫除文盲工作；指导基础教育课程改革和教学管理，推动素质教育的全面实施。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（四）指导协调职业教育和成人教育的改革与发展，指导教育教学管理和基础能力建设；指导和推进全市社区教育工作。统筹协调全市终身教育工作，承担市终身教育促进委员会的日常工作。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（五）负责全市公办学校教职员工机构编制、工资、人事管理及本局干部职工计生管理工作，协助有关部门做好公办学校教职员工计生工作；根据干部管理权限，与教育工委做好全市中学、中（职）专学校、中心学校、市直学校领导干部考察任免工作，抓好学校领导班子建设和干部队伍管理工作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（六）参与编制市级教育部门经费预决算草案，监督管理市级教育经费。统筹管理安排本局及全市中小学、幼儿园、中等职业学校市财政下达的教育事业经费。负责学校收费的管理、监督、检查和指导，指导、监督全市学校条件装备、基建工作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（七）主管全市教师工作，依法管理各级各类学校教师资格认定、职务评聘、考核培训、表彰奖励；指导教育系统人才队伍建设；推进教育人事制度改革。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（八）负责制定全市中学、中职学校年度招生计划，制定中等教育招生的有关规定并组织实施，统筹管理全市各类教育考试工作，配合有关部门搞好教育人才规划和预测。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（九）指导各级各类学校的德育、体育卫生、文化艺术、社会实践、国防教育等工作；协助有关部门做好全市教育系统纪检、监察工作。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（十）负责全市民办教育的统筹规划、综合协调、宏观管理；受理社会力量办学的审批、审核、报备等工作；指导全市社会力量办学并对全市社会力量办学机构进行检查、督导、评估；承担市社会力量办学促进委员会日常工作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 xml:space="preserve">（十一）统筹协调全市各级各类学校的安全工作和校园治安综合治理工作，组织协调学校重大安全事故的处理；指导做好未成年人保护工作。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 xml:space="preserve">（十二）负责全市语言文字规范化、标准化的宣传和推广工作。 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（十三）承办市委、市政府交办的其他事项。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二、部门预算单位构成 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我局预算单位包括教育局机关、教师进修学校、幼儿园</w:t>
      </w:r>
      <w:r w:rsidR="00BC2E55">
        <w:rPr>
          <w:rFonts w:ascii="微软雅黑" w:eastAsia="微软雅黑" w:hAnsi="微软雅黑" w:cs="宋体" w:hint="eastAsia"/>
          <w:kern w:val="0"/>
          <w:sz w:val="30"/>
          <w:szCs w:val="30"/>
        </w:rPr>
        <w:t>11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所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、义务教育学校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88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所以及高中学校7所，共</w:t>
      </w:r>
      <w:r w:rsidR="00BC2E55">
        <w:rPr>
          <w:rFonts w:ascii="微软雅黑" w:eastAsia="微软雅黑" w:hAnsi="微软雅黑" w:cs="宋体" w:hint="eastAsia"/>
          <w:kern w:val="0"/>
          <w:sz w:val="30"/>
          <w:szCs w:val="30"/>
        </w:rPr>
        <w:t>108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个单位，全部纳入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年部门预算编制范围。 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三、部门预算人员构成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截止20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20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年12月（预算编制时间），我系统纳入部门预算编制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9271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人，其中：实有在职人员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5449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人，离退休人员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3822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人。遗属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514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人。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四、</w:t>
      </w:r>
      <w:r w:rsidR="007E5D45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年收支预算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部门预算包括本级预算和所属单位预算在内的汇总情况。按照预算管理有关规定，部门预算的编制实行综合预算制度，即全部收入和支出都反映在预算中。支出情况分别按资金来源、项目类别、功能分类科目和经济分类科目反映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（一）收入预算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年单位预算收入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88987.971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万元，其中：一般公共预算拨款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67205.385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万元，纳入公共预算管理的非税拨款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190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元，政府性基金拨款0万元，纳入专户管理的非税收入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4930.742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万元，事业单位经营收入0万元，其他收入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16661.844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万元。收入较去年增加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7692.234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万元，主要是新建芙蓉学校，投入增加</w:t>
      </w:r>
      <w:r w:rsidR="00025D6C">
        <w:rPr>
          <w:rFonts w:ascii="微软雅黑" w:eastAsia="微软雅黑" w:hAnsi="微软雅黑" w:cs="宋体" w:hint="eastAsia"/>
          <w:kern w:val="0"/>
          <w:sz w:val="30"/>
          <w:szCs w:val="30"/>
        </w:rPr>
        <w:t>等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（二）支出预算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年单位预算支出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88987.971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1、按支出项目类别分：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基本支出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72573.807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万元，分别为：人员经费支出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64105.785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万元，公用经费支出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8468.022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万元，主要是保障单位机构正常运转、完成日常工作任务而发生的各项支出，包括用于基本工资、津贴补贴等人员经费以及办公费、印刷费、水电费、办公设备购置等日常公用经费。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较上年增加2072.011万元，其中人员经费增加1595.899万元，公用经费增加476.112万元。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项目支出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16414.164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万元，其中:系统项目支出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9637.2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万元，主要用于公用经费、学生资助、教师工资、校舍维修等等配套资金；各学校项目支出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6776.964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万元，主要用于教学设备及办公设备购置等方面。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较上年增加5620.223万元，其中</w:t>
      </w:r>
      <w:r w:rsidR="00802024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系统项目支出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增加869万元，</w:t>
      </w:r>
      <w:r w:rsidR="00802024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各学校项目支出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增加4751.223</w:t>
      </w:r>
      <w:r w:rsidR="00802024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2、按支出功能分类股目：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205教育支出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83934.945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万元，较上年增加7679.61万元；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2210201住房保障支出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5053.026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万元，较上年增加12.624万元。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3、按支出经济分类股目：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工资福利支出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62659.498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万元，较上年增加1398.496万元；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商品和服务支出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8468.022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万元，较上年增加476.112万元；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对个人和家庭的补助支出</w:t>
      </w:r>
      <w:r w:rsidR="00665F03">
        <w:rPr>
          <w:rFonts w:ascii="微软雅黑" w:eastAsia="微软雅黑" w:hAnsi="微软雅黑" w:cs="宋体" w:hint="eastAsia"/>
          <w:kern w:val="0"/>
          <w:sz w:val="30"/>
          <w:szCs w:val="30"/>
        </w:rPr>
        <w:t>1446.287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万元，较上年增加197.403万元；</w:t>
      </w:r>
    </w:p>
    <w:p w:rsid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项目支出</w:t>
      </w:r>
      <w:r w:rsidR="004C1867">
        <w:rPr>
          <w:rFonts w:ascii="微软雅黑" w:eastAsia="微软雅黑" w:hAnsi="微软雅黑" w:cs="宋体" w:hint="eastAsia"/>
          <w:kern w:val="0"/>
          <w:sz w:val="30"/>
          <w:szCs w:val="30"/>
        </w:rPr>
        <w:t>16414.164</w:t>
      </w:r>
      <w:r w:rsidR="00802024">
        <w:rPr>
          <w:rFonts w:ascii="微软雅黑" w:eastAsia="微软雅黑" w:hAnsi="微软雅黑" w:cs="宋体" w:hint="eastAsia"/>
          <w:kern w:val="0"/>
          <w:sz w:val="30"/>
          <w:szCs w:val="30"/>
        </w:rPr>
        <w:t>万元，较上年增加5620.223万元。</w:t>
      </w:r>
    </w:p>
    <w:p w:rsidR="00355A31" w:rsidRDefault="00355A31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4、一般公共预算拨款支出</w:t>
      </w:r>
    </w:p>
    <w:p w:rsidR="00355A31" w:rsidRDefault="00355A31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2021年本部门一般公共预算拨款支出预算84057.229万元，其中教育支出79004.203万元，</w:t>
      </w:r>
      <w:r w:rsidR="009B7A2D">
        <w:rPr>
          <w:rFonts w:ascii="微软雅黑" w:eastAsia="微软雅黑" w:hAnsi="微软雅黑" w:cs="宋体" w:hint="eastAsia"/>
          <w:kern w:val="0"/>
          <w:sz w:val="30"/>
          <w:szCs w:val="30"/>
        </w:rPr>
        <w:t>占93.98%；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其他支出5053.026万元</w:t>
      </w:r>
      <w:r w:rsidR="009B7A2D">
        <w:rPr>
          <w:rFonts w:ascii="微软雅黑" w:eastAsia="微软雅黑" w:hAnsi="微软雅黑" w:cs="宋体" w:hint="eastAsia"/>
          <w:kern w:val="0"/>
          <w:sz w:val="30"/>
          <w:szCs w:val="30"/>
        </w:rPr>
        <w:t>，占6.02%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D65DBF" w:rsidRPr="00355A31" w:rsidRDefault="00D65DBF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5、无政府性基金预算收支。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年全年收支预算平衡。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五、其他重要事项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(一）机关运行经费执行情况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年单位的机关运行经费当年一般公共预算拨款</w:t>
      </w:r>
      <w:r w:rsidR="00082415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35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9万元，比</w:t>
      </w:r>
      <w:r w:rsidR="004C1867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2010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年预算增加</w:t>
      </w:r>
      <w:r w:rsidR="00082415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20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万元，上浮</w:t>
      </w:r>
      <w:r w:rsidR="00082415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5</w:t>
      </w:r>
      <w:r w:rsidR="00E30308" w:rsidRPr="00E96A2F">
        <w:rPr>
          <w:rFonts w:ascii="微软雅黑" w:eastAsia="微软雅黑" w:hAnsi="微软雅黑" w:cs="宋体" w:hint="eastAsia"/>
          <w:kern w:val="0"/>
          <w:sz w:val="30"/>
          <w:szCs w:val="30"/>
        </w:rPr>
        <w:t>.9%。增加原因为纳入公共预算管理的非税收入增加。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（二）“三公”经费情况</w:t>
      </w:r>
    </w:p>
    <w:p w:rsid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年，我系统 “三公”经费财政拨款预算数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28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万元，其中：公务接待费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28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万元，公务用车购置费用0万元，公务用车运行维护费0万元。同比上年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增加15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增加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原因我局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四个二级机构并入机关预算。</w:t>
      </w:r>
    </w:p>
    <w:p w:rsidR="000561B6" w:rsidRDefault="000561B6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（</w:t>
      </w:r>
      <w:r w:rsidR="00216D49">
        <w:rPr>
          <w:rFonts w:ascii="微软雅黑" w:eastAsia="微软雅黑" w:hAnsi="微软雅黑" w:cs="宋体" w:hint="eastAsia"/>
          <w:kern w:val="0"/>
          <w:sz w:val="30"/>
          <w:szCs w:val="30"/>
        </w:rPr>
        <w:t>三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）</w:t>
      </w:r>
      <w:r w:rsidR="00297E85">
        <w:rPr>
          <w:rFonts w:ascii="微软雅黑" w:eastAsia="微软雅黑" w:hAnsi="微软雅黑" w:cs="宋体" w:hint="eastAsia"/>
          <w:kern w:val="0"/>
          <w:sz w:val="30"/>
          <w:szCs w:val="30"/>
        </w:rPr>
        <w:t>一般性支出情况</w:t>
      </w:r>
    </w:p>
    <w:p w:rsidR="00297E85" w:rsidRPr="00E30308" w:rsidRDefault="00AD44F7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年会议费预算328万元，拟召开各级各类学校工作会议，主要包括传达上级教育工作精神，安排日常教学工作、安全、防疫、招生、建设、资助、财务等内容；培训费预算556万元，拟开展全市各级各类学校教学业务及专题培训，</w:t>
      </w:r>
      <w:r w:rsidR="00160DD1">
        <w:rPr>
          <w:rFonts w:ascii="微软雅黑" w:eastAsia="微软雅黑" w:hAnsi="微软雅黑" w:cs="宋体" w:hint="eastAsia"/>
          <w:kern w:val="0"/>
          <w:sz w:val="30"/>
          <w:szCs w:val="30"/>
        </w:rPr>
        <w:t>主要包括</w:t>
      </w:r>
      <w:r w:rsidR="00160DD1" w:rsidRPr="00160DD1">
        <w:rPr>
          <w:rFonts w:ascii="微软雅黑" w:eastAsia="微软雅黑" w:hAnsi="微软雅黑" w:cs="宋体" w:hint="eastAsia"/>
          <w:kern w:val="0"/>
          <w:sz w:val="30"/>
          <w:szCs w:val="30"/>
        </w:rPr>
        <w:t>校长培训</w:t>
      </w:r>
      <w:r w:rsidR="00160DD1">
        <w:rPr>
          <w:rFonts w:ascii="微软雅黑" w:eastAsia="微软雅黑" w:hAnsi="微软雅黑" w:cs="宋体" w:hint="eastAsia"/>
          <w:kern w:val="0"/>
          <w:sz w:val="30"/>
          <w:szCs w:val="30"/>
        </w:rPr>
        <w:t>、</w:t>
      </w:r>
      <w:r w:rsidR="00160DD1" w:rsidRPr="00160DD1">
        <w:rPr>
          <w:rFonts w:ascii="微软雅黑" w:eastAsia="微软雅黑" w:hAnsi="微软雅黑" w:cs="宋体" w:hint="eastAsia"/>
          <w:kern w:val="0"/>
          <w:sz w:val="30"/>
          <w:szCs w:val="30"/>
        </w:rPr>
        <w:t>骨干教师培养</w:t>
      </w:r>
      <w:r w:rsidR="00160DD1">
        <w:rPr>
          <w:rFonts w:ascii="微软雅黑" w:eastAsia="微软雅黑" w:hAnsi="微软雅黑" w:cs="宋体" w:hint="eastAsia"/>
          <w:kern w:val="0"/>
          <w:sz w:val="30"/>
          <w:szCs w:val="30"/>
        </w:rPr>
        <w:t>、</w:t>
      </w:r>
      <w:r w:rsidR="00160DD1" w:rsidRPr="00160DD1">
        <w:rPr>
          <w:rFonts w:ascii="微软雅黑" w:eastAsia="微软雅黑" w:hAnsi="微软雅黑" w:cs="宋体" w:hint="eastAsia"/>
          <w:kern w:val="0"/>
          <w:sz w:val="30"/>
          <w:szCs w:val="30"/>
        </w:rPr>
        <w:t>新教师培训</w:t>
      </w:r>
      <w:r w:rsidR="00160DD1">
        <w:rPr>
          <w:rFonts w:ascii="微软雅黑" w:eastAsia="微软雅黑" w:hAnsi="微软雅黑" w:cs="宋体" w:hint="eastAsia"/>
          <w:kern w:val="0"/>
          <w:sz w:val="30"/>
          <w:szCs w:val="30"/>
        </w:rPr>
        <w:t>及各类专题</w:t>
      </w:r>
      <w:r w:rsidR="00160DD1" w:rsidRPr="00160DD1">
        <w:rPr>
          <w:rFonts w:ascii="微软雅黑" w:eastAsia="微软雅黑" w:hAnsi="微软雅黑" w:cs="宋体" w:hint="eastAsia"/>
          <w:kern w:val="0"/>
          <w:sz w:val="30"/>
          <w:szCs w:val="30"/>
        </w:rPr>
        <w:t>培训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E30308" w:rsidRPr="00E30308" w:rsidRDefault="00297E8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（四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）政府采购情况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年，我单位安排政府采购预算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6749.364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万元，使用采购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6749.364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万元，主要用于教学设备购置及校舍建设等。</w:t>
      </w:r>
    </w:p>
    <w:p w:rsidR="00F762F3" w:rsidRPr="00F762F3" w:rsidRDefault="00297E85" w:rsidP="00F762F3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（五</w:t>
      </w:r>
      <w:r w:rsidR="00F762F3" w:rsidRPr="00F762F3">
        <w:rPr>
          <w:rFonts w:ascii="微软雅黑" w:eastAsia="微软雅黑" w:hAnsi="微软雅黑" w:cs="宋体" w:hint="eastAsia"/>
          <w:kern w:val="0"/>
          <w:sz w:val="30"/>
          <w:szCs w:val="30"/>
        </w:rPr>
        <w:t>）国有资产占用使用情况</w:t>
      </w:r>
    </w:p>
    <w:p w:rsidR="00E30308" w:rsidRPr="00E30308" w:rsidRDefault="00E30308" w:rsidP="00F762F3">
      <w:pPr>
        <w:widowControl/>
        <w:shd w:val="clear" w:color="auto" w:fill="FFFFFF"/>
        <w:spacing w:line="480" w:lineRule="auto"/>
        <w:ind w:firstLineChars="200" w:firstLine="600"/>
        <w:rPr>
          <w:rFonts w:ascii="微软雅黑" w:eastAsia="微软雅黑" w:hAnsi="微软雅黑" w:cs="宋体"/>
          <w:kern w:val="0"/>
          <w:sz w:val="30"/>
          <w:szCs w:val="30"/>
        </w:rPr>
      </w:pPr>
      <w:r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截止</w:t>
      </w:r>
      <w:r w:rsidR="00F762F3"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2020</w:t>
      </w:r>
      <w:r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年12月</w:t>
      </w:r>
      <w:r w:rsidR="00F762F3"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31</w:t>
      </w:r>
      <w:r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日，我单位资产总价值</w:t>
      </w:r>
      <w:r w:rsidR="00FF539A"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248669</w:t>
      </w:r>
      <w:r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万元，其中房屋建筑物</w:t>
      </w:r>
      <w:r w:rsidR="00FF539A"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181222</w:t>
      </w:r>
      <w:r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万元，专用设备</w:t>
      </w:r>
      <w:r w:rsidR="00FF539A"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5</w:t>
      </w:r>
      <w:r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4312万元</w:t>
      </w:r>
      <w:r w:rsidR="00133617">
        <w:rPr>
          <w:rFonts w:ascii="微软雅黑" w:eastAsia="微软雅黑" w:hAnsi="微软雅黑" w:cs="宋体" w:hint="eastAsia"/>
          <w:kern w:val="0"/>
          <w:sz w:val="30"/>
          <w:szCs w:val="30"/>
        </w:rPr>
        <w:t>，幼儿校车1台，职业学校维修教学用车1台</w:t>
      </w:r>
      <w:r w:rsidRPr="00FF539A">
        <w:rPr>
          <w:rFonts w:ascii="微软雅黑" w:eastAsia="微软雅黑" w:hAnsi="微软雅黑" w:cs="宋体" w:hint="eastAsia"/>
          <w:kern w:val="0"/>
          <w:sz w:val="30"/>
          <w:szCs w:val="30"/>
        </w:rPr>
        <w:t>。</w:t>
      </w:r>
    </w:p>
    <w:p w:rsidR="00E30308" w:rsidRPr="00E30308" w:rsidRDefault="00297E8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（六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）预算绩效评价情况</w:t>
      </w:r>
    </w:p>
    <w:p w:rsidR="00E30308" w:rsidRPr="00E30308" w:rsidRDefault="007E5D45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年度，本部门整体支出和项目支出实行绩效目标管理，纳入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年部门整体支出绩效目标的金额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88987.971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万元，其中，基本支出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72573.807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万元，项目支出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16414.164</w:t>
      </w:r>
      <w:r w:rsidR="00E30308"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高中学校绩效评价：项目金额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926.101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万元，完成管理及推动高中类教育学校的教学教研工作目标，达到改善和提高全市高中办学条件，提高办学质量成效，获得人民满意的教育收益。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义务教育学校绩效评价：项目金额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5800.281</w:t>
      </w:r>
      <w:r w:rsidR="00666E44">
        <w:rPr>
          <w:rFonts w:ascii="微软雅黑" w:eastAsia="微软雅黑" w:hAnsi="微软雅黑" w:cs="宋体" w:hint="eastAsia"/>
          <w:kern w:val="0"/>
          <w:sz w:val="30"/>
          <w:szCs w:val="30"/>
        </w:rPr>
        <w:t>万元，完成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管理及推动九年制义务教育学校的教学教研工作，加快学校建设，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改扩建工程，缩小农村薄弱学校与城区学校之间基本办学条件的差距，推进教育均衡发展。达到改善和提高全市中小学办学条件，确保减少大班额，控制辍学率提高办学质量成效，获得人民满意的教育收益。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进修学校绩效评价：项目金额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23.1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完成以全面提升中小学教师队伍综合素质为目标，以集中培训、远程研修和校本培训为主要形式，形成多元化、全员参与的教师培训格局，提高教师专业化水平和整体素质。达到形成全员培训、骨干教师培训、农村教师培训三大教师培训机制成效，获得人民满意的教育收益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幼儿园绩效评价：项目金额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27.482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万元，完成管理</w:t>
      </w:r>
      <w:r w:rsidR="00666E44">
        <w:rPr>
          <w:rFonts w:ascii="微软雅黑" w:eastAsia="微软雅黑" w:hAnsi="微软雅黑" w:cs="宋体" w:hint="eastAsia"/>
          <w:kern w:val="0"/>
          <w:sz w:val="30"/>
          <w:szCs w:val="30"/>
        </w:rPr>
        <w:t>公办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幼儿园教育教学工作，改善幼儿园办园条件，达到学前教育快速健康发展成效，获得人民满意的教育收益。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系统专项绩效评价：项目金额</w:t>
      </w:r>
      <w:r w:rsidR="00D6590B">
        <w:rPr>
          <w:rFonts w:ascii="微软雅黑" w:eastAsia="微软雅黑" w:hAnsi="微软雅黑" w:cs="宋体" w:hint="eastAsia"/>
          <w:kern w:val="0"/>
          <w:sz w:val="30"/>
          <w:szCs w:val="30"/>
        </w:rPr>
        <w:t>9637.2</w:t>
      </w: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万元，完成足额保障生均公用经费，改善办学条件，通过“奖、助、贷、免、补”等多种形式，资助家庭经济困难学生，保障教师待遇，达到提高办学质量成效，获得人民满意的教育收益。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六、名词解释 </w:t>
      </w:r>
    </w:p>
    <w:p w:rsidR="00E30308" w:rsidRP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 w:rsidR="00E30308" w:rsidRDefault="00E30308" w:rsidP="00E30308">
      <w:pPr>
        <w:widowControl/>
        <w:shd w:val="clear" w:color="auto" w:fill="FFFFFF"/>
        <w:spacing w:line="480" w:lineRule="auto"/>
        <w:ind w:firstLine="48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lastRenderedPageBreak/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 w:rsidR="001B2C8D" w:rsidRDefault="001B2C8D" w:rsidP="001B2C8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微软雅黑" w:eastAsia="微软雅黑" w:hAnsi="微软雅黑"/>
          <w:sz w:val="30"/>
          <w:szCs w:val="30"/>
        </w:rPr>
      </w:pPr>
    </w:p>
    <w:p w:rsidR="001B2C8D" w:rsidRPr="001B2C8D" w:rsidRDefault="001B2C8D" w:rsidP="001B2C8D">
      <w:pPr>
        <w:pStyle w:val="a6"/>
        <w:shd w:val="clear" w:color="auto" w:fill="FFFFFF"/>
        <w:spacing w:before="0" w:beforeAutospacing="0" w:after="0" w:afterAutospacing="0" w:line="480" w:lineRule="auto"/>
        <w:ind w:firstLine="480"/>
        <w:jc w:val="center"/>
        <w:rPr>
          <w:rFonts w:ascii="微软雅黑" w:eastAsia="微软雅黑" w:hAnsi="微软雅黑"/>
          <w:b/>
          <w:sz w:val="30"/>
          <w:szCs w:val="30"/>
        </w:rPr>
      </w:pPr>
      <w:r w:rsidRPr="001B2C8D">
        <w:rPr>
          <w:rFonts w:ascii="微软雅黑" w:eastAsia="微软雅黑" w:hAnsi="微软雅黑"/>
          <w:b/>
          <w:sz w:val="30"/>
          <w:szCs w:val="30"/>
        </w:rPr>
        <w:t>第二部分  沅江市</w:t>
      </w:r>
      <w:r w:rsidRPr="001B2C8D">
        <w:rPr>
          <w:rFonts w:ascii="微软雅黑" w:eastAsia="微软雅黑" w:hAnsi="微软雅黑" w:hint="eastAsia"/>
          <w:b/>
          <w:sz w:val="30"/>
          <w:szCs w:val="30"/>
        </w:rPr>
        <w:t>教育局</w:t>
      </w:r>
      <w:r w:rsidRPr="001B2C8D">
        <w:rPr>
          <w:rFonts w:ascii="微软雅黑" w:eastAsia="微软雅黑" w:hAnsi="微软雅黑"/>
          <w:b/>
          <w:sz w:val="30"/>
          <w:szCs w:val="30"/>
        </w:rPr>
        <w:t>部门预算公开的表格情况</w:t>
      </w:r>
    </w:p>
    <w:p w:rsidR="00E30308" w:rsidRPr="00E30308" w:rsidRDefault="00E30308" w:rsidP="001B2C8D">
      <w:pPr>
        <w:widowControl/>
        <w:shd w:val="clear" w:color="auto" w:fill="FFFFFF"/>
        <w:spacing w:line="480" w:lineRule="auto"/>
        <w:ind w:firstLineChars="200" w:firstLine="600"/>
        <w:rPr>
          <w:rFonts w:ascii="微软雅黑" w:eastAsia="微软雅黑" w:hAnsi="微软雅黑" w:cs="宋体"/>
          <w:kern w:val="0"/>
          <w:sz w:val="30"/>
          <w:szCs w:val="30"/>
        </w:rPr>
      </w:pPr>
      <w:r w:rsidRPr="00E30308">
        <w:rPr>
          <w:rFonts w:ascii="微软雅黑" w:eastAsia="微软雅黑" w:hAnsi="微软雅黑" w:cs="宋体" w:hint="eastAsia"/>
          <w:kern w:val="0"/>
          <w:sz w:val="30"/>
          <w:szCs w:val="30"/>
        </w:rPr>
        <w:t>附件：</w:t>
      </w:r>
      <w:hyperlink r:id="rId6" w:tgtFrame="_blank" w:history="1">
        <w:r w:rsidRPr="001B2C8D">
          <w:rPr>
            <w:rFonts w:ascii="微软雅黑" w:eastAsia="微软雅黑" w:hAnsi="微软雅黑" w:cs="宋体" w:hint="eastAsia"/>
            <w:kern w:val="0"/>
            <w:sz w:val="30"/>
            <w:szCs w:val="30"/>
          </w:rPr>
          <w:t>沅江市教育汇总单位预算公开表（30张）.xls</w:t>
        </w:r>
      </w:hyperlink>
    </w:p>
    <w:p w:rsidR="005A415B" w:rsidRPr="00BC5F2F" w:rsidRDefault="005A415B">
      <w:pPr>
        <w:rPr>
          <w:rFonts w:ascii="微软雅黑" w:eastAsia="微软雅黑" w:hAnsi="微软雅黑" w:cs="宋体"/>
          <w:kern w:val="0"/>
          <w:sz w:val="30"/>
          <w:szCs w:val="30"/>
        </w:rPr>
      </w:pPr>
    </w:p>
    <w:sectPr w:rsidR="005A415B" w:rsidRPr="00BC5F2F" w:rsidSect="0026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ED" w:rsidRDefault="005A55ED" w:rsidP="00E30308">
      <w:r>
        <w:separator/>
      </w:r>
    </w:p>
  </w:endnote>
  <w:endnote w:type="continuationSeparator" w:id="1">
    <w:p w:rsidR="005A55ED" w:rsidRDefault="005A55ED" w:rsidP="00E30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ED" w:rsidRDefault="005A55ED" w:rsidP="00E30308">
      <w:r>
        <w:separator/>
      </w:r>
    </w:p>
  </w:footnote>
  <w:footnote w:type="continuationSeparator" w:id="1">
    <w:p w:rsidR="005A55ED" w:rsidRDefault="005A55ED" w:rsidP="00E30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08"/>
    <w:rsid w:val="00025D6C"/>
    <w:rsid w:val="000561B6"/>
    <w:rsid w:val="00066D48"/>
    <w:rsid w:val="00082415"/>
    <w:rsid w:val="00087E5D"/>
    <w:rsid w:val="00091E39"/>
    <w:rsid w:val="00133617"/>
    <w:rsid w:val="00160DD1"/>
    <w:rsid w:val="001B2C8D"/>
    <w:rsid w:val="001E0043"/>
    <w:rsid w:val="00216D49"/>
    <w:rsid w:val="0024064E"/>
    <w:rsid w:val="00255707"/>
    <w:rsid w:val="00266770"/>
    <w:rsid w:val="00297E85"/>
    <w:rsid w:val="0034343B"/>
    <w:rsid w:val="00355A31"/>
    <w:rsid w:val="003D3671"/>
    <w:rsid w:val="003D69DD"/>
    <w:rsid w:val="00465F70"/>
    <w:rsid w:val="004C1867"/>
    <w:rsid w:val="00502E52"/>
    <w:rsid w:val="0055615E"/>
    <w:rsid w:val="00597A13"/>
    <w:rsid w:val="005A415B"/>
    <w:rsid w:val="005A55ED"/>
    <w:rsid w:val="00665F03"/>
    <w:rsid w:val="00666E44"/>
    <w:rsid w:val="007005CE"/>
    <w:rsid w:val="00756784"/>
    <w:rsid w:val="00764BED"/>
    <w:rsid w:val="007E5D45"/>
    <w:rsid w:val="007F3282"/>
    <w:rsid w:val="00802024"/>
    <w:rsid w:val="00803052"/>
    <w:rsid w:val="008D023A"/>
    <w:rsid w:val="009373CF"/>
    <w:rsid w:val="009602B3"/>
    <w:rsid w:val="009B7A2D"/>
    <w:rsid w:val="009E7F21"/>
    <w:rsid w:val="00A848BE"/>
    <w:rsid w:val="00AA3908"/>
    <w:rsid w:val="00AD44F7"/>
    <w:rsid w:val="00AE25AF"/>
    <w:rsid w:val="00B57D74"/>
    <w:rsid w:val="00B738CC"/>
    <w:rsid w:val="00BC2E55"/>
    <w:rsid w:val="00BC5F2F"/>
    <w:rsid w:val="00CB58A2"/>
    <w:rsid w:val="00D6590B"/>
    <w:rsid w:val="00D65DBF"/>
    <w:rsid w:val="00E30308"/>
    <w:rsid w:val="00E96A2F"/>
    <w:rsid w:val="00F762F3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3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30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0308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1B2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54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26">
                  <w:marLeft w:val="0"/>
                  <w:marRight w:val="0"/>
                  <w:marTop w:val="0"/>
                  <w:marBottom w:val="0"/>
                  <w:divBdr>
                    <w:top w:val="single" w:sz="8" w:space="19" w:color="D8D8D8"/>
                    <w:left w:val="single" w:sz="8" w:space="19" w:color="D8D8D8"/>
                    <w:bottom w:val="single" w:sz="8" w:space="19" w:color="D8D8D8"/>
                    <w:right w:val="single" w:sz="8" w:space="19" w:color="D8D8D8"/>
                  </w:divBdr>
                  <w:divsChild>
                    <w:div w:id="20168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31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anjiang.gov.cn/uploadfiles/202003/20200303153443639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2021-12-02T02:15:00Z</cp:lastPrinted>
  <dcterms:created xsi:type="dcterms:W3CDTF">2021-01-25T07:09:00Z</dcterms:created>
  <dcterms:modified xsi:type="dcterms:W3CDTF">2021-12-07T02:13:00Z</dcterms:modified>
</cp:coreProperties>
</file>