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沅江市殡仪馆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18B1C7A"/>
    <w:rsid w:val="60D74B30"/>
    <w:rsid w:val="6497241F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2021-12-06T01:38:24Z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DC01A0E8C1A14FFB8F0A2CF45A90BAD8</vt:lpwstr>
  </property>
</Properties>
</file>