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640" w:lineRule="exact"/>
        <w:ind w:left="0" w:right="0"/>
        <w:jc w:val="center"/>
        <w:textAlignment w:val="auto"/>
        <w:rPr>
          <w:rFonts w:hint="eastAsia" w:ascii="方正小标宋简体" w:hAnsi="方正小标宋简体" w:eastAsia="方正小标宋简体" w:cs="方正小标宋简体"/>
          <w:color w:val="000000"/>
          <w:sz w:val="44"/>
          <w:szCs w:val="44"/>
          <w:shd w:val="clear" w:fill="FFFFFF"/>
        </w:rPr>
      </w:pPr>
      <w:r>
        <w:rPr>
          <w:rFonts w:hint="eastAsia" w:ascii="方正小标宋简体" w:hAnsi="方正小标宋简体" w:eastAsia="方正小标宋简体" w:cs="方正小标宋简体"/>
          <w:color w:val="000000"/>
          <w:sz w:val="44"/>
          <w:szCs w:val="44"/>
          <w:shd w:val="clear" w:fill="FFFFFF"/>
          <w:lang w:eastAsia="zh-CN"/>
        </w:rPr>
        <w:t>沅江市医疗保障局</w:t>
      </w:r>
      <w:r>
        <w:rPr>
          <w:rFonts w:hint="eastAsia" w:ascii="方正小标宋简体" w:hAnsi="方正小标宋简体" w:eastAsia="方正小标宋简体" w:cs="方正小标宋简体"/>
          <w:color w:val="000000"/>
          <w:sz w:val="44"/>
          <w:szCs w:val="44"/>
          <w:shd w:val="clear" w:fill="FFFFFF"/>
        </w:rPr>
        <w:t>20</w:t>
      </w:r>
      <w:r>
        <w:rPr>
          <w:rFonts w:hint="eastAsia" w:ascii="方正小标宋简体" w:hAnsi="方正小标宋简体" w:eastAsia="方正小标宋简体" w:cs="方正小标宋简体"/>
          <w:color w:val="000000"/>
          <w:sz w:val="44"/>
          <w:szCs w:val="44"/>
          <w:shd w:val="clear" w:fill="FFFFFF"/>
          <w:lang w:val="en-US" w:eastAsia="zh-CN"/>
        </w:rPr>
        <w:t>20</w:t>
      </w:r>
      <w:r>
        <w:rPr>
          <w:rFonts w:hint="eastAsia" w:ascii="方正小标宋简体" w:hAnsi="方正小标宋简体" w:eastAsia="方正小标宋简体" w:cs="方正小标宋简体"/>
          <w:color w:val="000000"/>
          <w:sz w:val="44"/>
          <w:szCs w:val="44"/>
          <w:shd w:val="clear" w:fill="FFFFFF"/>
        </w:rPr>
        <w:t>年度</w:t>
      </w:r>
      <w:r>
        <w:rPr>
          <w:rFonts w:hint="eastAsia" w:ascii="方正小标宋简体" w:hAnsi="方正小标宋简体" w:eastAsia="方正小标宋简体" w:cs="方正小标宋简体"/>
          <w:color w:val="000000"/>
          <w:sz w:val="44"/>
          <w:szCs w:val="44"/>
          <w:shd w:val="clear" w:fill="FFFFFF"/>
          <w:lang w:eastAsia="zh-CN"/>
        </w:rPr>
        <w:t>专项</w:t>
      </w:r>
      <w:bookmarkStart w:id="0" w:name="_GoBack"/>
      <w:bookmarkEnd w:id="0"/>
      <w:r>
        <w:rPr>
          <w:rFonts w:hint="eastAsia" w:ascii="方正小标宋简体" w:hAnsi="方正小标宋简体" w:eastAsia="方正小标宋简体" w:cs="方正小标宋简体"/>
          <w:color w:val="000000"/>
          <w:sz w:val="44"/>
          <w:szCs w:val="44"/>
          <w:shd w:val="clear" w:fill="FFFFFF"/>
        </w:rPr>
        <w:t>支出绩效</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640" w:lineRule="exact"/>
        <w:ind w:left="0" w:right="0"/>
        <w:jc w:val="center"/>
        <w:textAlignment w:val="auto"/>
        <w:rPr>
          <w:rFonts w:hint="eastAsia" w:ascii="方正小标宋简体" w:hAnsi="方正小标宋简体" w:eastAsia="方正小标宋简体" w:cs="方正小标宋简体"/>
          <w:color w:val="000000"/>
          <w:sz w:val="44"/>
          <w:szCs w:val="44"/>
          <w:shd w:val="clear" w:fill="FFFFFF"/>
        </w:rPr>
      </w:pPr>
      <w:r>
        <w:rPr>
          <w:rFonts w:hint="eastAsia" w:ascii="方正小标宋简体" w:hAnsi="方正小标宋简体" w:eastAsia="方正小标宋简体" w:cs="方正小标宋简体"/>
          <w:color w:val="000000"/>
          <w:sz w:val="44"/>
          <w:szCs w:val="44"/>
          <w:shd w:val="clear" w:fill="FFFFFF"/>
          <w:lang w:eastAsia="zh-CN"/>
        </w:rPr>
        <w:t>自</w:t>
      </w:r>
      <w:r>
        <w:rPr>
          <w:rFonts w:hint="eastAsia" w:ascii="方正小标宋简体" w:hAnsi="方正小标宋简体" w:eastAsia="方正小标宋简体" w:cs="方正小标宋简体"/>
          <w:color w:val="000000"/>
          <w:sz w:val="44"/>
          <w:szCs w:val="44"/>
          <w:shd w:val="clear" w:fill="FFFFFF"/>
        </w:rPr>
        <w:t xml:space="preserve">评报告 </w:t>
      </w:r>
    </w:p>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为加强财政支出管理，强化部门绩效和责任意识，提高财政资金使用效益，根据《</w:t>
      </w:r>
      <w:r>
        <w:rPr>
          <w:rFonts w:hint="eastAsia" w:ascii="方正仿宋简体" w:hAnsi="方正仿宋简体" w:eastAsia="方正仿宋简体" w:cs="方正仿宋简体"/>
          <w:sz w:val="32"/>
          <w:szCs w:val="32"/>
          <w:lang w:eastAsia="zh-CN"/>
        </w:rPr>
        <w:t>湖南省预算</w:t>
      </w:r>
      <w:r>
        <w:rPr>
          <w:rFonts w:hint="eastAsia" w:ascii="方正仿宋简体" w:hAnsi="方正仿宋简体" w:eastAsia="方正仿宋简体" w:cs="方正仿宋简体"/>
          <w:sz w:val="32"/>
          <w:szCs w:val="32"/>
        </w:rPr>
        <w:t>绩效</w:t>
      </w:r>
      <w:r>
        <w:rPr>
          <w:rFonts w:hint="eastAsia" w:ascii="方正仿宋简体" w:hAnsi="方正仿宋简体" w:eastAsia="方正仿宋简体" w:cs="方正仿宋简体"/>
          <w:sz w:val="32"/>
          <w:szCs w:val="32"/>
          <w:lang w:eastAsia="zh-CN"/>
        </w:rPr>
        <w:t>管理工作规程</w:t>
      </w:r>
      <w:r>
        <w:rPr>
          <w:rFonts w:hint="eastAsia" w:ascii="方正仿宋简体" w:hAnsi="方正仿宋简体" w:eastAsia="方正仿宋简体" w:cs="方正仿宋简体"/>
          <w:sz w:val="32"/>
          <w:szCs w:val="32"/>
        </w:rPr>
        <w:t>的通知》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沅江市</w:t>
      </w:r>
      <w:r>
        <w:rPr>
          <w:rFonts w:hint="eastAsia" w:ascii="方正仿宋简体" w:hAnsi="方正仿宋简体" w:eastAsia="方正仿宋简体" w:cs="方正仿宋简体"/>
          <w:sz w:val="32"/>
          <w:szCs w:val="32"/>
        </w:rPr>
        <w:t>财政</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关于</w:t>
      </w:r>
      <w:r>
        <w:rPr>
          <w:rFonts w:hint="eastAsia" w:ascii="方正仿宋简体" w:hAnsi="方正仿宋简体" w:eastAsia="方正仿宋简体" w:cs="方正仿宋简体"/>
          <w:sz w:val="32"/>
          <w:szCs w:val="32"/>
          <w:lang w:eastAsia="zh-CN"/>
        </w:rPr>
        <w:t>做好</w:t>
      </w: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预算</w:t>
      </w:r>
      <w:r>
        <w:rPr>
          <w:rFonts w:hint="eastAsia" w:ascii="方正仿宋简体" w:hAnsi="方正仿宋简体" w:eastAsia="方正仿宋简体" w:cs="方正仿宋简体"/>
          <w:sz w:val="32"/>
          <w:szCs w:val="32"/>
        </w:rPr>
        <w:t>绩效自评工作的通知》（</w:t>
      </w:r>
      <w:r>
        <w:rPr>
          <w:rFonts w:hint="eastAsia" w:ascii="方正仿宋简体" w:hAnsi="方正仿宋简体" w:eastAsia="方正仿宋简体" w:cs="方正仿宋简体"/>
          <w:sz w:val="32"/>
          <w:szCs w:val="32"/>
          <w:lang w:eastAsia="zh-CN"/>
        </w:rPr>
        <w:t>沅</w:t>
      </w:r>
      <w:r>
        <w:rPr>
          <w:rFonts w:hint="eastAsia" w:ascii="方正仿宋简体" w:hAnsi="方正仿宋简体" w:eastAsia="方正仿宋简体" w:cs="方正仿宋简体"/>
          <w:sz w:val="32"/>
          <w:szCs w:val="32"/>
        </w:rPr>
        <w:t>财绩〔202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号）等文件精神，我局客观公正、实事求是的对拨付我局的各项资金的使用情况进行了自查自评，现将情况报告如下：</w:t>
      </w:r>
    </w:p>
    <w:p>
      <w:pPr>
        <w:pStyle w:val="5"/>
        <w:keepNext w:val="0"/>
        <w:keepLines w:val="0"/>
        <w:widowControl/>
        <w:suppressLineNumbers w:val="0"/>
        <w:shd w:val="clear" w:fill="FFFFFF"/>
        <w:spacing w:after="0" w:afterAutospacing="0" w:line="480" w:lineRule="atLeast"/>
        <w:ind w:left="0" w:right="0" w:firstLine="516"/>
        <w:rPr>
          <w:rFonts w:hint="eastAsia" w:ascii="黑体" w:hAnsi="黑体" w:eastAsia="黑体" w:cs="黑体"/>
          <w:sz w:val="32"/>
          <w:szCs w:val="32"/>
        </w:rPr>
      </w:pPr>
      <w:r>
        <w:rPr>
          <w:rFonts w:hint="eastAsia" w:ascii="黑体" w:hAnsi="黑体" w:eastAsia="黑体" w:cs="黑体"/>
          <w:color w:val="333333"/>
          <w:sz w:val="32"/>
          <w:szCs w:val="32"/>
          <w:shd w:val="clear" w:fill="FFFFFF"/>
        </w:rPr>
        <w:t>一、项目基本情况</w:t>
      </w:r>
    </w:p>
    <w:p>
      <w:pPr>
        <w:pStyle w:val="5"/>
        <w:keepNext w:val="0"/>
        <w:keepLines w:val="0"/>
        <w:widowControl/>
        <w:suppressLineNumbers w:val="0"/>
        <w:shd w:val="clear" w:fill="FFFFFF"/>
        <w:spacing w:after="0" w:afterAutospacing="0" w:line="444" w:lineRule="atLeast"/>
        <w:ind w:left="0" w:right="0" w:firstLine="516"/>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shd w:val="clear" w:fill="FFFFFF"/>
          <w:lang w:eastAsia="zh-CN"/>
        </w:rPr>
        <w:t>（一）</w:t>
      </w:r>
      <w:r>
        <w:rPr>
          <w:rFonts w:hint="eastAsia" w:ascii="方正楷体简体" w:hAnsi="方正楷体简体" w:eastAsia="方正楷体简体" w:cs="方正楷体简体"/>
          <w:sz w:val="32"/>
          <w:szCs w:val="32"/>
          <w:shd w:val="clear" w:fill="FFFFFF"/>
        </w:rPr>
        <w:t>项目单位基本情况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我局根据市委、市政府机构改革统一部署，市医疗保障局于2019年3月26日成立，我局内设股室四个，</w:t>
      </w:r>
      <w:r>
        <w:rPr>
          <w:rFonts w:hint="eastAsia" w:ascii="方正仿宋简体" w:hAnsi="方正仿宋简体" w:eastAsia="方正仿宋简体" w:cs="方正仿宋简体"/>
          <w:sz w:val="32"/>
          <w:szCs w:val="32"/>
          <w:lang w:eastAsia="zh-CN"/>
        </w:rPr>
        <w:t>即办公室、待遇保障和医药服务管理股、基金监管股、政策法规与行政审批股（医药价格、招标采购和人事股）；所属事业单位1个，沅江市医疗保障事务中心。预算级次为一级预算单位。</w:t>
      </w:r>
    </w:p>
    <w:p>
      <w:pPr>
        <w:pStyle w:val="5"/>
        <w:keepNext w:val="0"/>
        <w:keepLines w:val="0"/>
        <w:widowControl/>
        <w:suppressLineNumbers w:val="0"/>
        <w:shd w:val="clear" w:fill="FFFFFF"/>
        <w:spacing w:after="0" w:afterAutospacing="0" w:line="444" w:lineRule="atLeast"/>
        <w:ind w:left="0" w:right="0" w:firstLine="516"/>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lang w:val="en-US" w:eastAsia="zh-CN"/>
        </w:rPr>
        <w:t>2020年末实有在职干职工50</w:t>
      </w:r>
      <w:r>
        <w:rPr>
          <w:rFonts w:hint="eastAsia" w:ascii="方正仿宋简体" w:hAnsi="方正仿宋简体" w:eastAsia="方正仿宋简体" w:cs="方正仿宋简体"/>
          <w:color w:val="000000"/>
          <w:sz w:val="32"/>
          <w:szCs w:val="32"/>
          <w:shd w:val="clear" w:color="auto" w:fill="FFFFFF"/>
        </w:rPr>
        <w:t>人</w:t>
      </w:r>
      <w:r>
        <w:rPr>
          <w:rFonts w:hint="eastAsia" w:ascii="方正仿宋简体" w:hAnsi="方正仿宋简体" w:eastAsia="方正仿宋简体" w:cs="方正仿宋简体"/>
          <w:color w:val="000000"/>
          <w:sz w:val="32"/>
          <w:szCs w:val="32"/>
          <w:shd w:val="clear" w:color="auto" w:fill="FFFFFF"/>
          <w:lang w:eastAsia="zh-CN"/>
        </w:rPr>
        <w:t>，（其中公务员及参公人员</w:t>
      </w:r>
      <w:r>
        <w:rPr>
          <w:rFonts w:hint="eastAsia" w:ascii="方正仿宋简体" w:hAnsi="方正仿宋简体" w:eastAsia="方正仿宋简体" w:cs="方正仿宋简体"/>
          <w:color w:val="000000"/>
          <w:sz w:val="32"/>
          <w:szCs w:val="32"/>
          <w:shd w:val="clear" w:color="auto" w:fill="FFFFFF"/>
          <w:lang w:val="en-US" w:eastAsia="zh-CN"/>
        </w:rPr>
        <w:t>34人，城镇退伍11人</w:t>
      </w:r>
      <w:r>
        <w:rPr>
          <w:rFonts w:hint="eastAsia" w:ascii="方正仿宋简体" w:hAnsi="方正仿宋简体" w:eastAsia="方正仿宋简体" w:cs="方正仿宋简体"/>
          <w:color w:val="000000"/>
          <w:sz w:val="32"/>
          <w:szCs w:val="32"/>
          <w:shd w:val="clear" w:color="auto" w:fill="FFFFFF"/>
        </w:rPr>
        <w:t>，</w:t>
      </w:r>
      <w:r>
        <w:rPr>
          <w:rFonts w:hint="eastAsia" w:ascii="方正仿宋简体" w:hAnsi="方正仿宋简体" w:eastAsia="方正仿宋简体" w:cs="方正仿宋简体"/>
          <w:color w:val="000000"/>
          <w:sz w:val="32"/>
          <w:szCs w:val="32"/>
          <w:shd w:val="clear" w:color="auto" w:fill="FFFFFF"/>
          <w:lang w:eastAsia="zh-CN"/>
        </w:rPr>
        <w:t>事业编制</w:t>
      </w:r>
      <w:r>
        <w:rPr>
          <w:rFonts w:hint="eastAsia" w:ascii="方正仿宋简体" w:hAnsi="方正仿宋简体" w:eastAsia="方正仿宋简体" w:cs="方正仿宋简体"/>
          <w:color w:val="000000"/>
          <w:sz w:val="32"/>
          <w:szCs w:val="32"/>
          <w:shd w:val="clear" w:color="auto" w:fill="FFFFFF"/>
          <w:lang w:val="en-US" w:eastAsia="zh-CN"/>
        </w:rPr>
        <w:t>5人），</w:t>
      </w:r>
      <w:r>
        <w:rPr>
          <w:rFonts w:hint="eastAsia" w:ascii="方正仿宋简体" w:hAnsi="方正仿宋简体" w:eastAsia="方正仿宋简体" w:cs="方正仿宋简体"/>
          <w:color w:val="000000"/>
          <w:sz w:val="32"/>
          <w:szCs w:val="32"/>
          <w:shd w:val="clear" w:color="auto" w:fill="FFFFFF"/>
        </w:rPr>
        <w:t>离退休人员</w:t>
      </w:r>
      <w:r>
        <w:rPr>
          <w:rFonts w:hint="eastAsia" w:ascii="方正仿宋简体" w:hAnsi="方正仿宋简体" w:eastAsia="方正仿宋简体" w:cs="方正仿宋简体"/>
          <w:color w:val="000000"/>
          <w:sz w:val="32"/>
          <w:szCs w:val="32"/>
          <w:shd w:val="clear" w:color="auto" w:fill="FFFFFF"/>
          <w:lang w:val="en-US" w:eastAsia="zh-CN"/>
        </w:rPr>
        <w:t>7</w:t>
      </w:r>
      <w:r>
        <w:rPr>
          <w:rFonts w:hint="eastAsia" w:ascii="方正仿宋简体" w:hAnsi="方正仿宋简体" w:eastAsia="方正仿宋简体" w:cs="方正仿宋简体"/>
          <w:color w:val="000000"/>
          <w:sz w:val="32"/>
          <w:szCs w:val="32"/>
          <w:shd w:val="clear" w:color="auto" w:fill="FFFFFF"/>
        </w:rPr>
        <w:t>人</w:t>
      </w:r>
      <w:r>
        <w:rPr>
          <w:rFonts w:hint="eastAsia" w:ascii="方正仿宋简体" w:hAnsi="方正仿宋简体" w:eastAsia="方正仿宋简体" w:cs="方正仿宋简体"/>
          <w:color w:val="000000"/>
          <w:sz w:val="32"/>
          <w:szCs w:val="32"/>
          <w:shd w:val="clear" w:color="auto" w:fill="FFFFFF"/>
          <w:lang w:eastAsia="zh-CN"/>
        </w:rPr>
        <w:t>，</w:t>
      </w:r>
      <w:r>
        <w:rPr>
          <w:rFonts w:hint="eastAsia" w:ascii="方正仿宋简体" w:hAnsi="方正仿宋简体" w:eastAsia="方正仿宋简体" w:cs="方正仿宋简体"/>
          <w:color w:val="000000"/>
          <w:sz w:val="32"/>
          <w:szCs w:val="32"/>
          <w:shd w:val="clear" w:color="auto" w:fill="FFFFFF"/>
        </w:rPr>
        <w:t>遗属</w:t>
      </w:r>
      <w:r>
        <w:rPr>
          <w:rFonts w:hint="eastAsia" w:ascii="方正仿宋简体" w:hAnsi="方正仿宋简体" w:eastAsia="方正仿宋简体" w:cs="方正仿宋简体"/>
          <w:color w:val="000000"/>
          <w:sz w:val="32"/>
          <w:szCs w:val="32"/>
          <w:shd w:val="clear" w:color="auto" w:fill="FFFFFF"/>
          <w:lang w:val="en-US" w:eastAsia="zh-CN"/>
        </w:rPr>
        <w:t>0</w:t>
      </w:r>
      <w:r>
        <w:rPr>
          <w:rFonts w:hint="eastAsia" w:ascii="方正仿宋简体" w:hAnsi="方正仿宋简体" w:eastAsia="方正仿宋简体" w:cs="方正仿宋简体"/>
          <w:color w:val="000000"/>
          <w:sz w:val="32"/>
          <w:szCs w:val="32"/>
          <w:shd w:val="clear" w:color="auto" w:fill="FFFFFF"/>
        </w:rPr>
        <w:t>人。</w:t>
      </w:r>
    </w:p>
    <w:p>
      <w:pPr>
        <w:pStyle w:val="5"/>
        <w:keepNext w:val="0"/>
        <w:keepLines w:val="0"/>
        <w:widowControl/>
        <w:suppressLineNumbers w:val="0"/>
        <w:shd w:val="clear" w:fill="FFFFFF"/>
        <w:spacing w:after="0" w:afterAutospacing="0" w:line="444" w:lineRule="atLeast"/>
        <w:ind w:left="0" w:right="0" w:firstLine="516"/>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shd w:val="clear" w:fill="FFFFFF"/>
          <w:lang w:eastAsia="zh-CN"/>
        </w:rPr>
        <w:t>（二）</w:t>
      </w:r>
      <w:r>
        <w:rPr>
          <w:rFonts w:hint="eastAsia" w:ascii="方正楷体简体" w:hAnsi="方正楷体简体" w:eastAsia="方正楷体简体" w:cs="方正楷体简体"/>
          <w:sz w:val="32"/>
          <w:szCs w:val="32"/>
          <w:shd w:val="clear" w:fill="FFFFFF"/>
        </w:rPr>
        <w:t>项目单位主要工作职责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1</w:t>
      </w:r>
      <w:r>
        <w:rPr>
          <w:rFonts w:hint="eastAsia" w:ascii="方正仿宋简体" w:hAnsi="方正仿宋简体" w:eastAsia="方正仿宋简体" w:cs="方正仿宋简体"/>
          <w:b w:val="0"/>
          <w:bCs w:val="0"/>
          <w:color w:val="000000"/>
          <w:kern w:val="0"/>
          <w:sz w:val="32"/>
          <w:szCs w:val="32"/>
          <w:lang w:eastAsia="zh-CN"/>
        </w:rPr>
        <w:t>）负责组织实施</w:t>
      </w:r>
      <w:r>
        <w:rPr>
          <w:rFonts w:hint="eastAsia" w:ascii="方正仿宋简体" w:hAnsi="方正仿宋简体" w:eastAsia="方正仿宋简体" w:cs="方正仿宋简体"/>
          <w:b w:val="0"/>
          <w:bCs w:val="0"/>
          <w:color w:val="000000"/>
          <w:kern w:val="0"/>
          <w:sz w:val="32"/>
          <w:szCs w:val="32"/>
        </w:rPr>
        <w:t>全市医疗保险、生育保险、医疗救助等医疗保障制度的政策、规划和标准</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2</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组织实施医疗保障基金监督管理办法，监督管理相关医疗保障基金，建立健全医疗保障基金安全防控机制，推进医疗保障基金支付方式改革</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3</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组织实施医疗保障筹资和待遇政策，完善动态调整和区域调剂平衡机制，统筹城乡医疗保障待遇标准，建立健全与筹资水平相适应的待遇调整机制，组织拟订并实施长期护理保险制度改革方案</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4</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组织实施城乡药品、医用耗材、医疗服务设施等医保目录和支付标准，建立动态调整机制</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5</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6</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监督实施药品、医用耗材招标采购政策。</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b w:val="0"/>
          <w:bCs w:val="0"/>
          <w:color w:val="000000"/>
          <w:kern w:val="0"/>
          <w:sz w:val="32"/>
          <w:szCs w:val="32"/>
          <w:lang w:eastAsia="zh-CN"/>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7</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组织实施全市协议医药机构协议和支付管理办法，建立健全医疗保障信用评价体系和信息披露制度，监督管理纳入医保范围内的医疗服务行为和医疗费用，依法查处医疗保障领域违法违规行为</w:t>
      </w:r>
      <w:r>
        <w:rPr>
          <w:rFonts w:hint="eastAsia" w:ascii="方正仿宋简体" w:hAnsi="方正仿宋简体" w:eastAsia="方正仿宋简体" w:cs="方正仿宋简体"/>
          <w:b w:val="0"/>
          <w:bCs w:val="0"/>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70" w:firstLineChars="147"/>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lang w:val="en-US" w:eastAsia="zh-CN"/>
        </w:rPr>
        <w:t>8</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负责指导、监督全市医疗保障经办和公共服务体系、信息化建设</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负责全市医疗保险、生育保险、医疗救助、离休干部等医疗保障经办业务工作</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组织制定和完善异地就医管理和费用结算办法</w:t>
      </w:r>
      <w:r>
        <w:rPr>
          <w:rFonts w:hint="eastAsia" w:ascii="方正仿宋简体" w:hAnsi="方正仿宋简体" w:eastAsia="方正仿宋简体" w:cs="方正仿宋简体"/>
          <w:b w:val="0"/>
          <w:bCs w:val="0"/>
          <w:color w:val="000000"/>
          <w:kern w:val="0"/>
          <w:sz w:val="32"/>
          <w:szCs w:val="32"/>
          <w:lang w:eastAsia="zh-CN"/>
        </w:rPr>
        <w:t>。</w:t>
      </w:r>
      <w:r>
        <w:rPr>
          <w:rFonts w:hint="eastAsia" w:ascii="方正仿宋简体" w:hAnsi="方正仿宋简体" w:eastAsia="方正仿宋简体" w:cs="方正仿宋简体"/>
          <w:b w:val="0"/>
          <w:bCs w:val="0"/>
          <w:color w:val="000000"/>
          <w:kern w:val="0"/>
          <w:sz w:val="32"/>
          <w:szCs w:val="32"/>
        </w:rPr>
        <w:t>建立健全医疗保障关系转移接续制度。</w:t>
      </w:r>
    </w:p>
    <w:p>
      <w:pPr>
        <w:pStyle w:val="5"/>
        <w:keepNext w:val="0"/>
        <w:keepLines w:val="0"/>
        <w:widowControl/>
        <w:suppressLineNumbers w:val="0"/>
        <w:shd w:val="clear" w:fill="FFFFFF"/>
        <w:spacing w:after="0" w:afterAutospacing="0" w:line="480" w:lineRule="atLeast"/>
        <w:ind w:left="0" w:right="0" w:firstLine="516"/>
        <w:rPr>
          <w:rFonts w:hint="eastAsia" w:ascii="黑体" w:hAnsi="黑体" w:eastAsia="黑体" w:cs="黑体"/>
          <w:sz w:val="32"/>
          <w:szCs w:val="32"/>
        </w:rPr>
      </w:pPr>
      <w:r>
        <w:rPr>
          <w:rFonts w:hint="eastAsia" w:ascii="黑体" w:hAnsi="黑体" w:eastAsia="黑体" w:cs="黑体"/>
          <w:color w:val="333333"/>
          <w:sz w:val="32"/>
          <w:szCs w:val="32"/>
          <w:shd w:val="clear" w:fill="FFFFFF"/>
        </w:rPr>
        <w:t>二、绩效评价指标分析情况</w:t>
      </w:r>
    </w:p>
    <w:p>
      <w:pPr>
        <w:pStyle w:val="5"/>
        <w:keepNext w:val="0"/>
        <w:keepLines w:val="0"/>
        <w:widowControl/>
        <w:suppressLineNumbers w:val="0"/>
        <w:shd w:val="clear" w:fill="FFFFFF"/>
        <w:spacing w:after="0" w:afterAutospacing="0" w:line="480" w:lineRule="atLeast"/>
        <w:ind w:left="0" w:right="0" w:firstLine="516"/>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333333"/>
          <w:sz w:val="32"/>
          <w:szCs w:val="32"/>
          <w:shd w:val="clear" w:fill="FFFFFF"/>
        </w:rPr>
        <w:t>（一）项目资金情况分析</w:t>
      </w:r>
    </w:p>
    <w:p>
      <w:pPr>
        <w:pStyle w:val="5"/>
        <w:keepNext w:val="0"/>
        <w:keepLines w:val="0"/>
        <w:widowControl/>
        <w:suppressLineNumbers w:val="0"/>
        <w:shd w:val="clear" w:fill="FFFFFF"/>
        <w:spacing w:after="0" w:afterAutospacing="0" w:line="480"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shd w:val="clear" w:fill="FFFFFF"/>
        </w:rPr>
        <w:t>1</w:t>
      </w:r>
      <w:r>
        <w:rPr>
          <w:rFonts w:hint="eastAsia" w:ascii="方正仿宋简体" w:hAnsi="方正仿宋简体" w:eastAsia="方正仿宋简体" w:cs="方正仿宋简体"/>
          <w:color w:val="333333"/>
          <w:sz w:val="32"/>
          <w:szCs w:val="32"/>
          <w:shd w:val="clear" w:fill="FFFFFF"/>
          <w:lang w:val="en-US" w:eastAsia="zh-CN"/>
        </w:rPr>
        <w:t>.</w:t>
      </w:r>
      <w:r>
        <w:rPr>
          <w:rFonts w:hint="eastAsia" w:ascii="方正仿宋简体" w:hAnsi="方正仿宋简体" w:eastAsia="方正仿宋简体" w:cs="方正仿宋简体"/>
          <w:color w:val="333333"/>
          <w:sz w:val="32"/>
          <w:szCs w:val="32"/>
          <w:shd w:val="clear" w:fill="FFFFFF"/>
        </w:rPr>
        <w:t>项目资金到位情况</w:t>
      </w:r>
    </w:p>
    <w:p>
      <w:pPr>
        <w:pStyle w:val="5"/>
        <w:keepNext w:val="0"/>
        <w:keepLines w:val="0"/>
        <w:widowControl/>
        <w:suppressLineNumbers w:val="0"/>
        <w:spacing w:after="0" w:afterAutospacing="0" w:line="432"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shd w:val="clear" w:fill="FFFFFF"/>
          <w:lang w:val="en-US" w:eastAsia="zh-CN"/>
        </w:rPr>
        <w:t>2020</w:t>
      </w:r>
      <w:r>
        <w:rPr>
          <w:rFonts w:hint="eastAsia" w:ascii="方正仿宋简体" w:hAnsi="方正仿宋简体" w:eastAsia="方正仿宋简体" w:cs="方正仿宋简体"/>
          <w:color w:val="333333"/>
          <w:sz w:val="32"/>
          <w:szCs w:val="32"/>
          <w:shd w:val="clear" w:fill="FFFFFF"/>
        </w:rPr>
        <w:t>年，我</w:t>
      </w:r>
      <w:r>
        <w:rPr>
          <w:rFonts w:hint="eastAsia" w:ascii="方正仿宋简体" w:hAnsi="方正仿宋简体" w:eastAsia="方正仿宋简体" w:cs="方正仿宋简体"/>
          <w:color w:val="333333"/>
          <w:sz w:val="32"/>
          <w:szCs w:val="32"/>
          <w:shd w:val="clear" w:fill="FFFFFF"/>
          <w:lang w:eastAsia="zh-CN"/>
        </w:rPr>
        <w:t>局部门</w:t>
      </w:r>
      <w:r>
        <w:rPr>
          <w:rFonts w:hint="eastAsia" w:ascii="方正仿宋简体" w:hAnsi="方正仿宋简体" w:eastAsia="方正仿宋简体" w:cs="方正仿宋简体"/>
          <w:color w:val="333333"/>
          <w:sz w:val="32"/>
          <w:szCs w:val="32"/>
          <w:shd w:val="clear" w:fill="FFFFFF"/>
        </w:rPr>
        <w:t>项目经费预算</w:t>
      </w:r>
      <w:r>
        <w:rPr>
          <w:rFonts w:hint="eastAsia" w:ascii="方正仿宋简体" w:hAnsi="方正仿宋简体" w:eastAsia="方正仿宋简体" w:cs="方正仿宋简体"/>
          <w:color w:val="333333"/>
          <w:sz w:val="32"/>
          <w:szCs w:val="32"/>
          <w:shd w:val="clear" w:fill="FFFFFF"/>
          <w:lang w:val="en-US" w:eastAsia="zh-CN"/>
        </w:rPr>
        <w:t>94.60</w:t>
      </w:r>
      <w:r>
        <w:rPr>
          <w:rFonts w:hint="eastAsia" w:ascii="方正仿宋简体" w:hAnsi="方正仿宋简体" w:eastAsia="方正仿宋简体" w:cs="方正仿宋简体"/>
          <w:color w:val="333333"/>
          <w:sz w:val="32"/>
          <w:szCs w:val="32"/>
          <w:shd w:val="clear" w:fill="FFFFFF"/>
        </w:rPr>
        <w:t>万元，实际拨付到位</w:t>
      </w:r>
      <w:r>
        <w:rPr>
          <w:rFonts w:hint="eastAsia" w:ascii="方正仿宋简体" w:hAnsi="方正仿宋简体" w:eastAsia="方正仿宋简体" w:cs="方正仿宋简体"/>
          <w:color w:val="333333"/>
          <w:sz w:val="32"/>
          <w:szCs w:val="32"/>
          <w:shd w:val="clear" w:fill="FFFFFF"/>
          <w:lang w:val="en-US" w:eastAsia="zh-CN"/>
        </w:rPr>
        <w:t>94.60</w:t>
      </w:r>
      <w:r>
        <w:rPr>
          <w:rFonts w:hint="eastAsia" w:ascii="方正仿宋简体" w:hAnsi="方正仿宋简体" w:eastAsia="方正仿宋简体" w:cs="方正仿宋简体"/>
          <w:color w:val="333333"/>
          <w:sz w:val="32"/>
          <w:szCs w:val="32"/>
          <w:shd w:val="clear" w:fill="FFFFFF"/>
        </w:rPr>
        <w:t>万元。</w:t>
      </w:r>
    </w:p>
    <w:p>
      <w:pPr>
        <w:pStyle w:val="5"/>
        <w:keepNext w:val="0"/>
        <w:keepLines w:val="0"/>
        <w:widowControl/>
        <w:suppressLineNumbers w:val="0"/>
        <w:spacing w:after="0" w:afterAutospacing="0" w:line="444"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2</w:t>
      </w:r>
      <w:r>
        <w:rPr>
          <w:rFonts w:hint="eastAsia" w:ascii="方正仿宋简体" w:hAnsi="方正仿宋简体" w:eastAsia="方正仿宋简体" w:cs="方正仿宋简体"/>
          <w:sz w:val="32"/>
          <w:szCs w:val="32"/>
          <w:shd w:val="clear" w:fill="FFFFFF"/>
          <w:lang w:val="en-US" w:eastAsia="zh-CN"/>
        </w:rPr>
        <w:t>.</w:t>
      </w:r>
      <w:r>
        <w:rPr>
          <w:rFonts w:hint="eastAsia" w:ascii="方正仿宋简体" w:hAnsi="方正仿宋简体" w:eastAsia="方正仿宋简体" w:cs="方正仿宋简体"/>
          <w:sz w:val="32"/>
          <w:szCs w:val="32"/>
          <w:shd w:val="clear" w:fill="FFFFFF"/>
        </w:rPr>
        <w:t>项目资金管理情况</w:t>
      </w:r>
    </w:p>
    <w:p>
      <w:pPr>
        <w:pStyle w:val="5"/>
        <w:keepNext w:val="0"/>
        <w:keepLines w:val="0"/>
        <w:widowControl/>
        <w:suppressLineNumbers w:val="0"/>
        <w:spacing w:after="0" w:afterAutospacing="0" w:line="432"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我单位财务制度健全，管理规范</w:t>
      </w:r>
      <w:r>
        <w:rPr>
          <w:rFonts w:hint="eastAsia" w:ascii="方正仿宋简体" w:hAnsi="方正仿宋简体" w:eastAsia="方正仿宋简体" w:cs="方正仿宋简体"/>
          <w:sz w:val="32"/>
          <w:szCs w:val="32"/>
          <w:shd w:val="clear" w:fill="FFFFFF"/>
          <w:lang w:eastAsia="zh-CN"/>
        </w:rPr>
        <w:t>，</w:t>
      </w:r>
      <w:r>
        <w:rPr>
          <w:rFonts w:hint="eastAsia" w:ascii="方正仿宋简体" w:hAnsi="方正仿宋简体" w:eastAsia="方正仿宋简体" w:cs="方正仿宋简体"/>
          <w:sz w:val="32"/>
          <w:szCs w:val="32"/>
          <w:shd w:val="clear" w:fill="FFFFFF"/>
        </w:rPr>
        <w:t>账务处理及时，会计核算规范。专项资金严格按照国家规定的项目资金相关法律、法规的规定和要求使用。</w:t>
      </w:r>
    </w:p>
    <w:p>
      <w:pPr>
        <w:pStyle w:val="5"/>
        <w:keepNext w:val="0"/>
        <w:keepLines w:val="0"/>
        <w:widowControl/>
        <w:suppressLineNumbers w:val="0"/>
        <w:spacing w:after="0" w:afterAutospacing="0" w:line="432" w:lineRule="atLeast"/>
        <w:ind w:left="0" w:right="0" w:firstLine="516"/>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333333"/>
          <w:sz w:val="32"/>
          <w:szCs w:val="32"/>
          <w:shd w:val="clear" w:fill="FFFFFF"/>
        </w:rPr>
        <w:t>（二）项目实施及管理情况</w:t>
      </w:r>
    </w:p>
    <w:p>
      <w:pPr>
        <w:pStyle w:val="5"/>
        <w:keepNext w:val="0"/>
        <w:keepLines w:val="0"/>
        <w:widowControl/>
        <w:suppressLineNumbers w:val="0"/>
        <w:spacing w:after="0" w:afterAutospacing="0" w:line="480"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在专项资金组织管理上，我们严格按照国家和省市规定的项目资金相关法律、法规的规定和要求使用，内部实现了专项资金统一归口管理，坚持专款专用，量入为出的原则，使专用资金按规定的用途使用并达到预期目的，严禁截留、挪用和不合理支出。制订完善的财务检查、内控管理等各项制度，项目资金使用情况接受财政、审计部门的监督检查，在项目实施过程中和项目完成后，定期或不定期对项目资金的使用进行监督检查，厉行节俭，强化监管，确保专项资金管理规范，促进项目顺利实施。</w:t>
      </w:r>
    </w:p>
    <w:p>
      <w:pPr>
        <w:pStyle w:val="5"/>
        <w:keepNext w:val="0"/>
        <w:keepLines w:val="0"/>
        <w:widowControl/>
        <w:suppressLineNumbers w:val="0"/>
        <w:spacing w:after="0" w:afterAutospacing="0" w:line="480" w:lineRule="atLeast"/>
        <w:ind w:left="0" w:right="0" w:firstLine="516"/>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shd w:val="clear" w:fill="FFFFFF"/>
        </w:rPr>
        <w:t>（三）项目绩效情况分析</w:t>
      </w:r>
    </w:p>
    <w:p>
      <w:pPr>
        <w:pStyle w:val="5"/>
        <w:keepNext w:val="0"/>
        <w:keepLines w:val="0"/>
        <w:widowControl/>
        <w:suppressLineNumbers w:val="0"/>
        <w:spacing w:after="0" w:afterAutospacing="0" w:line="480"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lang w:val="en-US" w:eastAsia="zh-CN"/>
        </w:rPr>
        <w:t>2020</w:t>
      </w:r>
      <w:r>
        <w:rPr>
          <w:rFonts w:hint="eastAsia" w:ascii="方正仿宋简体" w:hAnsi="方正仿宋简体" w:eastAsia="方正仿宋简体" w:cs="方正仿宋简体"/>
          <w:sz w:val="32"/>
          <w:szCs w:val="32"/>
          <w:shd w:val="clear" w:fill="FFFFFF"/>
        </w:rPr>
        <w:t>年，我单位按照年初工作规划，认真贯彻党的十九大和</w:t>
      </w:r>
      <w:r>
        <w:rPr>
          <w:rFonts w:hint="eastAsia" w:ascii="方正仿宋简体" w:hAnsi="方正仿宋简体" w:eastAsia="方正仿宋简体" w:cs="方正仿宋简体"/>
          <w:sz w:val="32"/>
          <w:szCs w:val="32"/>
          <w:shd w:val="clear" w:fill="FFFFFF"/>
          <w:lang w:eastAsia="zh-CN"/>
        </w:rPr>
        <w:t>十九届五</w:t>
      </w:r>
      <w:r>
        <w:rPr>
          <w:rFonts w:hint="eastAsia" w:ascii="方正仿宋简体" w:hAnsi="方正仿宋简体" w:eastAsia="方正仿宋简体" w:cs="方正仿宋简体"/>
          <w:sz w:val="32"/>
          <w:szCs w:val="32"/>
          <w:shd w:val="clear" w:fill="FFFFFF"/>
        </w:rPr>
        <w:t>中全会精神，以“人人参与、人人享有、人人获益、人人便利”为目标，为扎实推进我市医疗</w:t>
      </w:r>
      <w:r>
        <w:rPr>
          <w:rFonts w:hint="eastAsia" w:ascii="方正仿宋简体" w:hAnsi="方正仿宋简体" w:eastAsia="方正仿宋简体" w:cs="方正仿宋简体"/>
          <w:sz w:val="32"/>
          <w:szCs w:val="32"/>
          <w:shd w:val="clear" w:fill="FFFFFF"/>
          <w:lang w:eastAsia="zh-CN"/>
        </w:rPr>
        <w:t>保障</w:t>
      </w:r>
      <w:r>
        <w:rPr>
          <w:rFonts w:hint="eastAsia" w:ascii="方正仿宋简体" w:hAnsi="方正仿宋简体" w:eastAsia="方正仿宋简体" w:cs="方正仿宋简体"/>
          <w:sz w:val="32"/>
          <w:szCs w:val="32"/>
          <w:shd w:val="clear" w:fill="FFFFFF"/>
        </w:rPr>
        <w:t>工作，取得了良好的社会效益和经济效益。</w:t>
      </w:r>
    </w:p>
    <w:p>
      <w:pPr>
        <w:pStyle w:val="5"/>
        <w:keepNext w:val="0"/>
        <w:keepLines w:val="0"/>
        <w:widowControl/>
        <w:numPr>
          <w:ilvl w:val="0"/>
          <w:numId w:val="0"/>
        </w:numPr>
        <w:suppressLineNumbers w:val="0"/>
        <w:spacing w:after="0" w:afterAutospacing="0" w:line="432" w:lineRule="atLeast"/>
        <w:ind w:right="0" w:rightChars="0" w:firstLine="640" w:firstLineChars="200"/>
        <w:rPr>
          <w:rFonts w:hint="eastAsia" w:ascii="方正仿宋简体" w:hAnsi="方正仿宋简体" w:eastAsia="方正仿宋简体" w:cs="方正仿宋简体"/>
          <w:sz w:val="32"/>
          <w:szCs w:val="32"/>
          <w:shd w:val="clear" w:fill="FFFFFF"/>
        </w:rPr>
      </w:pPr>
      <w:r>
        <w:rPr>
          <w:rFonts w:hint="eastAsia" w:ascii="方正仿宋简体" w:hAnsi="方正仿宋简体" w:eastAsia="方正仿宋简体" w:cs="方正仿宋简体"/>
          <w:sz w:val="32"/>
          <w:szCs w:val="32"/>
          <w:shd w:val="clear" w:fill="FFFFFF"/>
          <w:lang w:val="en-US" w:eastAsia="zh-CN"/>
        </w:rPr>
        <w:t>1.</w:t>
      </w:r>
      <w:r>
        <w:rPr>
          <w:rFonts w:hint="eastAsia" w:ascii="方正仿宋简体" w:hAnsi="方正仿宋简体" w:eastAsia="方正仿宋简体" w:cs="方正仿宋简体"/>
          <w:sz w:val="32"/>
          <w:szCs w:val="32"/>
          <w:shd w:val="clear" w:fill="FFFFFF"/>
        </w:rPr>
        <w:t>为做好城乡居民医疗保险的缴费工作，每年从1</w:t>
      </w:r>
      <w:r>
        <w:rPr>
          <w:rFonts w:hint="eastAsia" w:ascii="方正仿宋简体" w:hAnsi="方正仿宋简体" w:eastAsia="方正仿宋简体" w:cs="方正仿宋简体"/>
          <w:sz w:val="32"/>
          <w:szCs w:val="32"/>
          <w:shd w:val="clear" w:fill="FFFFFF"/>
          <w:lang w:val="en-US" w:eastAsia="zh-CN"/>
        </w:rPr>
        <w:t>0</w:t>
      </w:r>
      <w:r>
        <w:rPr>
          <w:rFonts w:hint="eastAsia" w:ascii="方正仿宋简体" w:hAnsi="方正仿宋简体" w:eastAsia="方正仿宋简体" w:cs="方正仿宋简体"/>
          <w:sz w:val="32"/>
          <w:szCs w:val="32"/>
          <w:shd w:val="clear" w:fill="FFFFFF"/>
        </w:rPr>
        <w:t>月份起，开会宣传发动，组织征缴，任务分解到各镇场和街道，确保了任务的按时完成。截至20</w:t>
      </w:r>
      <w:r>
        <w:rPr>
          <w:rFonts w:hint="eastAsia" w:ascii="方正仿宋简体" w:hAnsi="方正仿宋简体" w:eastAsia="方正仿宋简体" w:cs="方正仿宋简体"/>
          <w:sz w:val="32"/>
          <w:szCs w:val="32"/>
          <w:shd w:val="clear" w:fill="FFFFFF"/>
          <w:lang w:val="en-US" w:eastAsia="zh-CN"/>
        </w:rPr>
        <w:t>20</w:t>
      </w:r>
      <w:r>
        <w:rPr>
          <w:rFonts w:hint="eastAsia" w:ascii="方正仿宋简体" w:hAnsi="方正仿宋简体" w:eastAsia="方正仿宋简体" w:cs="方正仿宋简体"/>
          <w:sz w:val="32"/>
          <w:szCs w:val="32"/>
          <w:shd w:val="clear" w:fill="FFFFFF"/>
        </w:rPr>
        <w:t>年12月底，我市城乡居民医疗保险参保人数为</w:t>
      </w:r>
      <w:r>
        <w:rPr>
          <w:rFonts w:hint="eastAsia" w:ascii="方正仿宋简体" w:hAnsi="方正仿宋简体" w:eastAsia="方正仿宋简体" w:cs="方正仿宋简体"/>
          <w:sz w:val="32"/>
          <w:szCs w:val="32"/>
          <w:shd w:val="clear" w:fill="FFFFFF"/>
          <w:lang w:val="en-US" w:eastAsia="zh-CN"/>
        </w:rPr>
        <w:t>610228</w:t>
      </w:r>
      <w:r>
        <w:rPr>
          <w:rFonts w:hint="eastAsia" w:ascii="方正仿宋简体" w:hAnsi="方正仿宋简体" w:eastAsia="方正仿宋简体" w:cs="方正仿宋简体"/>
          <w:sz w:val="32"/>
          <w:szCs w:val="32"/>
          <w:shd w:val="clear" w:fill="FFFFFF"/>
        </w:rPr>
        <w:t>人，征缴基金</w:t>
      </w:r>
      <w:r>
        <w:rPr>
          <w:rFonts w:hint="eastAsia" w:ascii="方正仿宋简体" w:hAnsi="方正仿宋简体" w:eastAsia="方正仿宋简体" w:cs="方正仿宋简体"/>
          <w:sz w:val="32"/>
          <w:szCs w:val="32"/>
          <w:shd w:val="clear" w:fill="FFFFFF"/>
          <w:lang w:val="en-US" w:eastAsia="zh-CN"/>
        </w:rPr>
        <w:t>48216.70</w:t>
      </w:r>
      <w:r>
        <w:rPr>
          <w:rFonts w:hint="eastAsia" w:ascii="方正仿宋简体" w:hAnsi="方正仿宋简体" w:eastAsia="方正仿宋简体" w:cs="方正仿宋简体"/>
          <w:sz w:val="32"/>
          <w:szCs w:val="32"/>
          <w:shd w:val="clear" w:fill="FFFFFF"/>
        </w:rPr>
        <w:t>万元，超额完成了年度绩效目标。</w:t>
      </w:r>
    </w:p>
    <w:p>
      <w:pPr>
        <w:ind w:firstLine="640" w:firstLineChars="200"/>
        <w:rPr>
          <w:rFonts w:hint="default" w:ascii="方正仿宋简体" w:hAnsi="方正仿宋简体" w:eastAsia="仿宋" w:cs="方正仿宋简体"/>
          <w:sz w:val="32"/>
          <w:szCs w:val="32"/>
          <w:shd w:val="clear" w:fill="FFFFFF"/>
          <w:lang w:val="en-US" w:eastAsia="zh-CN"/>
        </w:rPr>
      </w:pPr>
      <w:r>
        <w:rPr>
          <w:rFonts w:hint="eastAsia" w:ascii="方正仿宋简体" w:hAnsi="方正仿宋简体" w:eastAsia="方正仿宋简体" w:cs="方正仿宋简体"/>
          <w:sz w:val="32"/>
          <w:szCs w:val="32"/>
          <w:shd w:val="clear" w:fill="FFFFFF"/>
          <w:lang w:val="en-US" w:eastAsia="zh-CN"/>
        </w:rPr>
        <w:t>2.为</w:t>
      </w:r>
      <w:r>
        <w:rPr>
          <w:rFonts w:hint="eastAsia" w:ascii="仿宋" w:hAnsi="仿宋" w:eastAsia="仿宋" w:cs="仿宋"/>
          <w:b w:val="0"/>
          <w:bCs/>
          <w:kern w:val="1"/>
          <w:sz w:val="32"/>
          <w:szCs w:val="32"/>
        </w:rPr>
        <w:t>管好老百姓的“救命钱”</w:t>
      </w:r>
      <w:r>
        <w:rPr>
          <w:rFonts w:hint="eastAsia" w:ascii="仿宋" w:hAnsi="仿宋" w:eastAsia="仿宋" w:cs="仿宋"/>
          <w:b w:val="0"/>
          <w:bCs/>
          <w:kern w:val="1"/>
          <w:sz w:val="32"/>
          <w:szCs w:val="32"/>
          <w:lang w:eastAsia="zh-CN"/>
        </w:rPr>
        <w:t>，我局持续开展打击欺诈骗保稽查专项整治行动。截止</w:t>
      </w:r>
      <w:r>
        <w:rPr>
          <w:rFonts w:hint="eastAsia" w:ascii="仿宋" w:hAnsi="仿宋" w:eastAsia="仿宋" w:cs="仿宋"/>
          <w:b w:val="0"/>
          <w:bCs/>
          <w:kern w:val="1"/>
          <w:sz w:val="32"/>
          <w:szCs w:val="32"/>
          <w:lang w:val="en-US" w:eastAsia="zh-CN"/>
        </w:rPr>
        <w:t>2020年12月，共检查医保协议医疗机构50家，定点药店187家，追回违规使用医保基金95.98万元，暂停9家违规医药机构医保服务协议。</w:t>
      </w:r>
    </w:p>
    <w:p>
      <w:pPr>
        <w:pStyle w:val="5"/>
        <w:keepNext w:val="0"/>
        <w:keepLines w:val="0"/>
        <w:widowControl/>
        <w:suppressLineNumbers w:val="0"/>
        <w:spacing w:after="0" w:afterAutospacing="0" w:line="432" w:lineRule="atLeast"/>
        <w:ind w:left="0" w:right="0" w:firstLine="516"/>
        <w:rPr>
          <w:rFonts w:hint="eastAsia" w:ascii="黑体" w:hAnsi="黑体" w:eastAsia="黑体" w:cs="黑体"/>
          <w:sz w:val="32"/>
          <w:szCs w:val="32"/>
        </w:rPr>
      </w:pPr>
      <w:r>
        <w:rPr>
          <w:rFonts w:hint="eastAsia" w:ascii="黑体" w:hAnsi="黑体" w:eastAsia="黑体" w:cs="黑体"/>
          <w:sz w:val="32"/>
          <w:szCs w:val="32"/>
          <w:shd w:val="clear" w:fill="FFFFFF"/>
        </w:rPr>
        <w:t>三、综合评价情况及评价结论</w:t>
      </w:r>
    </w:p>
    <w:p>
      <w:pPr>
        <w:pStyle w:val="5"/>
        <w:keepNext w:val="0"/>
        <w:keepLines w:val="0"/>
        <w:widowControl/>
        <w:suppressLineNumbers w:val="0"/>
        <w:spacing w:after="0" w:afterAutospacing="0" w:line="480"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lang w:val="en-US" w:eastAsia="zh-CN"/>
        </w:rPr>
        <w:t>2020</w:t>
      </w:r>
      <w:r>
        <w:rPr>
          <w:rFonts w:hint="eastAsia" w:ascii="方正仿宋简体" w:hAnsi="方正仿宋简体" w:eastAsia="方正仿宋简体" w:cs="方正仿宋简体"/>
          <w:sz w:val="32"/>
          <w:szCs w:val="32"/>
          <w:shd w:val="clear" w:fill="FFFFFF"/>
        </w:rPr>
        <w:t>年我单位专项资金项目总体评价是：专项工作科学合理，管理规范，服务到位，整体完成较好，运行保障有力，取得良好的社会效益和经济效益。</w:t>
      </w:r>
    </w:p>
    <w:p>
      <w:pPr>
        <w:pStyle w:val="5"/>
        <w:keepNext w:val="0"/>
        <w:keepLines w:val="0"/>
        <w:widowControl/>
        <w:suppressLineNumbers w:val="0"/>
        <w:spacing w:after="0" w:afterAutospacing="0" w:line="432" w:lineRule="atLeast"/>
        <w:ind w:left="0" w:right="0" w:firstLine="516"/>
        <w:rPr>
          <w:rFonts w:hint="eastAsia" w:ascii="黑体" w:hAnsi="黑体" w:eastAsia="黑体" w:cs="黑体"/>
          <w:sz w:val="32"/>
          <w:szCs w:val="32"/>
        </w:rPr>
      </w:pPr>
      <w:r>
        <w:rPr>
          <w:rFonts w:hint="eastAsia" w:ascii="黑体" w:hAnsi="黑体" w:eastAsia="黑体" w:cs="黑体"/>
          <w:sz w:val="32"/>
          <w:szCs w:val="32"/>
          <w:shd w:val="clear" w:fill="FFFFFF"/>
        </w:rPr>
        <w:t>四、后段工作打算</w:t>
      </w:r>
    </w:p>
    <w:p>
      <w:pPr>
        <w:pStyle w:val="5"/>
        <w:keepNext w:val="0"/>
        <w:keepLines w:val="0"/>
        <w:widowControl/>
        <w:suppressLineNumbers w:val="0"/>
        <w:spacing w:after="0" w:afterAutospacing="0" w:line="432"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1.加强协调，指导镇场街道人社服务中心更好地应用信息管理系统服务广大参保群众。</w:t>
      </w:r>
    </w:p>
    <w:p>
      <w:pPr>
        <w:pStyle w:val="5"/>
        <w:keepNext w:val="0"/>
        <w:keepLines w:val="0"/>
        <w:widowControl/>
        <w:suppressLineNumbers w:val="0"/>
        <w:spacing w:after="0" w:afterAutospacing="0" w:line="432"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2.不断完善内控管理制度，加强经办能力建设，为群众提供更高效、更优质的服务。</w:t>
      </w:r>
    </w:p>
    <w:p>
      <w:pPr>
        <w:pStyle w:val="5"/>
        <w:keepNext w:val="0"/>
        <w:keepLines w:val="0"/>
        <w:widowControl/>
        <w:suppressLineNumbers w:val="0"/>
        <w:spacing w:after="0" w:afterAutospacing="0" w:line="432"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3</w:t>
      </w:r>
      <w:r>
        <w:rPr>
          <w:rFonts w:hint="eastAsia" w:ascii="方正仿宋简体" w:hAnsi="方正仿宋简体" w:eastAsia="方正仿宋简体" w:cs="方正仿宋简体"/>
          <w:sz w:val="32"/>
          <w:szCs w:val="32"/>
          <w:shd w:val="clear" w:fill="FFFFFF"/>
          <w:lang w:val="en-US" w:eastAsia="zh-CN"/>
        </w:rPr>
        <w:t>.</w:t>
      </w:r>
      <w:r>
        <w:rPr>
          <w:rFonts w:hint="eastAsia" w:ascii="方正仿宋简体" w:hAnsi="方正仿宋简体" w:eastAsia="方正仿宋简体" w:cs="方正仿宋简体"/>
          <w:sz w:val="32"/>
          <w:szCs w:val="32"/>
          <w:shd w:val="clear" w:fill="FFFFFF"/>
        </w:rPr>
        <w:t>积极推进信息管理系统向基层延伸，极力做好信息系统乡镇申报查询统计平台的推广应用工作，充分利用乡镇、社区、村组贴近群众的优势，把经办服务送到群众身边。</w:t>
      </w:r>
    </w:p>
    <w:p>
      <w:pPr>
        <w:pStyle w:val="5"/>
        <w:keepNext w:val="0"/>
        <w:keepLines w:val="0"/>
        <w:widowControl/>
        <w:suppressLineNumbers w:val="0"/>
        <w:spacing w:after="0" w:afterAutospacing="0" w:line="480" w:lineRule="auto"/>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lang w:val="en-US" w:eastAsia="zh-CN"/>
        </w:rPr>
        <w:t>4.</w:t>
      </w:r>
      <w:r>
        <w:rPr>
          <w:rFonts w:hint="eastAsia" w:ascii="方正仿宋简体" w:hAnsi="方正仿宋简体" w:eastAsia="方正仿宋简体" w:cs="方正仿宋简体"/>
          <w:sz w:val="32"/>
          <w:szCs w:val="32"/>
          <w:shd w:val="clear" w:fill="FFFFFF"/>
        </w:rPr>
        <w:t>强化稽核稽查，每月定期或不定期的对定点医院和药店进行审核稽查，确保基金的安全。</w:t>
      </w:r>
    </w:p>
    <w:p>
      <w:pPr>
        <w:pStyle w:val="5"/>
        <w:keepNext w:val="0"/>
        <w:keepLines w:val="0"/>
        <w:widowControl/>
        <w:suppressLineNumbers w:val="0"/>
        <w:spacing w:after="0" w:afterAutospacing="0" w:line="480" w:lineRule="auto"/>
        <w:ind w:left="0" w:right="0" w:firstLine="516"/>
        <w:rPr>
          <w:rFonts w:hint="eastAsia" w:ascii="方正仿宋简体" w:hAnsi="方正仿宋简体" w:eastAsia="方正仿宋简体" w:cs="方正仿宋简体"/>
          <w:sz w:val="32"/>
          <w:szCs w:val="32"/>
          <w:shd w:val="clear" w:fill="FFFFFF"/>
          <w:lang w:val="en-US" w:eastAsia="zh-CN"/>
        </w:rPr>
      </w:pPr>
      <w:r>
        <w:rPr>
          <w:rFonts w:hint="eastAsia" w:ascii="方正仿宋简体" w:hAnsi="方正仿宋简体" w:eastAsia="方正仿宋简体" w:cs="方正仿宋简体"/>
          <w:sz w:val="32"/>
          <w:szCs w:val="32"/>
          <w:shd w:val="clear" w:fill="FFFFFF"/>
          <w:lang w:val="en-US" w:eastAsia="zh-CN"/>
        </w:rPr>
        <w:t>5.通过电视专栏、发放宣传资料、设立宣传栏等形势，广泛宣传参保政策，引导群众自觉参保、自主缴费，按时参保，提高基金抗风险的能力。</w:t>
      </w:r>
    </w:p>
    <w:p>
      <w:pPr>
        <w:pStyle w:val="5"/>
        <w:keepNext w:val="0"/>
        <w:keepLines w:val="0"/>
        <w:widowControl/>
        <w:suppressLineNumbers w:val="0"/>
        <w:spacing w:after="0" w:afterAutospacing="0" w:line="480" w:lineRule="auto"/>
        <w:ind w:left="0" w:right="0" w:firstLine="384"/>
        <w:rPr>
          <w:rFonts w:hint="eastAsia" w:ascii="黑体" w:hAnsi="黑体" w:eastAsia="黑体" w:cs="黑体"/>
          <w:sz w:val="32"/>
          <w:szCs w:val="32"/>
          <w:shd w:val="clear" w:fill="FFFFFF"/>
        </w:rPr>
      </w:pPr>
      <w:r>
        <w:rPr>
          <w:rFonts w:hint="eastAsia" w:ascii="黑体" w:hAnsi="黑体" w:eastAsia="黑体" w:cs="黑体"/>
          <w:sz w:val="32"/>
          <w:szCs w:val="32"/>
          <w:shd w:val="clear" w:fill="FFFFFF"/>
        </w:rPr>
        <w:t>五、存在的问题</w:t>
      </w:r>
    </w:p>
    <w:p>
      <w:pPr>
        <w:pStyle w:val="5"/>
        <w:keepNext w:val="0"/>
        <w:keepLines w:val="0"/>
        <w:widowControl/>
        <w:suppressLineNumbers w:val="0"/>
        <w:spacing w:after="0" w:afterAutospacing="0" w:line="480" w:lineRule="auto"/>
        <w:ind w:left="0" w:right="0" w:firstLine="38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lang w:val="en-US" w:eastAsia="zh-CN"/>
        </w:rPr>
        <w:t>1.</w:t>
      </w:r>
      <w:r>
        <w:rPr>
          <w:rFonts w:hint="eastAsia" w:ascii="方正仿宋简体" w:hAnsi="方正仿宋简体" w:eastAsia="方正仿宋简体" w:cs="方正仿宋简体"/>
          <w:sz w:val="32"/>
          <w:szCs w:val="32"/>
          <w:shd w:val="clear" w:fill="FFFFFF"/>
        </w:rPr>
        <w:t>专业技术培养和职业道德培训需要加强。</w:t>
      </w:r>
    </w:p>
    <w:p>
      <w:pPr>
        <w:pStyle w:val="5"/>
        <w:keepNext w:val="0"/>
        <w:keepLines w:val="0"/>
        <w:widowControl/>
        <w:suppressLineNumbers w:val="0"/>
        <w:spacing w:after="0" w:afterAutospacing="0" w:line="480" w:lineRule="auto"/>
        <w:ind w:left="0" w:right="0" w:firstLine="38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lang w:val="en-US" w:eastAsia="zh-CN"/>
        </w:rPr>
        <w:t>2.</w:t>
      </w:r>
      <w:r>
        <w:rPr>
          <w:rFonts w:hint="eastAsia" w:ascii="方正仿宋简体" w:hAnsi="方正仿宋简体" w:eastAsia="方正仿宋简体" w:cs="方正仿宋简体"/>
          <w:sz w:val="32"/>
          <w:szCs w:val="32"/>
          <w:shd w:val="clear" w:fill="FFFFFF"/>
        </w:rPr>
        <w:t>项目后续管理有待进一步加强。</w:t>
      </w:r>
    </w:p>
    <w:p>
      <w:pPr>
        <w:pStyle w:val="5"/>
        <w:keepNext w:val="0"/>
        <w:keepLines w:val="0"/>
        <w:widowControl/>
        <w:suppressLineNumbers w:val="0"/>
        <w:spacing w:after="0" w:afterAutospacing="0" w:line="444" w:lineRule="atLeast"/>
        <w:ind w:left="0" w:right="0" w:firstLine="384"/>
        <w:rPr>
          <w:rFonts w:hint="eastAsia" w:ascii="黑体" w:hAnsi="黑体" w:eastAsia="黑体" w:cs="黑体"/>
          <w:sz w:val="32"/>
          <w:szCs w:val="32"/>
        </w:rPr>
      </w:pPr>
      <w:r>
        <w:rPr>
          <w:rFonts w:hint="eastAsia" w:ascii="黑体" w:hAnsi="黑体" w:eastAsia="黑体" w:cs="黑体"/>
          <w:sz w:val="32"/>
          <w:szCs w:val="32"/>
          <w:shd w:val="clear" w:fill="FFFFFF"/>
        </w:rPr>
        <w:t>六、相关建议</w:t>
      </w:r>
    </w:p>
    <w:p>
      <w:pPr>
        <w:pStyle w:val="5"/>
        <w:keepNext w:val="0"/>
        <w:keepLines w:val="0"/>
        <w:widowControl/>
        <w:suppressLineNumbers w:val="0"/>
        <w:spacing w:after="0" w:afterAutospacing="0" w:line="444" w:lineRule="atLeast"/>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1、加大政策倾斜和资金扶持力度，加强与税务的征收衔接，使征缴工作迈上一个新的台阶。</w:t>
      </w:r>
    </w:p>
    <w:p>
      <w:pPr>
        <w:pStyle w:val="5"/>
        <w:keepNext w:val="0"/>
        <w:keepLines w:val="0"/>
        <w:widowControl/>
        <w:suppressLineNumbers w:val="0"/>
        <w:spacing w:after="0" w:afterAutospacing="0" w:line="480" w:lineRule="auto"/>
        <w:ind w:left="0" w:right="0" w:firstLine="51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shd w:val="clear" w:fill="FFFFFF"/>
        </w:rPr>
        <w:t>2、加强专业技术培养和职业道德培训，切实提高部门项目管理水平。</w:t>
      </w:r>
    </w:p>
    <w:p>
      <w:pPr>
        <w:pStyle w:val="5"/>
        <w:keepNext w:val="0"/>
        <w:keepLines w:val="0"/>
        <w:widowControl/>
        <w:suppressLineNumbers w:val="0"/>
        <w:spacing w:after="0" w:afterAutospacing="0" w:line="480" w:lineRule="auto"/>
        <w:ind w:left="0" w:right="0" w:firstLine="516"/>
        <w:rPr>
          <w:rFonts w:hint="eastAsia" w:ascii="方正仿宋简体" w:hAnsi="方正仿宋简体" w:eastAsia="方正仿宋简体" w:cs="方正仿宋简体"/>
          <w:sz w:val="32"/>
          <w:szCs w:val="32"/>
          <w:shd w:val="clear" w:fill="FFFFFF"/>
        </w:rPr>
      </w:pPr>
      <w:r>
        <w:rPr>
          <w:rFonts w:hint="eastAsia" w:ascii="方正仿宋简体" w:hAnsi="方正仿宋简体" w:eastAsia="方正仿宋简体" w:cs="方正仿宋简体"/>
          <w:sz w:val="32"/>
          <w:szCs w:val="32"/>
          <w:shd w:val="clear" w:fill="FFFFFF"/>
        </w:rPr>
        <w:t>3、认真贯彻执行上级部门文件精神，为专项工作做好事前、事中、事后的具体计划，最大程度完成预期目标。</w:t>
      </w:r>
    </w:p>
    <w:p>
      <w:pPr>
        <w:pStyle w:val="5"/>
        <w:keepNext w:val="0"/>
        <w:keepLines w:val="0"/>
        <w:widowControl/>
        <w:suppressLineNumbers w:val="0"/>
        <w:spacing w:after="0" w:afterAutospacing="0" w:line="480" w:lineRule="auto"/>
        <w:ind w:right="0"/>
        <w:rPr>
          <w:rFonts w:hint="eastAsia" w:ascii="方正仿宋简体" w:hAnsi="方正仿宋简体" w:eastAsia="方正仿宋简体" w:cs="方正仿宋简体"/>
          <w:sz w:val="32"/>
          <w:szCs w:val="32"/>
          <w:shd w:val="clear" w:fill="FFFFFF"/>
        </w:rPr>
      </w:pPr>
    </w:p>
    <w:p>
      <w:pPr>
        <w:pStyle w:val="5"/>
        <w:keepNext w:val="0"/>
        <w:keepLines w:val="0"/>
        <w:widowControl/>
        <w:suppressLineNumbers w:val="0"/>
        <w:spacing w:after="0" w:afterAutospacing="0" w:line="480" w:lineRule="auto"/>
        <w:ind w:right="0"/>
        <w:jc w:val="right"/>
        <w:rPr>
          <w:rFonts w:hint="eastAsia" w:ascii="方正仿宋简体" w:hAnsi="方正仿宋简体" w:eastAsia="方正仿宋简体" w:cs="方正仿宋简体"/>
          <w:sz w:val="32"/>
          <w:szCs w:val="32"/>
          <w:shd w:val="clear" w:fill="FFFFFF"/>
          <w:lang w:eastAsia="zh-CN"/>
        </w:rPr>
      </w:pPr>
      <w:r>
        <w:rPr>
          <w:rFonts w:hint="eastAsia" w:ascii="方正仿宋简体" w:hAnsi="方正仿宋简体" w:eastAsia="方正仿宋简体" w:cs="方正仿宋简体"/>
          <w:sz w:val="32"/>
          <w:szCs w:val="32"/>
          <w:shd w:val="clear" w:fill="FFFFFF"/>
          <w:lang w:eastAsia="zh-CN"/>
        </w:rPr>
        <w:t>沅江市医疗保障局</w:t>
      </w:r>
    </w:p>
    <w:p>
      <w:pPr>
        <w:pStyle w:val="5"/>
        <w:keepNext w:val="0"/>
        <w:keepLines w:val="0"/>
        <w:widowControl/>
        <w:suppressLineNumbers w:val="0"/>
        <w:spacing w:after="0" w:afterAutospacing="0" w:line="480" w:lineRule="auto"/>
        <w:ind w:right="0"/>
        <w:jc w:val="right"/>
        <w:rPr>
          <w:rFonts w:hint="default" w:ascii="方正仿宋简体" w:hAnsi="方正仿宋简体" w:eastAsia="方正仿宋简体" w:cs="方正仿宋简体"/>
          <w:sz w:val="32"/>
          <w:szCs w:val="32"/>
          <w:shd w:val="clear" w:fill="FFFFFF"/>
          <w:lang w:val="en-US" w:eastAsia="zh-CN"/>
        </w:rPr>
      </w:pPr>
      <w:r>
        <w:rPr>
          <w:rFonts w:hint="eastAsia" w:ascii="方正仿宋简体" w:hAnsi="方正仿宋简体" w:eastAsia="方正仿宋简体" w:cs="方正仿宋简体"/>
          <w:sz w:val="32"/>
          <w:szCs w:val="32"/>
          <w:shd w:val="clear" w:fill="FFFFFF"/>
          <w:lang w:val="en-US" w:eastAsia="zh-CN"/>
        </w:rPr>
        <w:t>2020年8月17日</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80806"/>
    <w:rsid w:val="001E21CC"/>
    <w:rsid w:val="01487B73"/>
    <w:rsid w:val="020E2D95"/>
    <w:rsid w:val="03273159"/>
    <w:rsid w:val="03424EC4"/>
    <w:rsid w:val="03C35F7C"/>
    <w:rsid w:val="08805DB5"/>
    <w:rsid w:val="08E440F9"/>
    <w:rsid w:val="0A1427CB"/>
    <w:rsid w:val="0BF772DF"/>
    <w:rsid w:val="0D331DB1"/>
    <w:rsid w:val="0DF142F2"/>
    <w:rsid w:val="0EB32E8B"/>
    <w:rsid w:val="0F9B2D4D"/>
    <w:rsid w:val="0FA0424A"/>
    <w:rsid w:val="10CD6CE4"/>
    <w:rsid w:val="12B371BF"/>
    <w:rsid w:val="1368011F"/>
    <w:rsid w:val="1368024C"/>
    <w:rsid w:val="148C68D4"/>
    <w:rsid w:val="162A66F6"/>
    <w:rsid w:val="16EC1E8F"/>
    <w:rsid w:val="17315ADF"/>
    <w:rsid w:val="174561D1"/>
    <w:rsid w:val="19A62278"/>
    <w:rsid w:val="1AB16258"/>
    <w:rsid w:val="1C3C452C"/>
    <w:rsid w:val="1D083449"/>
    <w:rsid w:val="1ECB7079"/>
    <w:rsid w:val="1EE80806"/>
    <w:rsid w:val="1FFA5F64"/>
    <w:rsid w:val="207941B4"/>
    <w:rsid w:val="207C28BF"/>
    <w:rsid w:val="23AE12FA"/>
    <w:rsid w:val="24847C01"/>
    <w:rsid w:val="24D208AB"/>
    <w:rsid w:val="251E2AA7"/>
    <w:rsid w:val="25F15371"/>
    <w:rsid w:val="26930F08"/>
    <w:rsid w:val="28B6173F"/>
    <w:rsid w:val="2AEB4F92"/>
    <w:rsid w:val="2B501091"/>
    <w:rsid w:val="2B753F85"/>
    <w:rsid w:val="2C2D19B1"/>
    <w:rsid w:val="2CDE2A8E"/>
    <w:rsid w:val="2D6741FF"/>
    <w:rsid w:val="2E725522"/>
    <w:rsid w:val="31407484"/>
    <w:rsid w:val="324A1B5B"/>
    <w:rsid w:val="325145AB"/>
    <w:rsid w:val="32E61BBD"/>
    <w:rsid w:val="32F11B0E"/>
    <w:rsid w:val="348E50A0"/>
    <w:rsid w:val="34B423E4"/>
    <w:rsid w:val="3AB42212"/>
    <w:rsid w:val="3C1506C6"/>
    <w:rsid w:val="3CC80567"/>
    <w:rsid w:val="3D6F1D8B"/>
    <w:rsid w:val="3ECC5A0A"/>
    <w:rsid w:val="401E2315"/>
    <w:rsid w:val="43D86EA4"/>
    <w:rsid w:val="44A13387"/>
    <w:rsid w:val="47E42884"/>
    <w:rsid w:val="48B71F8E"/>
    <w:rsid w:val="48CD3DFA"/>
    <w:rsid w:val="498F582E"/>
    <w:rsid w:val="4A990B4A"/>
    <w:rsid w:val="4BD04437"/>
    <w:rsid w:val="4C6A6303"/>
    <w:rsid w:val="4CC37EC7"/>
    <w:rsid w:val="4CC860F0"/>
    <w:rsid w:val="4CE22F9D"/>
    <w:rsid w:val="504C302F"/>
    <w:rsid w:val="50E0384C"/>
    <w:rsid w:val="514C17DB"/>
    <w:rsid w:val="5171210A"/>
    <w:rsid w:val="53E12FBD"/>
    <w:rsid w:val="54FD09BF"/>
    <w:rsid w:val="55701195"/>
    <w:rsid w:val="59AC3BAD"/>
    <w:rsid w:val="5AAA5E39"/>
    <w:rsid w:val="5C10506F"/>
    <w:rsid w:val="5C1379FE"/>
    <w:rsid w:val="5CDF7949"/>
    <w:rsid w:val="5E4B16CF"/>
    <w:rsid w:val="60ED0260"/>
    <w:rsid w:val="624F4651"/>
    <w:rsid w:val="63217C94"/>
    <w:rsid w:val="63D5288C"/>
    <w:rsid w:val="65E57DDB"/>
    <w:rsid w:val="67DD7182"/>
    <w:rsid w:val="69434D27"/>
    <w:rsid w:val="69523CA8"/>
    <w:rsid w:val="6A81248C"/>
    <w:rsid w:val="6E4F1AE7"/>
    <w:rsid w:val="6E9D282E"/>
    <w:rsid w:val="6FA6637A"/>
    <w:rsid w:val="71522197"/>
    <w:rsid w:val="72023036"/>
    <w:rsid w:val="725256DD"/>
    <w:rsid w:val="735C4E1D"/>
    <w:rsid w:val="7390730D"/>
    <w:rsid w:val="79061683"/>
    <w:rsid w:val="7CDA10EE"/>
    <w:rsid w:val="7D5D22FE"/>
    <w:rsid w:val="7D6E1312"/>
    <w:rsid w:val="7E76110F"/>
    <w:rsid w:val="7F45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i/>
    </w:rPr>
  </w:style>
  <w:style w:type="character" w:styleId="11">
    <w:name w:val="Hyperlink"/>
    <w:basedOn w:val="7"/>
    <w:qFormat/>
    <w:uiPriority w:val="0"/>
    <w:rPr>
      <w:color w:val="0000FF"/>
      <w:u w:val="none"/>
    </w:rPr>
  </w:style>
  <w:style w:type="character" w:customStyle="1" w:styleId="12">
    <w:name w:val="cur"/>
    <w:basedOn w:val="7"/>
    <w:qFormat/>
    <w:uiPriority w:val="0"/>
    <w:rPr>
      <w:shd w:val="clear" w:fill="B4060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2020-02-10T07:40:00Z</dcterms:created>
  <dc:creator>芬芬</dc:creator>
  <cp:lastModifiedBy>Administrator</cp:lastModifiedBy>
  <cp:lastPrinted>2020-09-23T03:11:00Z</cp:lastPrinted>
  <dcterms:modified xsi:type="dcterms:W3CDTF">2021-11-15T01:08:56Z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8BB6EEF0B360407BA5B6FD212E2E6838</vt:lpwstr>
  </property>
</Properties>
</file>