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新宋体" w:eastAsia="黑体" w:cs="宋体"/>
          <w:color w:val="000000"/>
          <w:kern w:val="0"/>
          <w:sz w:val="44"/>
          <w:szCs w:val="44"/>
        </w:rPr>
      </w:pPr>
    </w:p>
    <w:p>
      <w:pPr>
        <w:jc w:val="center"/>
        <w:rPr>
          <w:rFonts w:hint="eastAsia" w:ascii="黑体" w:hAnsi="新宋体" w:eastAsia="黑体" w:cs="宋体"/>
          <w:color w:val="000000"/>
          <w:kern w:val="0"/>
          <w:sz w:val="44"/>
          <w:szCs w:val="44"/>
        </w:rPr>
      </w:pPr>
    </w:p>
    <w:p>
      <w:pPr>
        <w:jc w:val="center"/>
        <w:rPr>
          <w:rFonts w:hint="eastAsia" w:ascii="黑体" w:hAnsi="新宋体" w:eastAsia="黑体" w:cs="宋体"/>
          <w:color w:val="000000"/>
          <w:kern w:val="0"/>
          <w:sz w:val="44"/>
          <w:szCs w:val="44"/>
        </w:rPr>
      </w:pPr>
    </w:p>
    <w:p>
      <w:pPr>
        <w:jc w:val="center"/>
        <w:rPr>
          <w:rFonts w:hint="eastAsia" w:ascii="黑体" w:hAnsi="新宋体" w:eastAsia="黑体" w:cs="宋体"/>
          <w:color w:val="000000"/>
          <w:kern w:val="0"/>
          <w:sz w:val="44"/>
          <w:szCs w:val="44"/>
        </w:rPr>
      </w:pPr>
    </w:p>
    <w:p>
      <w:pPr>
        <w:jc w:val="center"/>
        <w:rPr>
          <w:rFonts w:hint="eastAsia" w:ascii="黑体" w:hAnsi="新宋体" w:eastAsia="黑体" w:cs="宋体"/>
          <w:color w:val="000000"/>
          <w:kern w:val="0"/>
          <w:sz w:val="44"/>
          <w:szCs w:val="44"/>
          <w:lang w:val="en-US" w:eastAsia="zh-CN"/>
        </w:rPr>
      </w:pPr>
      <w:r>
        <w:rPr>
          <w:rFonts w:hint="eastAsia" w:ascii="黑体" w:hAnsi="新宋体" w:eastAsia="黑体" w:cs="宋体"/>
          <w:color w:val="000000"/>
          <w:kern w:val="0"/>
          <w:sz w:val="44"/>
          <w:szCs w:val="44"/>
          <w:lang w:val="en-US" w:eastAsia="zh-CN"/>
        </w:rPr>
        <w:t xml:space="preserve">  </w:t>
      </w:r>
    </w:p>
    <w:p>
      <w:pPr>
        <w:jc w:val="center"/>
        <w:rPr>
          <w:rFonts w:hint="eastAsia" w:ascii="黑体" w:hAnsi="新宋体" w:eastAsia="黑体" w:cs="宋体"/>
          <w:color w:val="000000"/>
          <w:kern w:val="0"/>
          <w:sz w:val="44"/>
          <w:szCs w:val="44"/>
          <w:lang w:val="en-US" w:eastAsia="zh-CN"/>
        </w:rPr>
      </w:pPr>
    </w:p>
    <w:p>
      <w:pPr>
        <w:jc w:val="center"/>
        <w:rPr>
          <w:rFonts w:hint="eastAsia" w:ascii="黑体" w:hAnsi="新宋体" w:eastAsia="黑体" w:cs="宋体"/>
          <w:color w:val="000000"/>
          <w:kern w:val="0"/>
          <w:sz w:val="44"/>
          <w:szCs w:val="44"/>
          <w:lang w:val="en-US" w:eastAsia="zh-CN"/>
        </w:rPr>
      </w:pPr>
    </w:p>
    <w:p>
      <w:pPr>
        <w:jc w:val="center"/>
        <w:rPr>
          <w:rFonts w:ascii="黑体" w:hAnsi="新宋体" w:eastAsia="黑体" w:cs="宋体"/>
          <w:color w:val="000000"/>
          <w:kern w:val="0"/>
          <w:sz w:val="44"/>
          <w:szCs w:val="44"/>
        </w:rPr>
      </w:pPr>
      <w:bookmarkStart w:id="0" w:name="_GoBack"/>
      <w:bookmarkEnd w:id="0"/>
      <w:r>
        <w:rPr>
          <w:rFonts w:hint="eastAsia" w:ascii="黑体" w:hAnsi="新宋体" w:eastAsia="黑体" w:cs="宋体"/>
          <w:color w:val="000000"/>
          <w:kern w:val="0"/>
          <w:sz w:val="44"/>
          <w:szCs w:val="44"/>
          <w:lang w:val="en-US" w:eastAsia="zh-CN"/>
        </w:rPr>
        <w:t xml:space="preserve">  </w:t>
      </w:r>
      <w:r>
        <w:rPr>
          <w:rFonts w:hint="eastAsia" w:ascii="黑体" w:hAnsi="新宋体" w:eastAsia="黑体" w:cs="宋体"/>
          <w:color w:val="000000"/>
          <w:kern w:val="0"/>
          <w:sz w:val="44"/>
          <w:szCs w:val="44"/>
        </w:rPr>
        <w:t>沅江市工伤保险</w:t>
      </w:r>
      <w:r>
        <w:rPr>
          <w:rFonts w:hint="eastAsia" w:ascii="黑体" w:hAnsi="新宋体" w:eastAsia="黑体" w:cs="宋体"/>
          <w:color w:val="000000"/>
          <w:kern w:val="0"/>
          <w:sz w:val="44"/>
          <w:szCs w:val="44"/>
          <w:lang w:eastAsia="zh-CN"/>
        </w:rPr>
        <w:t>服务中心</w:t>
      </w:r>
      <w:r>
        <w:rPr>
          <w:rFonts w:hint="eastAsia" w:ascii="黑体" w:hAnsi="新宋体" w:eastAsia="黑体" w:cs="宋体"/>
          <w:color w:val="000000"/>
          <w:kern w:val="0"/>
          <w:sz w:val="44"/>
          <w:szCs w:val="44"/>
        </w:rPr>
        <w:t>20</w:t>
      </w:r>
      <w:r>
        <w:rPr>
          <w:rFonts w:hint="eastAsia" w:ascii="黑体" w:hAnsi="新宋体" w:eastAsia="黑体" w:cs="宋体"/>
          <w:color w:val="000000"/>
          <w:kern w:val="0"/>
          <w:sz w:val="44"/>
          <w:szCs w:val="44"/>
          <w:lang w:val="en-US" w:eastAsia="zh-CN"/>
        </w:rPr>
        <w:t>20</w:t>
      </w:r>
      <w:r>
        <w:rPr>
          <w:rFonts w:hint="eastAsia" w:ascii="黑体" w:hAnsi="新宋体" w:eastAsia="黑体" w:cs="宋体"/>
          <w:color w:val="000000"/>
          <w:kern w:val="0"/>
          <w:sz w:val="44"/>
          <w:szCs w:val="44"/>
        </w:rPr>
        <w:t>年</w:t>
      </w:r>
      <w:r>
        <w:rPr>
          <w:rFonts w:hint="eastAsia" w:ascii="黑体" w:hAnsi="新宋体" w:eastAsia="黑体" w:cs="宋体"/>
          <w:color w:val="000000"/>
          <w:kern w:val="0"/>
          <w:sz w:val="44"/>
          <w:szCs w:val="44"/>
          <w:lang w:eastAsia="zh-CN"/>
        </w:rPr>
        <w:t>度</w:t>
      </w:r>
      <w:r>
        <w:rPr>
          <w:rFonts w:hint="eastAsia" w:ascii="黑体" w:hAnsi="新宋体" w:eastAsia="黑体" w:cs="宋体"/>
          <w:color w:val="000000"/>
          <w:kern w:val="0"/>
          <w:sz w:val="44"/>
          <w:szCs w:val="44"/>
          <w:lang w:val="en-US" w:eastAsia="zh-CN"/>
        </w:rPr>
        <w:t xml:space="preserve">  </w:t>
      </w:r>
      <w:r>
        <w:rPr>
          <w:rFonts w:hint="eastAsia" w:ascii="黑体" w:hAnsi="新宋体" w:eastAsia="黑体" w:cs="宋体"/>
          <w:color w:val="000000"/>
          <w:kern w:val="0"/>
          <w:sz w:val="44"/>
          <w:szCs w:val="44"/>
        </w:rPr>
        <w:t>专项资金绩效评价报告</w:t>
      </w:r>
    </w:p>
    <w:p>
      <w:pPr>
        <w:rPr>
          <w:rFonts w:ascii="仿宋_GB2312" w:hAnsi="����" w:eastAsia="仿宋_GB2312" w:cs="宋体"/>
          <w:b/>
          <w:bCs/>
          <w:color w:val="F66E02"/>
          <w:kern w:val="0"/>
          <w:sz w:val="32"/>
          <w:szCs w:val="32"/>
        </w:rPr>
      </w:pPr>
    </w:p>
    <w:p>
      <w:pPr>
        <w:spacing w:line="560" w:lineRule="exact"/>
        <w:ind w:firstLine="640" w:firstLineChars="200"/>
        <w:rPr>
          <w:rFonts w:ascii="仿宋_GB2312" w:hAnsi="����" w:eastAsia="仿宋_GB2312" w:cs="宋体"/>
          <w:color w:val="000000"/>
          <w:kern w:val="0"/>
          <w:sz w:val="32"/>
          <w:szCs w:val="32"/>
        </w:rPr>
      </w:pPr>
      <w:r>
        <w:rPr>
          <w:rFonts w:hint="eastAsia" w:ascii="仿宋" w:hAnsi="仿宋" w:eastAsia="仿宋" w:cs="宋体"/>
          <w:color w:val="000000"/>
          <w:kern w:val="0"/>
          <w:sz w:val="32"/>
          <w:szCs w:val="32"/>
        </w:rPr>
        <w:t>沅江市工伤保险</w:t>
      </w:r>
      <w:r>
        <w:rPr>
          <w:rFonts w:hint="eastAsia" w:ascii="仿宋" w:hAnsi="仿宋" w:eastAsia="仿宋" w:cs="宋体"/>
          <w:color w:val="000000"/>
          <w:kern w:val="0"/>
          <w:sz w:val="32"/>
          <w:szCs w:val="32"/>
          <w:lang w:eastAsia="zh-CN"/>
        </w:rPr>
        <w:t>服务中心</w:t>
      </w:r>
      <w:r>
        <w:rPr>
          <w:rFonts w:hint="eastAsia" w:ascii="仿宋" w:hAnsi="仿宋" w:eastAsia="仿宋" w:cs="宋体"/>
          <w:color w:val="000000"/>
          <w:kern w:val="0"/>
          <w:sz w:val="32"/>
          <w:szCs w:val="32"/>
        </w:rPr>
        <w:t>对20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年度市工伤保险专项资金绩效评价如下</w:t>
      </w:r>
      <w:r>
        <w:rPr>
          <w:rFonts w:hint="eastAsia" w:ascii="仿宋_GB2312" w:hAnsi="新宋体" w:eastAsia="仿宋_GB2312" w:cs="宋体"/>
          <w:color w:val="000000"/>
          <w:kern w:val="0"/>
          <w:sz w:val="32"/>
          <w:szCs w:val="32"/>
        </w:rPr>
        <w:t>：</w:t>
      </w:r>
    </w:p>
    <w:p>
      <w:pPr>
        <w:spacing w:line="560" w:lineRule="exact"/>
        <w:rPr>
          <w:rFonts w:ascii="黑体" w:hAnsi="����" w:eastAsia="黑体" w:cs="宋体"/>
          <w:color w:val="000000"/>
          <w:kern w:val="0"/>
          <w:sz w:val="32"/>
          <w:szCs w:val="32"/>
        </w:rPr>
      </w:pPr>
      <w:r>
        <w:rPr>
          <w:rFonts w:hint="eastAsia" w:ascii="黑体" w:hAnsi="新宋体" w:eastAsia="黑体" w:cs="宋体"/>
          <w:color w:val="000000"/>
          <w:kern w:val="0"/>
          <w:sz w:val="32"/>
          <w:szCs w:val="32"/>
        </w:rPr>
        <w:t>　　一、项目基本情况</w:t>
      </w:r>
    </w:p>
    <w:p>
      <w:pPr>
        <w:spacing w:line="560" w:lineRule="exact"/>
        <w:rPr>
          <w:rFonts w:ascii="仿宋" w:hAnsi="仿宋" w:eastAsia="仿宋" w:cs="宋体"/>
          <w:b/>
          <w:color w:val="000000"/>
          <w:kern w:val="0"/>
          <w:sz w:val="32"/>
          <w:szCs w:val="32"/>
        </w:rPr>
      </w:pPr>
      <w:r>
        <w:rPr>
          <w:rFonts w:hint="eastAsia" w:ascii="仿宋_GB2312" w:hAnsi="新宋体" w:eastAsia="仿宋_GB2312" w:cs="宋体"/>
          <w:color w:val="000000"/>
          <w:kern w:val="0"/>
          <w:sz w:val="32"/>
          <w:szCs w:val="32"/>
        </w:rPr>
        <w:t>　　㈠</w:t>
      </w:r>
      <w:r>
        <w:rPr>
          <w:rFonts w:hint="eastAsia" w:ascii="仿宋" w:hAnsi="仿宋" w:eastAsia="仿宋" w:cs="宋体"/>
          <w:b/>
          <w:color w:val="000000"/>
          <w:kern w:val="0"/>
          <w:sz w:val="32"/>
          <w:szCs w:val="32"/>
        </w:rPr>
        <w:t>项目概况</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1、项目单位基本情况</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⑴机构构成情况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沅江市工伤保险</w:t>
      </w:r>
      <w:r>
        <w:rPr>
          <w:rFonts w:hint="eastAsia" w:ascii="仿宋" w:hAnsi="仿宋" w:eastAsia="仿宋" w:cs="仿宋_GB2312"/>
          <w:sz w:val="32"/>
          <w:szCs w:val="32"/>
          <w:lang w:eastAsia="zh-CN"/>
        </w:rPr>
        <w:t>服务中心</w:t>
      </w:r>
      <w:r>
        <w:rPr>
          <w:rFonts w:hint="eastAsia" w:ascii="仿宋" w:hAnsi="仿宋" w:eastAsia="仿宋" w:cs="仿宋_GB2312"/>
          <w:sz w:val="32"/>
          <w:szCs w:val="32"/>
        </w:rPr>
        <w:t>为沅江市人力资源与社会保障局所属的二级机构，成立于2012年，属全额拨款事业单位。共有四个内设机构，分别是所长办公室、财务室、征缴股、稽核股。</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(2)人员情况</w:t>
      </w:r>
    </w:p>
    <w:p>
      <w:pPr>
        <w:ind w:firstLine="640" w:firstLineChars="200"/>
        <w:rPr>
          <w:rFonts w:hint="eastAsia" w:ascii="仿宋" w:hAnsi="仿宋" w:eastAsia="仿宋" w:cs="宋体"/>
          <w:color w:val="000000"/>
          <w:kern w:val="0"/>
          <w:sz w:val="32"/>
          <w:szCs w:val="32"/>
          <w:lang w:val="en-US" w:eastAsia="zh-CN"/>
        </w:rPr>
      </w:pPr>
      <w:r>
        <w:rPr>
          <w:rFonts w:hint="eastAsia" w:ascii="仿宋" w:hAnsi="仿宋" w:eastAsia="仿宋" w:cs="仿宋_GB2312"/>
          <w:sz w:val="32"/>
          <w:szCs w:val="32"/>
        </w:rPr>
        <w:t>截止20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月（预算编制时间），我单位纳入部门预算编制</w:t>
      </w:r>
      <w:r>
        <w:rPr>
          <w:rFonts w:hint="eastAsia" w:ascii="仿宋" w:hAnsi="仿宋" w:eastAsia="仿宋" w:cs="宋体"/>
          <w:color w:val="000000"/>
          <w:kern w:val="0"/>
          <w:sz w:val="32"/>
          <w:szCs w:val="32"/>
        </w:rPr>
        <w:t>9</w:t>
      </w:r>
      <w:r>
        <w:rPr>
          <w:rFonts w:ascii="仿宋" w:hAnsi="仿宋" w:eastAsia="仿宋" w:cs="宋体"/>
          <w:color w:val="000000"/>
          <w:kern w:val="0"/>
          <w:sz w:val="32"/>
          <w:szCs w:val="32"/>
        </w:rPr>
        <w:t>人，其中：</w:t>
      </w:r>
      <w:r>
        <w:rPr>
          <w:rFonts w:hint="eastAsia" w:ascii="仿宋" w:hAnsi="仿宋" w:eastAsia="仿宋" w:cs="宋体"/>
          <w:color w:val="000000"/>
          <w:kern w:val="0"/>
          <w:sz w:val="32"/>
          <w:szCs w:val="32"/>
        </w:rPr>
        <w:t>事业</w:t>
      </w:r>
      <w:r>
        <w:rPr>
          <w:rFonts w:ascii="仿宋" w:hAnsi="仿宋" w:eastAsia="仿宋" w:cs="宋体"/>
          <w:color w:val="000000"/>
          <w:kern w:val="0"/>
          <w:sz w:val="32"/>
          <w:szCs w:val="32"/>
        </w:rPr>
        <w:t>编制</w:t>
      </w:r>
      <w:r>
        <w:rPr>
          <w:rFonts w:hint="eastAsia" w:ascii="仿宋" w:hAnsi="仿宋" w:eastAsia="仿宋" w:cs="宋体"/>
          <w:color w:val="000000"/>
          <w:kern w:val="0"/>
          <w:sz w:val="32"/>
          <w:szCs w:val="32"/>
        </w:rPr>
        <w:t>6</w:t>
      </w:r>
      <w:r>
        <w:rPr>
          <w:rFonts w:ascii="仿宋" w:hAnsi="仿宋" w:eastAsia="仿宋" w:cs="宋体"/>
          <w:color w:val="000000"/>
          <w:kern w:val="0"/>
          <w:sz w:val="32"/>
          <w:szCs w:val="32"/>
        </w:rPr>
        <w:t>人</w:t>
      </w:r>
      <w:r>
        <w:rPr>
          <w:rFonts w:hint="eastAsia" w:ascii="仿宋" w:hAnsi="仿宋" w:eastAsia="仿宋" w:cs="宋体"/>
          <w:color w:val="000000"/>
          <w:kern w:val="0"/>
          <w:sz w:val="32"/>
          <w:szCs w:val="32"/>
        </w:rPr>
        <w:t>、城镇退伍3人</w:t>
      </w:r>
      <w:r>
        <w:rPr>
          <w:rFonts w:hint="eastAsia" w:ascii="仿宋" w:hAnsi="仿宋" w:eastAsia="仿宋" w:cs="宋体"/>
          <w:color w:val="000000"/>
          <w:kern w:val="0"/>
          <w:sz w:val="32"/>
          <w:szCs w:val="32"/>
          <w:lang w:val="en-US" w:eastAsia="zh-CN"/>
        </w:rPr>
        <w:t>.</w:t>
      </w:r>
    </w:p>
    <w:p>
      <w:pPr>
        <w:numPr>
          <w:ilvl w:val="0"/>
          <w:numId w:val="1"/>
        </w:num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项目单位主要工作职责</w:t>
      </w:r>
    </w:p>
    <w:p>
      <w:pPr>
        <w:widowControl/>
        <w:shd w:val="clear" w:color="auto" w:fill="FFFFFF"/>
        <w:spacing w:line="56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负责辖区内工伤保险基金的收缴、管理以及其工伤人员待遇收付工作。</w:t>
      </w:r>
    </w:p>
    <w:p>
      <w:pPr>
        <w:spacing w:line="560" w:lineRule="exact"/>
        <w:ind w:firstLine="320" w:firstLineChars="100"/>
        <w:rPr>
          <w:rFonts w:ascii="仿宋_GB2312" w:hAnsi="新宋体" w:eastAsia="仿宋_GB2312" w:cs="宋体"/>
          <w:color w:val="000000"/>
          <w:kern w:val="0"/>
          <w:sz w:val="32"/>
          <w:szCs w:val="32"/>
        </w:rPr>
      </w:pPr>
    </w:p>
    <w:p>
      <w:pPr>
        <w:spacing w:line="560" w:lineRule="exact"/>
        <w:rPr>
          <w:rFonts w:ascii="仿宋" w:hAnsi="仿宋" w:eastAsia="仿宋" w:cs="宋体"/>
          <w:b/>
          <w:color w:val="000000"/>
          <w:kern w:val="0"/>
          <w:sz w:val="32"/>
          <w:szCs w:val="32"/>
        </w:rPr>
      </w:pPr>
      <w:r>
        <w:rPr>
          <w:rFonts w:hint="eastAsia" w:ascii="楷体_GB2312" w:hAnsi="新宋体" w:eastAsia="楷体_GB2312" w:cs="宋体"/>
          <w:b/>
          <w:color w:val="000000"/>
          <w:kern w:val="0"/>
          <w:sz w:val="32"/>
          <w:szCs w:val="32"/>
        </w:rPr>
        <w:t>　　㈡</w:t>
      </w:r>
      <w:r>
        <w:rPr>
          <w:rFonts w:hint="eastAsia" w:ascii="仿宋" w:hAnsi="仿宋" w:eastAsia="仿宋" w:cs="宋体"/>
          <w:b/>
          <w:color w:val="000000"/>
          <w:kern w:val="0"/>
          <w:sz w:val="32"/>
          <w:szCs w:val="32"/>
        </w:rPr>
        <w:t>项目绩效目标</w:t>
      </w:r>
    </w:p>
    <w:p>
      <w:pPr>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年我</w:t>
      </w:r>
      <w:r>
        <w:rPr>
          <w:rFonts w:hint="eastAsia" w:ascii="仿宋" w:hAnsi="仿宋" w:eastAsia="仿宋" w:cs="宋体"/>
          <w:color w:val="000000"/>
          <w:kern w:val="0"/>
          <w:sz w:val="32"/>
          <w:szCs w:val="32"/>
          <w:lang w:eastAsia="zh-CN"/>
        </w:rPr>
        <w:t>中心</w:t>
      </w:r>
      <w:r>
        <w:rPr>
          <w:rFonts w:hint="eastAsia" w:ascii="仿宋" w:hAnsi="仿宋" w:eastAsia="仿宋" w:cs="宋体"/>
          <w:color w:val="000000"/>
          <w:kern w:val="0"/>
          <w:sz w:val="32"/>
          <w:szCs w:val="32"/>
        </w:rPr>
        <w:t>绩效目标是：</w:t>
      </w:r>
    </w:p>
    <w:p>
      <w:pPr>
        <w:numPr>
          <w:ilvl w:val="0"/>
          <w:numId w:val="2"/>
        </w:num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加大参保、扩面的工作力度，确保应保尽保、应收尽收。</w:t>
      </w:r>
    </w:p>
    <w:p>
      <w:pPr>
        <w:numPr>
          <w:ilvl w:val="0"/>
          <w:numId w:val="2"/>
        </w:num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保证全年收支平衡。</w:t>
      </w:r>
    </w:p>
    <w:p>
      <w:pPr>
        <w:numPr>
          <w:ilvl w:val="0"/>
          <w:numId w:val="2"/>
        </w:num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加强工伤保险审核、稽核工作，确保基金安全。</w:t>
      </w:r>
    </w:p>
    <w:p>
      <w:pPr>
        <w:numPr>
          <w:ilvl w:val="0"/>
          <w:numId w:val="2"/>
        </w:num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做好上级工伤保险的有关政策宣传、解释工作。</w:t>
      </w:r>
    </w:p>
    <w:p>
      <w:pPr>
        <w:numPr>
          <w:ilvl w:val="0"/>
          <w:numId w:val="2"/>
        </w:num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贯彻执行好国家和省、市工伤保险的参保、续保</w:t>
      </w:r>
      <w:r>
        <w:rPr>
          <w:rFonts w:hint="eastAsia" w:ascii="仿宋" w:hAnsi="仿宋" w:eastAsia="仿宋" w:cs="仿宋"/>
          <w:kern w:val="0"/>
          <w:sz w:val="32"/>
          <w:szCs w:val="32"/>
        </w:rPr>
        <w:t>、</w:t>
      </w:r>
      <w:r>
        <w:rPr>
          <w:rFonts w:hint="eastAsia" w:ascii="仿宋" w:hAnsi="仿宋" w:eastAsia="仿宋" w:cs="宋体"/>
          <w:color w:val="000000"/>
          <w:kern w:val="0"/>
          <w:sz w:val="32"/>
          <w:szCs w:val="32"/>
        </w:rPr>
        <w:t>退保及工伤待遇等方面相关工作。</w:t>
      </w:r>
    </w:p>
    <w:p>
      <w:pPr>
        <w:spacing w:line="560" w:lineRule="exact"/>
        <w:ind w:left="640"/>
        <w:rPr>
          <w:rFonts w:ascii="仿宋_GB2312" w:hAnsi="新宋体" w:eastAsia="仿宋_GB2312" w:cs="宋体"/>
          <w:color w:val="000000"/>
          <w:kern w:val="0"/>
          <w:sz w:val="32"/>
          <w:szCs w:val="32"/>
        </w:rPr>
      </w:pPr>
    </w:p>
    <w:p>
      <w:pPr>
        <w:spacing w:line="560" w:lineRule="exact"/>
        <w:ind w:firstLine="640" w:firstLineChars="200"/>
        <w:rPr>
          <w:rFonts w:ascii="黑体" w:hAnsi="����" w:eastAsia="黑体" w:cs="宋体"/>
          <w:color w:val="000000"/>
          <w:kern w:val="0"/>
          <w:sz w:val="32"/>
          <w:szCs w:val="32"/>
        </w:rPr>
      </w:pPr>
      <w:r>
        <w:rPr>
          <w:rFonts w:hint="eastAsia" w:ascii="黑体" w:hAnsi="新宋体" w:eastAsia="黑体" w:cs="宋体"/>
          <w:color w:val="000000"/>
          <w:kern w:val="0"/>
          <w:sz w:val="32"/>
          <w:szCs w:val="32"/>
        </w:rPr>
        <w:t>二、绩效评价指标分析情况</w:t>
      </w:r>
    </w:p>
    <w:p>
      <w:pPr>
        <w:spacing w:line="560" w:lineRule="exact"/>
        <w:rPr>
          <w:rFonts w:ascii="仿宋" w:hAnsi="仿宋" w:eastAsia="仿宋" w:cs="宋体"/>
          <w:b/>
          <w:color w:val="000000"/>
          <w:kern w:val="0"/>
          <w:sz w:val="32"/>
          <w:szCs w:val="32"/>
        </w:rPr>
      </w:pPr>
      <w:r>
        <w:rPr>
          <w:rFonts w:hint="eastAsia" w:ascii="楷体_GB2312" w:hAnsi="新宋体" w:eastAsia="楷体_GB2312" w:cs="宋体"/>
          <w:b/>
          <w:color w:val="000000"/>
          <w:kern w:val="0"/>
          <w:sz w:val="32"/>
          <w:szCs w:val="32"/>
        </w:rPr>
        <w:t>　　㈠</w:t>
      </w:r>
      <w:r>
        <w:rPr>
          <w:rFonts w:hint="eastAsia" w:ascii="仿宋" w:hAnsi="仿宋" w:eastAsia="仿宋" w:cs="宋体"/>
          <w:b/>
          <w:color w:val="000000"/>
          <w:kern w:val="0"/>
          <w:sz w:val="32"/>
          <w:szCs w:val="32"/>
        </w:rPr>
        <w:t>项目资金情况分析</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1、项目资金到位情况分析</w:t>
      </w:r>
    </w:p>
    <w:p>
      <w:pPr>
        <w:spacing w:line="560" w:lineRule="exact"/>
        <w:rPr>
          <w:rFonts w:ascii="仿宋" w:hAnsi="仿宋" w:eastAsia="仿宋" w:cs="仿宋"/>
          <w:kern w:val="0"/>
          <w:sz w:val="32"/>
          <w:szCs w:val="32"/>
        </w:rPr>
      </w:pPr>
      <w:r>
        <w:rPr>
          <w:rFonts w:hint="eastAsia" w:ascii="仿宋" w:hAnsi="仿宋" w:eastAsia="仿宋" w:cs="宋体"/>
          <w:color w:val="000000"/>
          <w:kern w:val="0"/>
          <w:sz w:val="32"/>
          <w:szCs w:val="32"/>
        </w:rPr>
        <w:t>　　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年我所有工伤认定</w:t>
      </w:r>
      <w:r>
        <w:rPr>
          <w:rFonts w:hint="eastAsia" w:ascii="仿宋" w:hAnsi="仿宋" w:eastAsia="仿宋" w:cs="宋体"/>
          <w:color w:val="000000"/>
          <w:kern w:val="0"/>
          <w:sz w:val="32"/>
          <w:szCs w:val="32"/>
          <w:lang w:eastAsia="zh-CN"/>
        </w:rPr>
        <w:t>项目</w:t>
      </w:r>
      <w:r>
        <w:rPr>
          <w:rFonts w:hint="eastAsia" w:ascii="仿宋" w:hAnsi="仿宋" w:eastAsia="仿宋" w:cs="宋体"/>
          <w:color w:val="000000"/>
          <w:kern w:val="0"/>
          <w:sz w:val="32"/>
          <w:szCs w:val="32"/>
          <w:lang w:val="en-US" w:eastAsia="zh-CN"/>
        </w:rPr>
        <w:t>1个</w:t>
      </w:r>
      <w:r>
        <w:rPr>
          <w:rFonts w:hint="eastAsia" w:ascii="仿宋" w:hAnsi="仿宋" w:eastAsia="仿宋" w:cs="宋体"/>
          <w:color w:val="000000"/>
          <w:kern w:val="0"/>
          <w:sz w:val="32"/>
          <w:szCs w:val="32"/>
          <w:lang w:eastAsia="zh-CN"/>
        </w:rPr>
        <w:t>、工伤</w:t>
      </w:r>
      <w:r>
        <w:rPr>
          <w:rFonts w:hint="eastAsia" w:ascii="仿宋" w:hAnsi="仿宋" w:eastAsia="仿宋" w:cs="宋体"/>
          <w:color w:val="000000"/>
          <w:kern w:val="0"/>
          <w:sz w:val="32"/>
          <w:szCs w:val="32"/>
        </w:rPr>
        <w:t>调查项目</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个，共收到市财政专项拨付资金共计</w:t>
      </w:r>
      <w:r>
        <w:rPr>
          <w:rFonts w:hint="eastAsia" w:ascii="仿宋" w:hAnsi="仿宋" w:eastAsia="仿宋" w:cs="宋体"/>
          <w:color w:val="000000"/>
          <w:kern w:val="0"/>
          <w:sz w:val="32"/>
          <w:szCs w:val="32"/>
          <w:lang w:val="en-US" w:eastAsia="zh-CN"/>
        </w:rPr>
        <w:t>9.20</w:t>
      </w:r>
      <w:r>
        <w:rPr>
          <w:rFonts w:hint="eastAsia" w:ascii="仿宋" w:hAnsi="仿宋" w:eastAsia="仿宋" w:cs="宋体"/>
          <w:color w:val="000000"/>
          <w:kern w:val="0"/>
          <w:sz w:val="32"/>
          <w:szCs w:val="32"/>
        </w:rPr>
        <w:t>万元，具体如下表</w:t>
      </w:r>
      <w:r>
        <w:rPr>
          <w:rFonts w:hint="eastAsia" w:ascii="仿宋" w:hAnsi="仿宋" w:eastAsia="仿宋" w:cs="仿宋"/>
          <w:kern w:val="0"/>
          <w:sz w:val="32"/>
          <w:szCs w:val="32"/>
        </w:rPr>
        <w:t>：</w:t>
      </w:r>
    </w:p>
    <w:tbl>
      <w:tblPr>
        <w:tblStyle w:val="5"/>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693"/>
        <w:gridCol w:w="212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553" w:type="dxa"/>
            <w:tcBorders>
              <w:top w:val="single" w:color="auto" w:sz="12" w:space="0"/>
              <w:left w:val="single" w:color="auto" w:sz="12" w:space="0"/>
              <w:right w:val="single" w:color="auto" w:sz="12" w:space="0"/>
            </w:tcBorders>
            <w:vAlign w:val="center"/>
          </w:tcPr>
          <w:p>
            <w:pPr>
              <w:spacing w:line="560" w:lineRule="exact"/>
              <w:jc w:val="center"/>
              <w:rPr>
                <w:rFonts w:ascii="仿宋" w:hAnsi="仿宋" w:eastAsia="仿宋" w:cs="宋体"/>
                <w:kern w:val="0"/>
                <w:szCs w:val="21"/>
              </w:rPr>
            </w:pPr>
            <w:r>
              <w:rPr>
                <w:rFonts w:hint="eastAsia" w:ascii="仿宋" w:hAnsi="仿宋" w:eastAsia="仿宋" w:cs="宋体"/>
                <w:kern w:val="0"/>
                <w:szCs w:val="21"/>
              </w:rPr>
              <w:t>项目名称</w:t>
            </w:r>
          </w:p>
        </w:tc>
        <w:tc>
          <w:tcPr>
            <w:tcW w:w="2693" w:type="dxa"/>
            <w:tcBorders>
              <w:top w:val="single" w:color="auto" w:sz="12" w:space="0"/>
              <w:left w:val="single" w:color="auto" w:sz="12" w:space="0"/>
              <w:right w:val="single" w:color="auto" w:sz="12" w:space="0"/>
            </w:tcBorders>
          </w:tcPr>
          <w:p>
            <w:pPr>
              <w:spacing w:line="560" w:lineRule="exact"/>
              <w:ind w:left="120"/>
              <w:jc w:val="center"/>
              <w:rPr>
                <w:rFonts w:ascii="仿宋" w:hAnsi="仿宋" w:eastAsia="仿宋" w:cs="宋体"/>
                <w:color w:val="000000"/>
                <w:kern w:val="0"/>
                <w:sz w:val="32"/>
                <w:szCs w:val="32"/>
              </w:rPr>
            </w:pPr>
            <w:r>
              <w:rPr>
                <w:rFonts w:hint="eastAsia" w:ascii="仿宋" w:hAnsi="仿宋" w:eastAsia="仿宋" w:cs="宋体"/>
                <w:kern w:val="0"/>
                <w:szCs w:val="21"/>
              </w:rPr>
              <w:t>功能科目编码及名称</w:t>
            </w:r>
          </w:p>
        </w:tc>
        <w:tc>
          <w:tcPr>
            <w:tcW w:w="2126" w:type="dxa"/>
            <w:tcBorders>
              <w:top w:val="single" w:color="auto" w:sz="12" w:space="0"/>
              <w:left w:val="single" w:color="auto" w:sz="12" w:space="0"/>
              <w:right w:val="single" w:color="auto" w:sz="12" w:space="0"/>
            </w:tcBorders>
          </w:tcPr>
          <w:p>
            <w:pPr>
              <w:spacing w:line="560" w:lineRule="exact"/>
              <w:jc w:val="center"/>
              <w:rPr>
                <w:rFonts w:ascii="仿宋" w:hAnsi="仿宋" w:eastAsia="仿宋" w:cs="宋体"/>
                <w:kern w:val="0"/>
                <w:szCs w:val="21"/>
              </w:rPr>
            </w:pPr>
            <w:r>
              <w:rPr>
                <w:rFonts w:hint="eastAsia" w:ascii="仿宋" w:hAnsi="仿宋" w:eastAsia="仿宋" w:cs="宋体"/>
                <w:kern w:val="0"/>
                <w:szCs w:val="21"/>
              </w:rPr>
              <w:t>资金指标文号</w:t>
            </w:r>
          </w:p>
        </w:tc>
        <w:tc>
          <w:tcPr>
            <w:tcW w:w="2693" w:type="dxa"/>
            <w:tcBorders>
              <w:top w:val="single" w:color="auto" w:sz="12" w:space="0"/>
              <w:left w:val="single" w:color="auto" w:sz="12" w:space="0"/>
              <w:right w:val="single" w:color="auto" w:sz="12" w:space="0"/>
            </w:tcBorders>
          </w:tcPr>
          <w:p>
            <w:pPr>
              <w:spacing w:line="560" w:lineRule="exact"/>
              <w:jc w:val="center"/>
              <w:rPr>
                <w:rFonts w:ascii="仿宋" w:hAnsi="仿宋" w:eastAsia="仿宋" w:cs="宋体"/>
                <w:kern w:val="0"/>
                <w:szCs w:val="21"/>
              </w:rPr>
            </w:pPr>
            <w:r>
              <w:rPr>
                <w:rFonts w:hint="eastAsia" w:ascii="仿宋" w:hAnsi="仿宋" w:eastAsia="仿宋" w:cs="宋体"/>
                <w:kern w:val="0"/>
                <w:szCs w:val="21"/>
                <w:lang w:val="en-US" w:eastAsia="zh-CN"/>
              </w:rPr>
              <w:t>20</w:t>
            </w:r>
            <w:r>
              <w:rPr>
                <w:rFonts w:hint="eastAsia" w:ascii="仿宋" w:hAnsi="仿宋" w:eastAsia="仿宋" w:cs="宋体"/>
                <w:kern w:val="0"/>
                <w:szCs w:val="21"/>
              </w:rPr>
              <w:t>年实拨付专项资金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553" w:type="dxa"/>
            <w:tcBorders>
              <w:top w:val="single" w:color="auto" w:sz="12" w:space="0"/>
              <w:left w:val="single" w:color="auto" w:sz="12" w:space="0"/>
              <w:bottom w:val="single" w:color="auto" w:sz="12" w:space="0"/>
              <w:right w:val="single" w:color="auto" w:sz="12" w:space="0"/>
            </w:tcBorders>
          </w:tcPr>
          <w:p>
            <w:pPr>
              <w:spacing w:line="560" w:lineRule="exact"/>
              <w:ind w:left="120"/>
              <w:rPr>
                <w:rFonts w:ascii="仿宋" w:hAnsi="仿宋" w:eastAsia="仿宋" w:cs="宋体"/>
                <w:color w:val="000000"/>
                <w:kern w:val="0"/>
                <w:szCs w:val="21"/>
              </w:rPr>
            </w:pPr>
            <w:r>
              <w:rPr>
                <w:rFonts w:hint="eastAsia" w:ascii="仿宋" w:hAnsi="仿宋" w:eastAsia="仿宋" w:cs="宋体"/>
                <w:kern w:val="0"/>
                <w:szCs w:val="21"/>
              </w:rPr>
              <w:t>工伤认定工作经费</w:t>
            </w:r>
          </w:p>
        </w:tc>
        <w:tc>
          <w:tcPr>
            <w:tcW w:w="2693" w:type="dxa"/>
            <w:tcBorders>
              <w:top w:val="single" w:color="auto" w:sz="12" w:space="0"/>
              <w:left w:val="single" w:color="auto" w:sz="12" w:space="0"/>
              <w:bottom w:val="single" w:color="auto" w:sz="12" w:space="0"/>
              <w:right w:val="single" w:color="auto" w:sz="12" w:space="0"/>
            </w:tcBorders>
          </w:tcPr>
          <w:p>
            <w:pPr>
              <w:spacing w:line="560" w:lineRule="exact"/>
              <w:rPr>
                <w:rFonts w:ascii="仿宋" w:hAnsi="仿宋" w:eastAsia="仿宋" w:cs="宋体"/>
                <w:kern w:val="0"/>
                <w:szCs w:val="21"/>
              </w:rPr>
            </w:pPr>
            <w:r>
              <w:rPr>
                <w:rFonts w:hint="eastAsia" w:ascii="仿宋" w:hAnsi="仿宋" w:eastAsia="仿宋" w:cs="宋体"/>
                <w:kern w:val="0"/>
                <w:sz w:val="18"/>
                <w:szCs w:val="18"/>
              </w:rPr>
              <w:t>2080109</w:t>
            </w:r>
            <w:r>
              <w:rPr>
                <w:rFonts w:hint="eastAsia" w:ascii="仿宋" w:hAnsi="仿宋" w:eastAsia="仿宋" w:cs="宋体"/>
                <w:kern w:val="0"/>
                <w:szCs w:val="21"/>
              </w:rPr>
              <w:t>社会保险经办机构</w:t>
            </w:r>
          </w:p>
        </w:tc>
        <w:tc>
          <w:tcPr>
            <w:tcW w:w="2126" w:type="dxa"/>
            <w:tcBorders>
              <w:top w:val="single" w:color="auto" w:sz="12" w:space="0"/>
              <w:left w:val="single" w:color="auto" w:sz="12" w:space="0"/>
              <w:bottom w:val="single" w:color="auto" w:sz="12" w:space="0"/>
              <w:right w:val="single" w:color="auto" w:sz="12" w:space="0"/>
            </w:tcBorders>
          </w:tcPr>
          <w:p>
            <w:pPr>
              <w:spacing w:line="560" w:lineRule="exact"/>
              <w:jc w:val="center"/>
              <w:rPr>
                <w:rFonts w:ascii="仿宋" w:hAnsi="仿宋" w:eastAsia="仿宋" w:cs="宋体"/>
                <w:kern w:val="0"/>
                <w:szCs w:val="21"/>
              </w:rPr>
            </w:pPr>
            <w:r>
              <w:rPr>
                <w:rFonts w:hint="eastAsia" w:ascii="仿宋" w:hAnsi="仿宋" w:eastAsia="仿宋" w:cs="宋体"/>
                <w:kern w:val="0"/>
                <w:szCs w:val="21"/>
              </w:rPr>
              <w:t>沅财预［201</w:t>
            </w:r>
            <w:r>
              <w:rPr>
                <w:rFonts w:hint="eastAsia" w:ascii="仿宋" w:hAnsi="仿宋" w:eastAsia="仿宋" w:cs="宋体"/>
                <w:kern w:val="0"/>
                <w:szCs w:val="21"/>
                <w:lang w:val="en-US" w:eastAsia="zh-CN"/>
              </w:rPr>
              <w:t>9</w:t>
            </w:r>
            <w:r>
              <w:rPr>
                <w:rFonts w:hint="eastAsia" w:ascii="仿宋" w:hAnsi="仿宋" w:eastAsia="仿宋" w:cs="宋体"/>
                <w:kern w:val="0"/>
                <w:szCs w:val="21"/>
              </w:rPr>
              <w:t>］3号</w:t>
            </w:r>
          </w:p>
        </w:tc>
        <w:tc>
          <w:tcPr>
            <w:tcW w:w="2693" w:type="dxa"/>
            <w:tcBorders>
              <w:top w:val="single" w:color="auto" w:sz="12" w:space="0"/>
              <w:left w:val="single" w:color="auto" w:sz="12" w:space="0"/>
              <w:bottom w:val="single" w:color="auto" w:sz="12" w:space="0"/>
              <w:right w:val="single" w:color="auto" w:sz="12" w:space="0"/>
            </w:tcBorders>
          </w:tcPr>
          <w:p>
            <w:pPr>
              <w:spacing w:line="560" w:lineRule="exact"/>
              <w:jc w:val="center"/>
              <w:rPr>
                <w:rFonts w:ascii="仿宋" w:hAnsi="仿宋" w:eastAsia="仿宋" w:cs="宋体"/>
                <w:kern w:val="0"/>
                <w:szCs w:val="21"/>
              </w:rPr>
            </w:pPr>
            <w:r>
              <w:rPr>
                <w:rFonts w:hint="eastAsia" w:ascii="仿宋" w:hAnsi="仿宋" w:eastAsia="仿宋" w:cs="宋体"/>
                <w:kern w:val="0"/>
                <w:szCs w:val="21"/>
                <w:lang w:val="en-US" w:eastAsia="zh-CN"/>
              </w:rPr>
              <w:t>5</w:t>
            </w:r>
            <w:r>
              <w:rPr>
                <w:rFonts w:hint="eastAsia" w:ascii="仿宋" w:hAnsi="仿宋" w:eastAsia="仿宋" w:cs="宋体"/>
                <w:kern w:val="0"/>
                <w:szCs w:val="21"/>
              </w:rPr>
              <w:t xml:space="preserve"> </w:t>
            </w:r>
            <w:r>
              <w:rPr>
                <w:rFonts w:hint="eastAsia" w:ascii="仿宋" w:hAnsi="仿宋" w:eastAsia="仿宋" w:cs="宋体"/>
                <w:kern w:val="0"/>
                <w:szCs w:val="21"/>
                <w:lang w:eastAsia="zh-CN"/>
              </w:rPr>
              <w:t>万元</w:t>
            </w:r>
            <w:r>
              <w:rPr>
                <w:rFonts w:hint="eastAsia" w:ascii="仿宋" w:hAnsi="仿宋" w:eastAsia="仿宋"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553" w:type="dxa"/>
            <w:tcBorders>
              <w:top w:val="single" w:color="auto" w:sz="12" w:space="0"/>
              <w:left w:val="single" w:color="auto" w:sz="12" w:space="0"/>
              <w:bottom w:val="single" w:color="auto" w:sz="12" w:space="0"/>
              <w:right w:val="single" w:color="auto" w:sz="12" w:space="0"/>
            </w:tcBorders>
          </w:tcPr>
          <w:p>
            <w:pPr>
              <w:spacing w:line="560" w:lineRule="exact"/>
              <w:ind w:left="120"/>
              <w:rPr>
                <w:rFonts w:hint="eastAsia" w:ascii="仿宋" w:hAnsi="仿宋" w:eastAsia="仿宋" w:cs="宋体"/>
                <w:kern w:val="0"/>
                <w:szCs w:val="21"/>
              </w:rPr>
            </w:pPr>
            <w:r>
              <w:rPr>
                <w:rFonts w:hint="eastAsia" w:ascii="仿宋" w:hAnsi="仿宋" w:eastAsia="仿宋" w:cs="宋体"/>
                <w:kern w:val="0"/>
                <w:szCs w:val="21"/>
              </w:rPr>
              <w:t>工伤调查工作经费</w:t>
            </w:r>
          </w:p>
        </w:tc>
        <w:tc>
          <w:tcPr>
            <w:tcW w:w="2693" w:type="dxa"/>
            <w:tcBorders>
              <w:top w:val="single" w:color="auto" w:sz="12" w:space="0"/>
              <w:left w:val="single" w:color="auto" w:sz="12" w:space="0"/>
              <w:bottom w:val="single" w:color="auto" w:sz="12" w:space="0"/>
              <w:right w:val="single" w:color="auto" w:sz="12" w:space="0"/>
            </w:tcBorders>
          </w:tcPr>
          <w:p>
            <w:pPr>
              <w:spacing w:line="560" w:lineRule="exact"/>
              <w:rPr>
                <w:rFonts w:hint="eastAsia" w:ascii="仿宋" w:hAnsi="仿宋" w:eastAsia="仿宋" w:cs="宋体"/>
                <w:kern w:val="0"/>
                <w:sz w:val="18"/>
                <w:szCs w:val="18"/>
              </w:rPr>
            </w:pPr>
            <w:r>
              <w:rPr>
                <w:rFonts w:hint="eastAsia" w:ascii="仿宋" w:hAnsi="仿宋" w:eastAsia="仿宋" w:cs="宋体"/>
                <w:kern w:val="0"/>
                <w:sz w:val="18"/>
                <w:szCs w:val="18"/>
              </w:rPr>
              <w:t>2080109</w:t>
            </w:r>
            <w:r>
              <w:rPr>
                <w:rFonts w:hint="eastAsia" w:ascii="仿宋" w:hAnsi="仿宋" w:eastAsia="仿宋" w:cs="宋体"/>
                <w:kern w:val="0"/>
                <w:szCs w:val="21"/>
              </w:rPr>
              <w:t>社会保险经办机构</w:t>
            </w:r>
          </w:p>
        </w:tc>
        <w:tc>
          <w:tcPr>
            <w:tcW w:w="2126" w:type="dxa"/>
            <w:tcBorders>
              <w:top w:val="single" w:color="auto" w:sz="12" w:space="0"/>
              <w:left w:val="single" w:color="auto" w:sz="12" w:space="0"/>
              <w:bottom w:val="single" w:color="auto" w:sz="12" w:space="0"/>
              <w:right w:val="single" w:color="auto" w:sz="12" w:space="0"/>
            </w:tcBorders>
          </w:tcPr>
          <w:p>
            <w:pPr>
              <w:spacing w:line="560" w:lineRule="exact"/>
              <w:jc w:val="center"/>
              <w:rPr>
                <w:rFonts w:hint="eastAsia" w:ascii="仿宋" w:hAnsi="仿宋" w:eastAsia="仿宋" w:cs="宋体"/>
                <w:kern w:val="0"/>
                <w:szCs w:val="21"/>
              </w:rPr>
            </w:pPr>
            <w:r>
              <w:rPr>
                <w:rFonts w:hint="eastAsia" w:ascii="仿宋" w:hAnsi="仿宋" w:eastAsia="仿宋" w:cs="宋体"/>
                <w:kern w:val="0"/>
                <w:szCs w:val="21"/>
              </w:rPr>
              <w:t>沅财预［201</w:t>
            </w:r>
            <w:r>
              <w:rPr>
                <w:rFonts w:hint="eastAsia" w:ascii="仿宋" w:hAnsi="仿宋" w:eastAsia="仿宋" w:cs="宋体"/>
                <w:kern w:val="0"/>
                <w:szCs w:val="21"/>
                <w:lang w:val="en-US" w:eastAsia="zh-CN"/>
              </w:rPr>
              <w:t>9</w:t>
            </w:r>
            <w:r>
              <w:rPr>
                <w:rFonts w:hint="eastAsia" w:ascii="仿宋" w:hAnsi="仿宋" w:eastAsia="仿宋" w:cs="宋体"/>
                <w:kern w:val="0"/>
                <w:szCs w:val="21"/>
              </w:rPr>
              <w:t>］3号</w:t>
            </w:r>
          </w:p>
        </w:tc>
        <w:tc>
          <w:tcPr>
            <w:tcW w:w="2693" w:type="dxa"/>
            <w:tcBorders>
              <w:top w:val="single" w:color="auto" w:sz="12" w:space="0"/>
              <w:left w:val="single" w:color="auto" w:sz="12" w:space="0"/>
              <w:bottom w:val="single" w:color="auto" w:sz="12" w:space="0"/>
              <w:right w:val="single" w:color="auto" w:sz="12" w:space="0"/>
            </w:tcBorders>
          </w:tcPr>
          <w:p>
            <w:pPr>
              <w:spacing w:line="560" w:lineRule="exact"/>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4.2万元</w:t>
            </w:r>
          </w:p>
        </w:tc>
      </w:tr>
    </w:tbl>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2、项目资金管理情况</w:t>
      </w:r>
    </w:p>
    <w:p>
      <w:pPr>
        <w:spacing w:line="560" w:lineRule="exact"/>
        <w:rPr>
          <w:rFonts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宋体"/>
          <w:color w:val="000000"/>
          <w:kern w:val="0"/>
          <w:sz w:val="32"/>
          <w:szCs w:val="32"/>
        </w:rPr>
        <w:t>我所财务制度健全，管理规范,账务处理及时，会计核算规范。专项资金严格按照国家规定的项目资金相关法律、法规的规定和要求使用。</w:t>
      </w:r>
    </w:p>
    <w:p>
      <w:pPr>
        <w:spacing w:line="560" w:lineRule="exact"/>
        <w:rPr>
          <w:rFonts w:ascii="楷体_GB2312" w:hAnsi="新宋体" w:eastAsia="楷体_GB2312" w:cs="宋体"/>
          <w:b/>
          <w:color w:val="000000"/>
          <w:kern w:val="0"/>
          <w:sz w:val="32"/>
          <w:szCs w:val="32"/>
        </w:rPr>
      </w:pPr>
      <w:r>
        <w:rPr>
          <w:rFonts w:hint="eastAsia" w:ascii="楷体_GB2312" w:hAnsi="新宋体" w:eastAsia="楷体_GB2312" w:cs="宋体"/>
          <w:b/>
          <w:color w:val="000000"/>
          <w:kern w:val="0"/>
          <w:sz w:val="32"/>
          <w:szCs w:val="32"/>
        </w:rPr>
        <w:t>　　</w:t>
      </w:r>
    </w:p>
    <w:p>
      <w:pPr>
        <w:spacing w:line="560" w:lineRule="exact"/>
        <w:ind w:firstLine="630" w:firstLineChars="196"/>
        <w:rPr>
          <w:rFonts w:ascii="仿宋" w:hAnsi="仿宋" w:eastAsia="仿宋" w:cs="宋体"/>
          <w:b/>
          <w:color w:val="000000"/>
          <w:kern w:val="0"/>
          <w:sz w:val="32"/>
          <w:szCs w:val="32"/>
        </w:rPr>
      </w:pPr>
      <w:r>
        <w:rPr>
          <w:rFonts w:hint="eastAsia" w:ascii="楷体_GB2312" w:hAnsi="新宋体" w:eastAsia="楷体_GB2312" w:cs="宋体"/>
          <w:b/>
          <w:color w:val="000000"/>
          <w:kern w:val="0"/>
          <w:sz w:val="32"/>
          <w:szCs w:val="32"/>
        </w:rPr>
        <w:t>㈡</w:t>
      </w:r>
      <w:r>
        <w:rPr>
          <w:rFonts w:hint="eastAsia" w:ascii="仿宋" w:hAnsi="仿宋" w:eastAsia="仿宋" w:cs="宋体"/>
          <w:b/>
          <w:color w:val="000000"/>
          <w:kern w:val="0"/>
          <w:sz w:val="32"/>
          <w:szCs w:val="32"/>
        </w:rPr>
        <w:t>项目实施及管理情况</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1、项目组织情况分析</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工伤认定调查工作经费专项支出</w:t>
      </w:r>
    </w:p>
    <w:p>
      <w:pPr>
        <w:spacing w:line="560" w:lineRule="exact"/>
        <w:ind w:firstLine="652"/>
        <w:rPr>
          <w:rFonts w:ascii="仿宋" w:hAnsi="仿宋" w:eastAsia="仿宋" w:cs="宋体"/>
          <w:color w:val="000000"/>
          <w:kern w:val="0"/>
          <w:sz w:val="32"/>
          <w:szCs w:val="32"/>
        </w:rPr>
      </w:pPr>
      <w:r>
        <w:rPr>
          <w:rFonts w:hint="eastAsia" w:ascii="仿宋" w:hAnsi="仿宋" w:eastAsia="仿宋" w:cs="宋体"/>
          <w:color w:val="000000"/>
          <w:kern w:val="0"/>
          <w:sz w:val="32"/>
          <w:szCs w:val="32"/>
        </w:rPr>
        <w:t>市财政局下达工伤认定</w:t>
      </w:r>
      <w:r>
        <w:rPr>
          <w:rFonts w:hint="eastAsia" w:ascii="仿宋" w:hAnsi="仿宋" w:eastAsia="仿宋" w:cs="宋体"/>
          <w:color w:val="000000"/>
          <w:kern w:val="0"/>
          <w:sz w:val="32"/>
          <w:szCs w:val="32"/>
          <w:lang w:eastAsia="zh-CN"/>
        </w:rPr>
        <w:t>与</w:t>
      </w:r>
      <w:r>
        <w:rPr>
          <w:rFonts w:hint="eastAsia" w:ascii="仿宋" w:hAnsi="仿宋" w:eastAsia="仿宋" w:cs="宋体"/>
          <w:color w:val="000000"/>
          <w:kern w:val="0"/>
          <w:sz w:val="32"/>
          <w:szCs w:val="32"/>
        </w:rPr>
        <w:t>调查工作经费</w:t>
      </w:r>
      <w:r>
        <w:rPr>
          <w:rFonts w:hint="eastAsia" w:ascii="仿宋" w:hAnsi="仿宋" w:eastAsia="仿宋" w:cs="宋体"/>
          <w:color w:val="000000"/>
          <w:kern w:val="0"/>
          <w:sz w:val="32"/>
          <w:szCs w:val="32"/>
          <w:lang w:val="en-US" w:eastAsia="zh-CN"/>
        </w:rPr>
        <w:t>9.20</w:t>
      </w:r>
      <w:r>
        <w:rPr>
          <w:rFonts w:hint="eastAsia" w:ascii="仿宋" w:hAnsi="仿宋" w:eastAsia="仿宋" w:cs="宋体"/>
          <w:color w:val="000000"/>
          <w:kern w:val="0"/>
          <w:sz w:val="32"/>
          <w:szCs w:val="32"/>
        </w:rPr>
        <w:t xml:space="preserve"> 万元。我所根据《工伤保险法》及中央、省、市相关政策认真贯彻执行此专项工作，20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 xml:space="preserve">年使用经费 </w:t>
      </w:r>
      <w:r>
        <w:rPr>
          <w:rFonts w:hint="eastAsia" w:ascii="仿宋" w:hAnsi="仿宋" w:eastAsia="仿宋" w:cs="宋体"/>
          <w:color w:val="000000"/>
          <w:kern w:val="0"/>
          <w:sz w:val="32"/>
          <w:szCs w:val="32"/>
          <w:lang w:val="en-US" w:eastAsia="zh-CN"/>
        </w:rPr>
        <w:t>9.20</w:t>
      </w:r>
      <w:r>
        <w:rPr>
          <w:rFonts w:hint="eastAsia" w:ascii="仿宋" w:hAnsi="仿宋" w:eastAsia="仿宋" w:cs="宋体"/>
          <w:color w:val="000000"/>
          <w:kern w:val="0"/>
          <w:sz w:val="32"/>
          <w:szCs w:val="32"/>
        </w:rPr>
        <w:t xml:space="preserve"> 万元，该经费全部用于工伤认定</w:t>
      </w:r>
      <w:r>
        <w:rPr>
          <w:rFonts w:hint="eastAsia" w:ascii="仿宋" w:hAnsi="仿宋" w:eastAsia="仿宋" w:cs="宋体"/>
          <w:color w:val="000000"/>
          <w:kern w:val="0"/>
          <w:sz w:val="32"/>
          <w:szCs w:val="32"/>
          <w:lang w:eastAsia="zh-CN"/>
        </w:rPr>
        <w:t>与工伤</w:t>
      </w:r>
      <w:r>
        <w:rPr>
          <w:rFonts w:hint="eastAsia" w:ascii="仿宋" w:hAnsi="仿宋" w:eastAsia="仿宋" w:cs="宋体"/>
          <w:color w:val="000000"/>
          <w:kern w:val="0"/>
          <w:sz w:val="32"/>
          <w:szCs w:val="32"/>
        </w:rPr>
        <w:t>调查工作（包括差旅费等）。</w:t>
      </w:r>
    </w:p>
    <w:p>
      <w:pPr>
        <w:spacing w:line="560" w:lineRule="exact"/>
        <w:ind w:firstLine="652"/>
        <w:rPr>
          <w:rFonts w:ascii="仿宋" w:hAnsi="仿宋" w:eastAsia="仿宋" w:cs="宋体"/>
          <w:color w:val="000000"/>
          <w:kern w:val="0"/>
          <w:sz w:val="32"/>
          <w:szCs w:val="32"/>
        </w:rPr>
      </w:pPr>
      <w:r>
        <w:rPr>
          <w:rFonts w:hint="eastAsia" w:ascii="仿宋" w:hAnsi="仿宋" w:eastAsia="仿宋" w:cs="宋体"/>
          <w:color w:val="000000"/>
          <w:kern w:val="0"/>
          <w:sz w:val="32"/>
          <w:szCs w:val="32"/>
        </w:rPr>
        <w:t>2、项目管理情况分析</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我所项目建设组织机构健全，有主管领导、分管领导和财务管理人员、具体负责人。项目按照以下程序实施：工伤认定调查时间、地点确定—调查人员确定（一般2-3名）具体实施—填写工伤认定调查审批单—实地对报案人员进行认定、调查，询问相关人员—汇报调查结果，对调查结果进行研讨，归档。在项目实施过程中，对报案人员、工伤事件、享受待遇人员采取定期和不定期检查的方式，保证每月进行一次回访。</w:t>
      </w:r>
    </w:p>
    <w:p>
      <w:pPr>
        <w:spacing w:line="560" w:lineRule="exac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　　</w:t>
      </w:r>
    </w:p>
    <w:p>
      <w:pPr>
        <w:spacing w:line="560" w:lineRule="exact"/>
        <w:ind w:firstLine="630" w:firstLineChars="196"/>
        <w:rPr>
          <w:rFonts w:ascii="仿宋" w:hAnsi="仿宋" w:eastAsia="仿宋" w:cs="宋体"/>
          <w:b/>
          <w:color w:val="000000"/>
          <w:kern w:val="0"/>
          <w:sz w:val="32"/>
          <w:szCs w:val="32"/>
        </w:rPr>
      </w:pPr>
      <w:r>
        <w:rPr>
          <w:rFonts w:hint="eastAsia" w:ascii="楷体_GB2312" w:hAnsi="新宋体" w:eastAsia="楷体_GB2312" w:cs="宋体"/>
          <w:b/>
          <w:color w:val="000000"/>
          <w:kern w:val="0"/>
          <w:sz w:val="32"/>
          <w:szCs w:val="32"/>
        </w:rPr>
        <w:t>（三）</w:t>
      </w:r>
      <w:r>
        <w:rPr>
          <w:rFonts w:hint="eastAsia" w:ascii="仿宋" w:hAnsi="仿宋" w:eastAsia="仿宋" w:cs="宋体"/>
          <w:b/>
          <w:color w:val="000000"/>
          <w:kern w:val="0"/>
          <w:sz w:val="32"/>
          <w:szCs w:val="32"/>
        </w:rPr>
        <w:t>项目绩效情况分析</w:t>
      </w:r>
    </w:p>
    <w:p>
      <w:pPr>
        <w:spacing w:line="560" w:lineRule="exact"/>
        <w:ind w:firstLine="624" w:firstLineChars="195"/>
        <w:rPr>
          <w:rFonts w:ascii="仿宋" w:hAnsi="仿宋" w:eastAsia="仿宋" w:cs="宋体"/>
          <w:b/>
          <w:color w:val="000000"/>
          <w:kern w:val="0"/>
          <w:sz w:val="32"/>
          <w:szCs w:val="32"/>
        </w:rPr>
      </w:pPr>
      <w:r>
        <w:rPr>
          <w:rFonts w:hint="eastAsia" w:ascii="仿宋" w:hAnsi="仿宋" w:eastAsia="仿宋" w:cs="宋体"/>
          <w:color w:val="000000"/>
          <w:kern w:val="0"/>
          <w:sz w:val="32"/>
          <w:szCs w:val="32"/>
        </w:rPr>
        <w:t>1、项目经济性分析</w:t>
      </w:r>
    </w:p>
    <w:p>
      <w:pPr>
        <w:spacing w:line="560" w:lineRule="exact"/>
        <w:ind w:firstLine="630"/>
        <w:rPr>
          <w:rFonts w:ascii="仿宋" w:hAnsi="仿宋" w:eastAsia="仿宋" w:cs="宋体"/>
          <w:color w:val="000000"/>
          <w:kern w:val="0"/>
          <w:sz w:val="32"/>
          <w:szCs w:val="32"/>
        </w:rPr>
      </w:pP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我所的所有专项资金按照相关规定使用。</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2、项目的效率性分析</w:t>
      </w:r>
    </w:p>
    <w:p>
      <w:pPr>
        <w:spacing w:line="560" w:lineRule="exact"/>
        <w:ind w:firstLine="640" w:firstLineChars="200"/>
        <w:rPr>
          <w:rFonts w:ascii="仿宋" w:hAnsi="仿宋" w:eastAsia="仿宋" w:cs="仿宋"/>
          <w:kern w:val="0"/>
          <w:sz w:val="32"/>
          <w:szCs w:val="32"/>
        </w:rPr>
      </w:pP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年我所的所有专项资金项目都严格按照有关规定执行，办公设备采购都是按照法定程序要求通过政府公开招标采购，验收后使用；其余专项则依据相应工作要求保质保量地完成各项工作任务，对我市工伤保险基金的收缴与拨付严格控制，确保基金安全</w:t>
      </w:r>
      <w:r>
        <w:rPr>
          <w:rFonts w:hint="eastAsia" w:ascii="仿宋" w:hAnsi="仿宋" w:eastAsia="仿宋" w:cs="仿宋"/>
          <w:kern w:val="0"/>
          <w:sz w:val="32"/>
          <w:szCs w:val="32"/>
        </w:rPr>
        <w:t>。</w:t>
      </w:r>
    </w:p>
    <w:p>
      <w:pPr>
        <w:numPr>
          <w:ilvl w:val="0"/>
          <w:numId w:val="1"/>
        </w:num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项目的效益性分析</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年我所努力扩大工伤保险覆盖面，完善工伤保险制度体系，加强基金安全管理，切实提高保障水平，认真执行工伤保险有关政策，积极维护参保人员合法利益。始终坚持以严格规范管理为基调，努力提高服务质量，圆满完成全年各项目标任务。</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 xml:space="preserve">年上级目标任务为 </w:t>
      </w:r>
      <w:r>
        <w:rPr>
          <w:rFonts w:hint="eastAsia" w:ascii="仿宋" w:hAnsi="仿宋" w:eastAsia="仿宋" w:cs="宋体"/>
          <w:color w:val="000000"/>
          <w:kern w:val="0"/>
          <w:sz w:val="32"/>
          <w:szCs w:val="32"/>
          <w:lang w:val="en-US" w:eastAsia="zh-CN"/>
        </w:rPr>
        <w:t>新开工建设项目参保率90%以上</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我中心</w:t>
      </w:r>
      <w:r>
        <w:rPr>
          <w:rFonts w:hint="eastAsia" w:ascii="仿宋" w:hAnsi="仿宋" w:eastAsia="仿宋" w:cs="宋体"/>
          <w:color w:val="000000"/>
          <w:kern w:val="0"/>
          <w:sz w:val="32"/>
          <w:szCs w:val="32"/>
          <w:lang w:val="en-US" w:eastAsia="zh-CN"/>
        </w:rPr>
        <w:t>2020年度已超额完成上级下达的任务。2020</w:t>
      </w:r>
      <w:r>
        <w:rPr>
          <w:rFonts w:hint="eastAsia" w:ascii="仿宋" w:hAnsi="仿宋" w:eastAsia="仿宋" w:cs="宋体"/>
          <w:color w:val="000000"/>
          <w:kern w:val="0"/>
          <w:sz w:val="32"/>
          <w:szCs w:val="32"/>
        </w:rPr>
        <w:t>年全年基金收入</w:t>
      </w:r>
      <w:r>
        <w:rPr>
          <w:rFonts w:hint="eastAsia" w:ascii="仿宋" w:hAnsi="仿宋" w:eastAsia="仿宋" w:cs="宋体"/>
          <w:color w:val="000000"/>
          <w:kern w:val="0"/>
          <w:sz w:val="32"/>
          <w:szCs w:val="32"/>
          <w:lang w:val="en-US" w:eastAsia="zh-CN"/>
        </w:rPr>
        <w:t>1274</w:t>
      </w:r>
      <w:r>
        <w:rPr>
          <w:rFonts w:hint="eastAsia" w:ascii="仿宋" w:hAnsi="仿宋" w:eastAsia="仿宋" w:cs="宋体"/>
          <w:color w:val="000000"/>
          <w:kern w:val="0"/>
          <w:sz w:val="32"/>
          <w:szCs w:val="32"/>
        </w:rPr>
        <w:t xml:space="preserve">万；目标任务参保人数： </w:t>
      </w:r>
      <w:r>
        <w:rPr>
          <w:rFonts w:hint="eastAsia" w:ascii="仿宋" w:hAnsi="仿宋" w:eastAsia="仿宋" w:cs="宋体"/>
          <w:color w:val="000000"/>
          <w:kern w:val="0"/>
          <w:sz w:val="32"/>
          <w:szCs w:val="32"/>
          <w:lang w:val="en-US" w:eastAsia="zh-CN"/>
        </w:rPr>
        <w:t>42000</w:t>
      </w:r>
      <w:r>
        <w:rPr>
          <w:rFonts w:hint="eastAsia" w:ascii="仿宋" w:hAnsi="仿宋" w:eastAsia="仿宋" w:cs="宋体"/>
          <w:color w:val="000000"/>
          <w:kern w:val="0"/>
          <w:sz w:val="32"/>
          <w:szCs w:val="32"/>
        </w:rPr>
        <w:t xml:space="preserve">人、新增 </w:t>
      </w:r>
      <w:r>
        <w:rPr>
          <w:rFonts w:hint="eastAsia" w:ascii="仿宋" w:hAnsi="仿宋" w:eastAsia="仿宋" w:cs="宋体"/>
          <w:color w:val="000000"/>
          <w:kern w:val="0"/>
          <w:sz w:val="32"/>
          <w:szCs w:val="32"/>
          <w:lang w:val="en-US" w:eastAsia="zh-CN"/>
        </w:rPr>
        <w:t>1000</w:t>
      </w:r>
      <w:r>
        <w:rPr>
          <w:rFonts w:hint="eastAsia" w:ascii="仿宋" w:hAnsi="仿宋" w:eastAsia="仿宋" w:cs="宋体"/>
          <w:color w:val="000000"/>
          <w:kern w:val="0"/>
          <w:sz w:val="32"/>
          <w:szCs w:val="32"/>
        </w:rPr>
        <w:t>人，实际完成参保人数</w:t>
      </w:r>
      <w:r>
        <w:rPr>
          <w:rFonts w:hint="eastAsia" w:ascii="仿宋" w:hAnsi="仿宋" w:eastAsia="仿宋" w:cs="宋体"/>
          <w:color w:val="000000"/>
          <w:kern w:val="0"/>
          <w:sz w:val="32"/>
          <w:szCs w:val="32"/>
          <w:lang w:val="en-US" w:eastAsia="zh-CN"/>
        </w:rPr>
        <w:t>43000</w:t>
      </w:r>
      <w:r>
        <w:rPr>
          <w:rFonts w:hint="eastAsia" w:ascii="仿宋" w:hAnsi="仿宋" w:eastAsia="仿宋" w:cs="宋体"/>
          <w:color w:val="000000"/>
          <w:kern w:val="0"/>
          <w:sz w:val="32"/>
          <w:szCs w:val="32"/>
        </w:rPr>
        <w:t xml:space="preserve"> 人、新增</w:t>
      </w:r>
      <w:r>
        <w:rPr>
          <w:rFonts w:hint="eastAsia" w:ascii="仿宋" w:hAnsi="仿宋" w:eastAsia="仿宋" w:cs="宋体"/>
          <w:color w:val="000000"/>
          <w:kern w:val="0"/>
          <w:sz w:val="32"/>
          <w:szCs w:val="32"/>
          <w:lang w:val="en-US" w:eastAsia="zh-CN"/>
        </w:rPr>
        <w:t>1000</w:t>
      </w:r>
      <w:r>
        <w:rPr>
          <w:rFonts w:hint="eastAsia" w:ascii="仿宋" w:hAnsi="仿宋" w:eastAsia="仿宋" w:cs="宋体"/>
          <w:color w:val="000000"/>
          <w:kern w:val="0"/>
          <w:sz w:val="32"/>
          <w:szCs w:val="32"/>
        </w:rPr>
        <w:t xml:space="preserve"> 人；包括建筑行业一共有</w:t>
      </w:r>
      <w:r>
        <w:rPr>
          <w:rFonts w:hint="eastAsia" w:ascii="仿宋" w:hAnsi="仿宋" w:eastAsia="仿宋" w:cs="宋体"/>
          <w:color w:val="000000"/>
          <w:kern w:val="0"/>
          <w:sz w:val="32"/>
          <w:szCs w:val="32"/>
          <w:lang w:val="en-US" w:eastAsia="zh-CN"/>
        </w:rPr>
        <w:t>42</w:t>
      </w:r>
      <w:r>
        <w:rPr>
          <w:rFonts w:hint="eastAsia" w:ascii="仿宋" w:hAnsi="仿宋" w:eastAsia="仿宋" w:cs="宋体"/>
          <w:color w:val="000000"/>
          <w:kern w:val="0"/>
          <w:sz w:val="32"/>
          <w:szCs w:val="32"/>
        </w:rPr>
        <w:t xml:space="preserve">  家在保单位，超额完成上级下达的目标任务。</w:t>
      </w:r>
    </w:p>
    <w:p>
      <w:pPr>
        <w:pStyle w:val="11"/>
        <w:numPr>
          <w:ilvl w:val="0"/>
          <w:numId w:val="1"/>
        </w:numPr>
        <w:spacing w:line="560" w:lineRule="exact"/>
        <w:ind w:firstLineChars="0"/>
        <w:rPr>
          <w:rFonts w:ascii="仿宋" w:hAnsi="仿宋" w:eastAsia="仿宋" w:cs="宋体"/>
          <w:color w:val="000000"/>
          <w:kern w:val="0"/>
          <w:sz w:val="32"/>
          <w:szCs w:val="32"/>
        </w:rPr>
      </w:pPr>
      <w:r>
        <w:rPr>
          <w:rFonts w:hint="eastAsia" w:ascii="仿宋" w:hAnsi="仿宋" w:eastAsia="仿宋" w:cs="宋体"/>
          <w:color w:val="000000"/>
          <w:kern w:val="0"/>
          <w:sz w:val="32"/>
          <w:szCs w:val="32"/>
        </w:rPr>
        <w:t>专项整治行动实施对经济和社会的影响</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2020</w:t>
      </w:r>
      <w:r>
        <w:rPr>
          <w:rFonts w:hint="eastAsia" w:ascii="仿宋" w:hAnsi="仿宋" w:eastAsia="仿宋" w:cs="宋体"/>
          <w:color w:val="000000"/>
          <w:kern w:val="0"/>
          <w:sz w:val="32"/>
          <w:szCs w:val="32"/>
        </w:rPr>
        <w:t>年我所的专项资金项目基本上能按项目下达的内容组织实施，项目建设管理规范，专项整治实施基本上达到了预期效益，做到应保尽保、应收尽收，做好工伤保险的有关政策宣传、解释工作。贯彻执行好我市工伤保险的参保、续保</w:t>
      </w:r>
      <w:r>
        <w:rPr>
          <w:rFonts w:hint="eastAsia" w:ascii="仿宋" w:hAnsi="仿宋" w:eastAsia="仿宋" w:cs="仿宋"/>
          <w:kern w:val="0"/>
          <w:sz w:val="32"/>
          <w:szCs w:val="32"/>
        </w:rPr>
        <w:t>、</w:t>
      </w:r>
      <w:r>
        <w:rPr>
          <w:rFonts w:hint="eastAsia" w:ascii="仿宋" w:hAnsi="仿宋" w:eastAsia="仿宋" w:cs="宋体"/>
          <w:color w:val="000000"/>
          <w:kern w:val="0"/>
          <w:sz w:val="32"/>
          <w:szCs w:val="32"/>
        </w:rPr>
        <w:t>退保及工伤待遇等方面相关工作。</w:t>
      </w:r>
    </w:p>
    <w:p>
      <w:pPr>
        <w:pStyle w:val="11"/>
        <w:spacing w:line="560" w:lineRule="exact"/>
        <w:ind w:left="160" w:leftChars="76" w:firstLine="640"/>
        <w:rPr>
          <w:rFonts w:ascii="仿宋_GB2312" w:hAnsi="新宋体" w:eastAsia="仿宋_GB2312" w:cs="宋体"/>
          <w:color w:val="000000"/>
          <w:kern w:val="0"/>
          <w:sz w:val="32"/>
          <w:szCs w:val="32"/>
        </w:rPr>
      </w:pPr>
    </w:p>
    <w:p>
      <w:pPr>
        <w:spacing w:line="560" w:lineRule="exact"/>
        <w:ind w:firstLine="630"/>
        <w:rPr>
          <w:rFonts w:ascii="黑体" w:hAnsi="����" w:eastAsia="黑体" w:cs="宋体"/>
          <w:color w:val="000000"/>
          <w:kern w:val="0"/>
          <w:sz w:val="32"/>
          <w:szCs w:val="32"/>
        </w:rPr>
      </w:pPr>
      <w:r>
        <w:rPr>
          <w:rFonts w:hint="eastAsia" w:ascii="黑体" w:hAnsi="新宋体" w:eastAsia="黑体" w:cs="宋体"/>
          <w:color w:val="000000"/>
          <w:kern w:val="0"/>
          <w:sz w:val="32"/>
          <w:szCs w:val="32"/>
        </w:rPr>
        <w:t>三、综合评价情况及评价结论</w:t>
      </w:r>
    </w:p>
    <w:p>
      <w:pPr>
        <w:spacing w:line="560" w:lineRule="exact"/>
        <w:ind w:firstLine="630"/>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2020</w:t>
      </w:r>
      <w:r>
        <w:rPr>
          <w:rFonts w:hint="eastAsia" w:ascii="仿宋" w:hAnsi="仿宋" w:eastAsia="仿宋" w:cs="宋体"/>
          <w:color w:val="000000"/>
          <w:kern w:val="0"/>
          <w:sz w:val="32"/>
          <w:szCs w:val="32"/>
        </w:rPr>
        <w:t>年我所专项资金项目总体评价是：专项支出使用科学合理，专项使用规范，工伤保险宣传到位，待遇支付认定调查工作完成较好。</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（1）强化了我市工伤保险政策宣传，提高了企业的参保意识。我所</w:t>
      </w:r>
      <w:r>
        <w:rPr>
          <w:rFonts w:hint="eastAsia" w:ascii="仿宋" w:hAnsi="仿宋" w:eastAsia="仿宋" w:cs="宋体"/>
          <w:color w:val="000000"/>
          <w:kern w:val="0"/>
          <w:sz w:val="32"/>
          <w:szCs w:val="32"/>
          <w:lang w:val="en-US" w:eastAsia="zh-CN"/>
        </w:rPr>
        <w:t>2020</w:t>
      </w:r>
      <w:r>
        <w:rPr>
          <w:rFonts w:hint="eastAsia" w:ascii="仿宋" w:hAnsi="仿宋" w:eastAsia="仿宋" w:cs="宋体"/>
          <w:color w:val="000000"/>
          <w:kern w:val="0"/>
          <w:sz w:val="32"/>
          <w:szCs w:val="32"/>
        </w:rPr>
        <w:t>年上年度通过在市区主要街道和工业园厂区悬挂横幅、印发宣传资料和电子屏等多种形式，大力宣传了工伤保险政策，让企业单位和职工及时了解了工伤保险相关政策，充分利用典型工伤事故案例多方面宣传及引导用人单位参保，从而达到了一个扩面的效果。就目前全市各参保单位及对象对工伤保险的政策认知度正在一年比一年逐步提高，取得了明显的效果。</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（2）20</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年启动对全市多家事故频发单位走访、摸排、调查，发现多家单位未做到全员参保、安全生产问题突出、现场管理人员安全意识淡薄等一系列问题。为此当场通过对其负责人宣传工伤保险政策及批评、教育、规劝其限时整改。使得各企业对工伤保险得到了较高的认识及重视。</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在下半年我们对走访、宣传、调查过的企业突显出来的问题及时进行了归档整理，发现问题及时做到了处理。在10月份起积极做好了企业工伤保险清欠工作通过建立欠费企业书面台账，下达工伤保险费催缴通知书，督促欠费企业逐步缴清欠缴的工伤保险费，做到了全市范围工伤保险费零欠缴。从而进一步推动了沅江市工伤保险工作的有序发展。</w:t>
      </w:r>
    </w:p>
    <w:p>
      <w:pPr>
        <w:spacing w:line="560" w:lineRule="exact"/>
        <w:rPr>
          <w:rFonts w:ascii="黑体" w:hAnsi="新宋体" w:eastAsia="黑体" w:cs="宋体"/>
          <w:color w:val="000000"/>
          <w:kern w:val="0"/>
          <w:sz w:val="32"/>
          <w:szCs w:val="32"/>
        </w:rPr>
      </w:pPr>
      <w:r>
        <w:rPr>
          <w:rFonts w:hint="eastAsia" w:ascii="黑体" w:hAnsi="新宋体" w:eastAsia="黑体" w:cs="宋体"/>
          <w:color w:val="000000"/>
          <w:kern w:val="0"/>
          <w:sz w:val="32"/>
          <w:szCs w:val="32"/>
        </w:rPr>
        <w:t>　　</w:t>
      </w:r>
    </w:p>
    <w:p>
      <w:pPr>
        <w:spacing w:line="560" w:lineRule="exact"/>
        <w:ind w:firstLine="640" w:firstLineChars="200"/>
        <w:rPr>
          <w:rFonts w:hint="eastAsia" w:ascii="黑体" w:hAnsi="新宋体" w:eastAsia="黑体" w:cs="宋体"/>
          <w:color w:val="000000"/>
          <w:kern w:val="0"/>
          <w:sz w:val="32"/>
          <w:szCs w:val="32"/>
        </w:rPr>
      </w:pPr>
    </w:p>
    <w:p>
      <w:pPr>
        <w:spacing w:line="560" w:lineRule="exact"/>
        <w:ind w:firstLine="640" w:firstLineChars="200"/>
        <w:rPr>
          <w:rFonts w:hint="eastAsia" w:ascii="黑体" w:hAnsi="新宋体" w:eastAsia="黑体" w:cs="宋体"/>
          <w:color w:val="000000"/>
          <w:kern w:val="0"/>
          <w:sz w:val="32"/>
          <w:szCs w:val="32"/>
        </w:rPr>
      </w:pPr>
    </w:p>
    <w:p>
      <w:pPr>
        <w:spacing w:line="560" w:lineRule="exact"/>
        <w:ind w:firstLine="640" w:firstLineChars="200"/>
        <w:rPr>
          <w:rFonts w:ascii="黑体" w:hAnsi="����" w:eastAsia="黑体" w:cs="宋体"/>
          <w:color w:val="000000"/>
          <w:kern w:val="0"/>
          <w:sz w:val="32"/>
          <w:szCs w:val="32"/>
        </w:rPr>
      </w:pPr>
      <w:r>
        <w:rPr>
          <w:rFonts w:hint="eastAsia" w:ascii="黑体" w:hAnsi="新宋体" w:eastAsia="黑体" w:cs="宋体"/>
          <w:color w:val="000000"/>
          <w:kern w:val="0"/>
          <w:sz w:val="32"/>
          <w:szCs w:val="32"/>
        </w:rPr>
        <w:t>四、存在的问题和建议</w:t>
      </w:r>
    </w:p>
    <w:p>
      <w:pPr>
        <w:spacing w:line="560" w:lineRule="exact"/>
        <w:rPr>
          <w:rFonts w:ascii="仿宋" w:hAnsi="仿宋" w:eastAsia="仿宋" w:cs="宋体"/>
          <w:color w:val="000000"/>
          <w:kern w:val="0"/>
          <w:sz w:val="32"/>
          <w:szCs w:val="32"/>
        </w:rPr>
      </w:pPr>
      <w:r>
        <w:rPr>
          <w:rFonts w:hint="eastAsia" w:ascii="仿宋_GB2312" w:hAnsi="新宋体" w:eastAsia="仿宋_GB2312" w:cs="宋体"/>
          <w:color w:val="000000"/>
          <w:kern w:val="0"/>
          <w:sz w:val="32"/>
          <w:szCs w:val="32"/>
        </w:rPr>
        <w:t>　　(一)</w:t>
      </w:r>
      <w:r>
        <w:rPr>
          <w:rFonts w:hint="eastAsia" w:ascii="仿宋" w:hAnsi="仿宋" w:eastAsia="仿宋" w:cs="宋体"/>
          <w:color w:val="000000"/>
          <w:kern w:val="0"/>
          <w:sz w:val="32"/>
          <w:szCs w:val="32"/>
        </w:rPr>
        <w:t>存在的问题</w:t>
      </w:r>
    </w:p>
    <w:p>
      <w:pPr>
        <w:ind w:firstLine="960" w:firstLineChars="300"/>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、我所人员较少，稽核股人员仅3人，但每天都需要进行工伤认定或调查，调查人员不足。</w:t>
      </w:r>
    </w:p>
    <w:p>
      <w:pPr>
        <w:spacing w:line="560" w:lineRule="exact"/>
        <w:rPr>
          <w:rFonts w:ascii="仿宋" w:hAnsi="仿宋" w:eastAsia="仿宋" w:cs="宋体"/>
          <w:color w:val="000000"/>
          <w:kern w:val="0"/>
          <w:sz w:val="32"/>
          <w:szCs w:val="32"/>
        </w:rPr>
      </w:pPr>
      <w:r>
        <w:rPr>
          <w:rFonts w:hint="eastAsia" w:ascii="仿宋_GB2312" w:hAnsi="新宋体" w:eastAsia="仿宋_GB2312" w:cs="宋体"/>
          <w:color w:val="000000"/>
          <w:kern w:val="0"/>
          <w:sz w:val="32"/>
          <w:szCs w:val="32"/>
        </w:rPr>
        <w:t>　　(</w:t>
      </w:r>
      <w:r>
        <w:rPr>
          <w:rFonts w:hint="eastAsia" w:ascii="仿宋" w:hAnsi="仿宋" w:eastAsia="仿宋" w:cs="宋体"/>
          <w:color w:val="000000"/>
          <w:kern w:val="0"/>
          <w:sz w:val="32"/>
          <w:szCs w:val="32"/>
        </w:rPr>
        <w:t>二)相关建议</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在20</w:t>
      </w:r>
      <w:r>
        <w:rPr>
          <w:rFonts w:hint="eastAsia" w:ascii="仿宋" w:hAnsi="仿宋" w:eastAsia="仿宋" w:cs="宋体"/>
          <w:color w:val="000000"/>
          <w:kern w:val="0"/>
          <w:sz w:val="32"/>
          <w:szCs w:val="32"/>
          <w:lang w:val="en-US" w:eastAsia="zh-CN"/>
        </w:rPr>
        <w:t>20年</w:t>
      </w:r>
      <w:r>
        <w:rPr>
          <w:rFonts w:hint="eastAsia" w:ascii="仿宋" w:hAnsi="仿宋" w:eastAsia="仿宋" w:cs="宋体"/>
          <w:color w:val="000000"/>
          <w:kern w:val="0"/>
          <w:sz w:val="32"/>
          <w:szCs w:val="32"/>
        </w:rPr>
        <w:t>加强一岗双审，不相容岗位相互制约，更大限度保证基金安全；同时完善财务制度及风控制度。</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同时，相应增加稽核人员，对于工伤认定与调查工作进行加强与监督。</w:t>
      </w:r>
    </w:p>
    <w:p>
      <w:pPr>
        <w:spacing w:line="560" w:lineRule="exact"/>
        <w:rPr>
          <w:rFonts w:ascii="仿宋_GB2312" w:hAnsi="新宋体" w:eastAsia="仿宋_GB2312" w:cs="宋体"/>
          <w:color w:val="000000"/>
          <w:kern w:val="0"/>
          <w:sz w:val="32"/>
          <w:szCs w:val="32"/>
        </w:rPr>
      </w:pPr>
      <w:r>
        <w:rPr>
          <w:rFonts w:hint="eastAsia" w:ascii="仿宋_GB2312" w:hAnsi="新宋体" w:eastAsia="仿宋_GB2312" w:cs="宋体"/>
          <w:color w:val="000000"/>
          <w:kern w:val="0"/>
          <w:sz w:val="32"/>
          <w:szCs w:val="32"/>
        </w:rPr>
        <w:t>　　　　</w:t>
      </w:r>
    </w:p>
    <w:p>
      <w:pPr>
        <w:spacing w:line="560" w:lineRule="exact"/>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pPr>
        <w:spacing w:line="560" w:lineRule="exact"/>
        <w:jc w:val="center"/>
        <w:rPr>
          <w:rFonts w:hint="eastAsia" w:ascii="仿宋" w:hAnsi="仿宋" w:eastAsia="仿宋" w:cs="宋体"/>
          <w:color w:val="000000"/>
          <w:kern w:val="0"/>
          <w:sz w:val="32"/>
          <w:szCs w:val="32"/>
          <w:lang w:val="en-US" w:eastAsia="zh-CN"/>
        </w:rPr>
      </w:pPr>
    </w:p>
    <w:p>
      <w:pPr>
        <w:spacing w:line="5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lang w:eastAsia="zh-CN"/>
        </w:rPr>
        <w:t>沅江市工伤保险服务中心</w:t>
      </w:r>
    </w:p>
    <w:p>
      <w:pPr>
        <w:spacing w:line="560" w:lineRule="exact"/>
        <w:ind w:firstLine="5120" w:firstLineChars="1600"/>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20</w:t>
      </w:r>
      <w:r>
        <w:rPr>
          <w:rFonts w:hint="eastAsia" w:ascii="仿宋" w:hAnsi="仿宋" w:eastAsia="仿宋" w:cs="宋体"/>
          <w:color w:val="000000"/>
          <w:kern w:val="0"/>
          <w:sz w:val="32"/>
          <w:szCs w:val="32"/>
          <w:lang w:val="en-US" w:eastAsia="zh-CN"/>
        </w:rPr>
        <w:t>21</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日</w:t>
      </w:r>
    </w:p>
    <w:p>
      <w:pPr>
        <w:widowControl/>
        <w:spacing w:line="560" w:lineRule="exact"/>
        <w:jc w:val="left"/>
        <w:textAlignment w:val="center"/>
        <w:rPr>
          <w:rFonts w:ascii="宋体" w:hAnsi="宋体" w:eastAsia="宋体" w:cs="宋体"/>
          <w:b/>
          <w:color w:val="000000"/>
          <w:kern w:val="0"/>
          <w:sz w:val="30"/>
          <w:szCs w:val="30"/>
        </w:rPr>
      </w:pPr>
    </w:p>
    <w:p>
      <w:pPr>
        <w:widowControl/>
        <w:jc w:val="left"/>
        <w:textAlignment w:val="center"/>
        <w:rPr>
          <w:rFonts w:ascii="宋体" w:hAnsi="宋体" w:eastAsia="宋体" w:cs="宋体"/>
          <w:b/>
          <w:color w:val="000000"/>
          <w:kern w:val="0"/>
          <w:sz w:val="30"/>
          <w:szCs w:val="30"/>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915"/>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AFB4"/>
    <w:multiLevelType w:val="singleLevel"/>
    <w:tmpl w:val="96EEAFB4"/>
    <w:lvl w:ilvl="0" w:tentative="0">
      <w:start w:val="2"/>
      <w:numFmt w:val="decimal"/>
      <w:suff w:val="nothing"/>
      <w:lvlText w:val="%1、"/>
      <w:lvlJc w:val="left"/>
      <w:pPr>
        <w:ind w:left="567" w:firstLine="0"/>
      </w:pPr>
    </w:lvl>
  </w:abstractNum>
  <w:abstractNum w:abstractNumId="1">
    <w:nsid w:val="709D1C3A"/>
    <w:multiLevelType w:val="singleLevel"/>
    <w:tmpl w:val="709D1C3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814F6"/>
    <w:rsid w:val="000005EE"/>
    <w:rsid w:val="00014CF6"/>
    <w:rsid w:val="00083CE9"/>
    <w:rsid w:val="00085E8F"/>
    <w:rsid w:val="00125243"/>
    <w:rsid w:val="001A0421"/>
    <w:rsid w:val="001B144D"/>
    <w:rsid w:val="001F25CE"/>
    <w:rsid w:val="0020563C"/>
    <w:rsid w:val="00271266"/>
    <w:rsid w:val="002D5BA6"/>
    <w:rsid w:val="002F0480"/>
    <w:rsid w:val="0030106E"/>
    <w:rsid w:val="003173B7"/>
    <w:rsid w:val="003B5043"/>
    <w:rsid w:val="004019F2"/>
    <w:rsid w:val="0041277D"/>
    <w:rsid w:val="00452757"/>
    <w:rsid w:val="004875C6"/>
    <w:rsid w:val="00497B0A"/>
    <w:rsid w:val="004B2C8F"/>
    <w:rsid w:val="00544BD5"/>
    <w:rsid w:val="005803E8"/>
    <w:rsid w:val="0058157D"/>
    <w:rsid w:val="0064362B"/>
    <w:rsid w:val="006B6EDC"/>
    <w:rsid w:val="0074357B"/>
    <w:rsid w:val="00797F71"/>
    <w:rsid w:val="007D644B"/>
    <w:rsid w:val="007E1038"/>
    <w:rsid w:val="00847BA4"/>
    <w:rsid w:val="008D0961"/>
    <w:rsid w:val="008D2F2D"/>
    <w:rsid w:val="00957B08"/>
    <w:rsid w:val="009720FA"/>
    <w:rsid w:val="009D153E"/>
    <w:rsid w:val="00A10A4F"/>
    <w:rsid w:val="00A624F8"/>
    <w:rsid w:val="00A7141E"/>
    <w:rsid w:val="00A73701"/>
    <w:rsid w:val="00AD5112"/>
    <w:rsid w:val="00BC72D4"/>
    <w:rsid w:val="00CD4246"/>
    <w:rsid w:val="00D2542C"/>
    <w:rsid w:val="00D53B94"/>
    <w:rsid w:val="00E05610"/>
    <w:rsid w:val="00E26DE3"/>
    <w:rsid w:val="00E447F5"/>
    <w:rsid w:val="00F529C3"/>
    <w:rsid w:val="00FC63A8"/>
    <w:rsid w:val="00FF719A"/>
    <w:rsid w:val="03E41670"/>
    <w:rsid w:val="0ABF3717"/>
    <w:rsid w:val="0B110D1C"/>
    <w:rsid w:val="0F083F09"/>
    <w:rsid w:val="0FD323E4"/>
    <w:rsid w:val="14526347"/>
    <w:rsid w:val="1AE54833"/>
    <w:rsid w:val="1E32246A"/>
    <w:rsid w:val="22D94969"/>
    <w:rsid w:val="2F0560C1"/>
    <w:rsid w:val="34D24DDB"/>
    <w:rsid w:val="576D7EE4"/>
    <w:rsid w:val="5DF609B5"/>
    <w:rsid w:val="62A56B24"/>
    <w:rsid w:val="63EF5898"/>
    <w:rsid w:val="65C26607"/>
    <w:rsid w:val="69432598"/>
    <w:rsid w:val="77181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kern w:val="0"/>
      <w:sz w:val="24"/>
      <w:szCs w:val="20"/>
    </w:rPr>
  </w:style>
  <w:style w:type="character" w:styleId="7">
    <w:name w:val="page number"/>
    <w:basedOn w:val="6"/>
    <w:qFormat/>
    <w:uiPriority w:val="0"/>
  </w:style>
  <w:style w:type="character" w:customStyle="1" w:styleId="8">
    <w:name w:val="font31"/>
    <w:basedOn w:val="6"/>
    <w:qFormat/>
    <w:uiPriority w:val="0"/>
    <w:rPr>
      <w:rFonts w:hint="eastAsia" w:ascii="宋体" w:hAnsi="宋体" w:eastAsia="宋体" w:cs="宋体"/>
      <w:color w:val="000000"/>
      <w:sz w:val="22"/>
      <w:szCs w:val="22"/>
      <w:u w:val="singl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uiPriority w:val="99"/>
    <w:pPr>
      <w:ind w:firstLine="420" w:firstLineChars="200"/>
    </w:pPr>
  </w:style>
  <w:style w:type="character" w:customStyle="1" w:styleId="12">
    <w:name w:val="页脚 Char"/>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CF8FF-1BE3-4D38-A709-574CE6449EB3}">
  <ds:schemaRefs/>
</ds:datastoreItem>
</file>

<file path=docProps/app.xml><?xml version="1.0" encoding="utf-8"?>
<Properties xmlns="http://schemas.openxmlformats.org/officeDocument/2006/extended-properties" xmlns:vt="http://schemas.openxmlformats.org/officeDocument/2006/docPropsVTypes">
  <Template>Normal</Template>
  <Pages>6</Pages>
  <Words>349</Words>
  <Characters>1992</Characters>
  <Lines>16</Lines>
  <Paragraphs>4</Paragraphs>
  <TotalTime>15</TotalTime>
  <ScaleCrop>false</ScaleCrop>
  <LinksUpToDate>false</LinksUpToDate>
  <CharactersWithSpaces>2337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2018-07-18T00:58:00Z</dcterms:created>
  <dc:creator>Administrator</dc:creator>
  <cp:lastModifiedBy>Administrator</cp:lastModifiedBy>
  <cp:lastPrinted>2021-08-09T08:36:29Z</cp:lastPrinted>
  <dcterms:modified xsi:type="dcterms:W3CDTF">2021-08-09T08:39:32Z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BF33DDC1733B4522B044701674D48099</vt:lpwstr>
  </property>
</Properties>
</file>