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2020年度</w:t>
      </w:r>
    </w:p>
    <w:p>
      <w:pPr>
        <w:pStyle w:val="9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沅江市民</w:t>
      </w:r>
      <w:bookmarkStart w:id="0" w:name="_GoBack"/>
      <w:bookmarkEnd w:id="0"/>
      <w:r>
        <w:rPr>
          <w:rFonts w:hint="eastAsia"/>
          <w:sz w:val="84"/>
          <w:szCs w:val="84"/>
          <w:lang w:eastAsia="zh-CN"/>
        </w:rPr>
        <w:t>政局</w:t>
      </w:r>
      <w:r>
        <w:rPr>
          <w:rFonts w:hint="eastAsia"/>
          <w:sz w:val="84"/>
          <w:szCs w:val="84"/>
        </w:rPr>
        <w:t>部门决算</w:t>
      </w: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56"/>
          <w:szCs w:val="56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both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jc w:val="center"/>
        <w:rPr>
          <w:sz w:val="32"/>
          <w:szCs w:val="32"/>
        </w:rPr>
      </w:pPr>
    </w:p>
    <w:p>
      <w:pPr>
        <w:pStyle w:val="9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沅江市民政局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9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9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9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9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955"/>
    <w:rsid w:val="003C4FC2"/>
    <w:rsid w:val="00416E61"/>
    <w:rsid w:val="0042790C"/>
    <w:rsid w:val="004506F9"/>
    <w:rsid w:val="004717A2"/>
    <w:rsid w:val="00473DF3"/>
    <w:rsid w:val="0048314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36E88"/>
    <w:rsid w:val="00A42218"/>
    <w:rsid w:val="00A70249"/>
    <w:rsid w:val="00A70B02"/>
    <w:rsid w:val="00A71D9F"/>
    <w:rsid w:val="00A92E9F"/>
    <w:rsid w:val="00AC16DE"/>
    <w:rsid w:val="00B33BEA"/>
    <w:rsid w:val="00B57C9F"/>
    <w:rsid w:val="00B63572"/>
    <w:rsid w:val="00B845B3"/>
    <w:rsid w:val="00B85D8B"/>
    <w:rsid w:val="00BB4A40"/>
    <w:rsid w:val="00BD6C3E"/>
    <w:rsid w:val="00BE3674"/>
    <w:rsid w:val="00BE6BF2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2E75945"/>
    <w:rsid w:val="04EC783F"/>
    <w:rsid w:val="092C37E7"/>
    <w:rsid w:val="0D7A3C84"/>
    <w:rsid w:val="0EF37ECF"/>
    <w:rsid w:val="14012A75"/>
    <w:rsid w:val="16DE2F6D"/>
    <w:rsid w:val="17C06F25"/>
    <w:rsid w:val="1A1A4E21"/>
    <w:rsid w:val="1AE330EA"/>
    <w:rsid w:val="1C0E64D0"/>
    <w:rsid w:val="1EBE5644"/>
    <w:rsid w:val="22C43686"/>
    <w:rsid w:val="28FD762E"/>
    <w:rsid w:val="2940654B"/>
    <w:rsid w:val="298D5F39"/>
    <w:rsid w:val="2A9D2562"/>
    <w:rsid w:val="2FF14138"/>
    <w:rsid w:val="2FFF6C41"/>
    <w:rsid w:val="31505915"/>
    <w:rsid w:val="31677859"/>
    <w:rsid w:val="337E0644"/>
    <w:rsid w:val="33A35922"/>
    <w:rsid w:val="343E3DA2"/>
    <w:rsid w:val="378A1D1E"/>
    <w:rsid w:val="3A552FA2"/>
    <w:rsid w:val="3ADB442A"/>
    <w:rsid w:val="3B477DDD"/>
    <w:rsid w:val="3BDA0023"/>
    <w:rsid w:val="3E7958F6"/>
    <w:rsid w:val="3E8C5062"/>
    <w:rsid w:val="40857D0F"/>
    <w:rsid w:val="41CD2605"/>
    <w:rsid w:val="42BE0A35"/>
    <w:rsid w:val="431F230E"/>
    <w:rsid w:val="451A0F7C"/>
    <w:rsid w:val="46E66F0D"/>
    <w:rsid w:val="49AE73E8"/>
    <w:rsid w:val="4A35015A"/>
    <w:rsid w:val="508309B4"/>
    <w:rsid w:val="50A67FBD"/>
    <w:rsid w:val="52471F6C"/>
    <w:rsid w:val="52DA6578"/>
    <w:rsid w:val="52E242FD"/>
    <w:rsid w:val="530E3D74"/>
    <w:rsid w:val="53C81016"/>
    <w:rsid w:val="5875274A"/>
    <w:rsid w:val="58AE7F94"/>
    <w:rsid w:val="5913159E"/>
    <w:rsid w:val="59AB6ABF"/>
    <w:rsid w:val="5AB014ED"/>
    <w:rsid w:val="5BFF064A"/>
    <w:rsid w:val="5CBD320C"/>
    <w:rsid w:val="5D4405CF"/>
    <w:rsid w:val="5E2F125E"/>
    <w:rsid w:val="5EAA0475"/>
    <w:rsid w:val="626B39D3"/>
    <w:rsid w:val="63855168"/>
    <w:rsid w:val="66721F75"/>
    <w:rsid w:val="680E4983"/>
    <w:rsid w:val="6831238B"/>
    <w:rsid w:val="6B8F061D"/>
    <w:rsid w:val="6E17301E"/>
    <w:rsid w:val="6E881317"/>
    <w:rsid w:val="715B04EA"/>
    <w:rsid w:val="723E740A"/>
    <w:rsid w:val="72DF37FB"/>
    <w:rsid w:val="73AF0D89"/>
    <w:rsid w:val="74A00BE1"/>
    <w:rsid w:val="7B947B4F"/>
    <w:rsid w:val="7C3459C9"/>
    <w:rsid w:val="7D8C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E8E99-0876-4457-84BE-74A901AF7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1212</Words>
  <Characters>6911</Characters>
  <Lines>57</Lines>
  <Paragraphs>16</Paragraphs>
  <TotalTime>13</TotalTime>
  <ScaleCrop>false</ScaleCrop>
  <LinksUpToDate>false</LinksUpToDate>
  <CharactersWithSpaces>8107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2021-08-03T01:03:00Z</dcterms:created>
  <dc:creator>李航 null</dc:creator>
  <cp:lastModifiedBy>Anna</cp:lastModifiedBy>
  <cp:lastPrinted>2021-07-28T00:12:00Z</cp:lastPrinted>
  <dcterms:modified xsi:type="dcterms:W3CDTF">2021-08-25T02:36:00Z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6843ADB386A1404E8E2B2FE1EFD26ACF</vt:lpwstr>
  </property>
</Properties>
</file>