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E98" w:rsidRDefault="00776C9D">
      <w:pPr>
        <w:rPr>
          <w:rFonts w:ascii="微软雅黑" w:eastAsia="微软雅黑" w:hAnsi="微软雅黑" w:cs="微软雅黑"/>
        </w:rPr>
      </w:pPr>
      <w:bookmarkStart w:id="0" w:name="_GoBack"/>
      <w:bookmarkEnd w:id="0"/>
      <w:r>
        <w:rPr>
          <w:noProof/>
        </w:rPr>
        <w:drawing>
          <wp:anchor distT="0" distB="0" distL="114300" distR="114300" simplePos="0" relativeHeight="253808640" behindDoc="0" locked="0" layoutInCell="1" allowOverlap="1">
            <wp:simplePos x="0" y="0"/>
            <wp:positionH relativeFrom="column">
              <wp:posOffset>-1088390</wp:posOffset>
            </wp:positionH>
            <wp:positionV relativeFrom="paragraph">
              <wp:posOffset>-1399540</wp:posOffset>
            </wp:positionV>
            <wp:extent cx="4004310" cy="4805045"/>
            <wp:effectExtent l="0" t="0" r="14605" b="15240"/>
            <wp:wrapNone/>
            <wp:docPr id="269" name="图片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图片 269"/>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rot="16200000">
                      <a:off x="0" y="0"/>
                      <a:ext cx="4004441" cy="4805329"/>
                    </a:xfrm>
                    <a:prstGeom prst="rect">
                      <a:avLst/>
                    </a:prstGeom>
                  </pic:spPr>
                </pic:pic>
              </a:graphicData>
            </a:graphic>
          </wp:anchor>
        </w:drawing>
      </w:r>
    </w:p>
    <w:p w:rsidR="00292E98" w:rsidRDefault="00292E98">
      <w:pPr>
        <w:rPr>
          <w:rFonts w:ascii="微软雅黑" w:eastAsia="微软雅黑" w:hAnsi="微软雅黑" w:cs="微软雅黑"/>
        </w:rPr>
      </w:pPr>
    </w:p>
    <w:p w:rsidR="00292E98" w:rsidRDefault="00776C9D">
      <w:pPr>
        <w:tabs>
          <w:tab w:val="left" w:pos="7007"/>
        </w:tabs>
        <w:rPr>
          <w:rFonts w:ascii="微软雅黑" w:eastAsia="微软雅黑" w:hAnsi="微软雅黑" w:cs="微软雅黑"/>
        </w:rPr>
      </w:pPr>
      <w:r>
        <w:rPr>
          <w:rFonts w:ascii="微软雅黑" w:eastAsia="微软雅黑" w:hAnsi="微软雅黑" w:cs="微软雅黑"/>
        </w:rPr>
        <w:tab/>
      </w:r>
    </w:p>
    <w:p w:rsidR="00292E98" w:rsidRDefault="00292E98">
      <w:pPr>
        <w:rPr>
          <w:rFonts w:ascii="微软雅黑" w:eastAsia="微软雅黑" w:hAnsi="微软雅黑" w:cs="微软雅黑"/>
        </w:rPr>
      </w:pPr>
    </w:p>
    <w:p w:rsidR="00292E98" w:rsidRDefault="00776C9D">
      <w:pPr>
        <w:tabs>
          <w:tab w:val="left" w:pos="5280"/>
        </w:tabs>
        <w:rPr>
          <w:rFonts w:ascii="微软雅黑" w:eastAsia="微软雅黑" w:hAnsi="微软雅黑" w:cs="微软雅黑"/>
        </w:rPr>
      </w:pPr>
      <w:r>
        <w:rPr>
          <w:rFonts w:ascii="微软雅黑" w:eastAsia="微软雅黑" w:hAnsi="微软雅黑" w:cs="微软雅黑"/>
        </w:rPr>
        <w:tab/>
      </w:r>
    </w:p>
    <w:p w:rsidR="00292E98" w:rsidRDefault="00292E98">
      <w:pPr>
        <w:rPr>
          <w:rFonts w:ascii="微软雅黑" w:eastAsia="微软雅黑" w:hAnsi="微软雅黑" w:cs="微软雅黑"/>
        </w:rPr>
      </w:pPr>
    </w:p>
    <w:p w:rsidR="00292E98" w:rsidRDefault="00292E98">
      <w:pPr>
        <w:tabs>
          <w:tab w:val="left" w:pos="5586"/>
        </w:tabs>
        <w:rPr>
          <w:rFonts w:ascii="微软雅黑" w:eastAsia="微软雅黑" w:hAnsi="微软雅黑" w:cs="微软雅黑"/>
        </w:rPr>
      </w:pPr>
    </w:p>
    <w:p w:rsidR="00292E98" w:rsidRDefault="00292E98">
      <w:pPr>
        <w:tabs>
          <w:tab w:val="left" w:pos="4685"/>
        </w:tabs>
        <w:rPr>
          <w:rFonts w:ascii="微软雅黑" w:eastAsia="微软雅黑" w:hAnsi="微软雅黑" w:cs="微软雅黑"/>
        </w:rPr>
      </w:pPr>
    </w:p>
    <w:p w:rsidR="00292E98" w:rsidRDefault="00776C9D">
      <w:pPr>
        <w:tabs>
          <w:tab w:val="left" w:pos="4685"/>
        </w:tabs>
        <w:rPr>
          <w:rFonts w:ascii="微软雅黑" w:eastAsia="微软雅黑" w:hAnsi="微软雅黑" w:cs="微软雅黑"/>
        </w:rPr>
      </w:pPr>
      <w:r>
        <w:rPr>
          <w:rFonts w:ascii="微软雅黑" w:eastAsia="微软雅黑" w:hAnsi="微软雅黑" w:cs="微软雅黑"/>
          <w:noProof/>
        </w:rPr>
        <mc:AlternateContent>
          <mc:Choice Requires="wps">
            <w:drawing>
              <wp:anchor distT="0" distB="0" distL="114300" distR="114300" simplePos="0" relativeHeight="251783168" behindDoc="0" locked="0" layoutInCell="1" allowOverlap="1">
                <wp:simplePos x="0" y="0"/>
                <wp:positionH relativeFrom="column">
                  <wp:posOffset>-367030</wp:posOffset>
                </wp:positionH>
                <wp:positionV relativeFrom="paragraph">
                  <wp:posOffset>271145</wp:posOffset>
                </wp:positionV>
                <wp:extent cx="5953125" cy="13335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5953125" cy="13335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92E98" w:rsidRDefault="00776C9D">
                            <w:pPr>
                              <w:widowControl/>
                              <w:tabs>
                                <w:tab w:val="left" w:pos="3570"/>
                              </w:tabs>
                              <w:spacing w:beforeLines="25" w:before="78" w:afterLines="25" w:after="78"/>
                              <w:jc w:val="center"/>
                              <w:rPr>
                                <w:rFonts w:ascii="宋体" w:hAnsi="宋体" w:cs="宋体"/>
                                <w:b/>
                                <w:color w:val="000000"/>
                                <w:kern w:val="0"/>
                                <w:sz w:val="52"/>
                                <w:szCs w:val="44"/>
                              </w:rPr>
                            </w:pPr>
                            <w:r>
                              <w:rPr>
                                <w:rFonts w:ascii="方正准圆简体" w:eastAsia="方正准圆简体" w:hint="eastAsia"/>
                                <w:b/>
                                <w:color w:val="365F91" w:themeColor="accent1" w:themeShade="BF"/>
                                <w:sz w:val="72"/>
                                <w:szCs w:val="22"/>
                                <w14:shadow w14:blurRad="50800" w14:dist="38100" w14:dir="2700000" w14:sx="100000" w14:sy="100000" w14:kx="0" w14:ky="0" w14:algn="tl">
                                  <w14:srgbClr w14:val="000000">
                                    <w14:alpha w14:val="100000"/>
                                  </w14:srgbClr>
                                </w14:shadow>
                              </w:rPr>
                              <w:t>沅江市职业中等专业学校</w:t>
                            </w:r>
                          </w:p>
                          <w:p w:rsidR="00292E98" w:rsidRDefault="00292E98">
                            <w:pPr>
                              <w:rPr>
                                <w:rFonts w:ascii="方正准圆简体" w:eastAsia="方正准圆简体"/>
                                <w:b/>
                                <w:color w:val="365F91" w:themeColor="accent1" w:themeShade="BF"/>
                                <w:sz w:val="72"/>
                                <w:szCs w:val="22"/>
                                <w14:shadow w14:blurRad="50800" w14:dist="38100" w14:dir="2700000" w14:sx="100000" w14:sy="100000" w14:kx="0" w14:ky="0" w14:algn="tl">
                                  <w14:srgbClr w14:val="000000">
                                    <w14:alpha w14:val="100000"/>
                                  </w14:srgbClr>
                                </w14:shadow>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28.9pt;margin-top:21.35pt;width:468.75pt;height:105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" filled="f" stroked="f" strokeweight=".5pt">
                <v:textbox>
                  <w:txbxContent>
                    <w:p w:rsidR="00292E98" w:rsidRDefault="00776C9D">
                      <w:pPr>
                        <w:widowControl/>
                        <w:tabs>
                          <w:tab w:val="left" w:pos="3570"/>
                        </w:tabs>
                        <w:spacing w:beforeLines="25" w:before="78" w:afterLines="25" w:after="78"/>
                        <w:jc w:val="center"/>
                        <w:rPr>
                          <w:rFonts w:ascii="宋体" w:hAnsi="宋体" w:cs="宋体"/>
                          <w:b/>
                          <w:color w:val="000000"/>
                          <w:kern w:val="0"/>
                          <w:sz w:val="52"/>
                          <w:szCs w:val="44"/>
                        </w:rPr>
                      </w:pPr>
                      <w:r>
                        <w:rPr>
                          <w:rFonts w:ascii="方正准圆简体" w:eastAsia="方正准圆简体" w:hint="eastAsia"/>
                          <w:b/>
                          <w:color w:val="365F91" w:themeColor="accent1" w:themeShade="BF"/>
                          <w:sz w:val="72"/>
                          <w:szCs w:val="22"/>
                          <w14:shadow w14:blurRad="50800" w14:dist="38100" w14:dir="2700000" w14:sx="100000" w14:sy="100000" w14:kx="0" w14:ky="0" w14:algn="tl">
                            <w14:srgbClr w14:val="000000">
                              <w14:alpha w14:val="100000"/>
                            </w14:srgbClr>
                          </w14:shadow>
                        </w:rPr>
                        <w:t>沅江市职业中等专业学校</w:t>
                      </w:r>
                    </w:p>
                    <w:p w:rsidR="00292E98" w:rsidRDefault="00292E98">
                      <w:pPr>
                        <w:rPr>
                          <w:rFonts w:ascii="方正准圆简体" w:eastAsia="方正准圆简体"/>
                          <w:b/>
                          <w:color w:val="365F91" w:themeColor="accent1" w:themeShade="BF"/>
                          <w:sz w:val="72"/>
                          <w:szCs w:val="22"/>
                          <w14:shadow w14:blurRad="50800" w14:dist="38100" w14:dir="2700000" w14:sx="100000" w14:sy="100000" w14:kx="0" w14:ky="0" w14:algn="tl">
                            <w14:srgbClr w14:val="000000">
                              <w14:alpha w14:val="100000"/>
                            </w14:srgbClr>
                          </w14:shadow>
                        </w:rPr>
                      </w:pPr>
                    </w:p>
                  </w:txbxContent>
                </v:textbox>
              </v:shape>
            </w:pict>
          </mc:Fallback>
        </mc:AlternateContent>
      </w:r>
    </w:p>
    <w:p w:rsidR="00292E98" w:rsidRDefault="00292E98">
      <w:pPr>
        <w:tabs>
          <w:tab w:val="left" w:pos="4685"/>
        </w:tabs>
        <w:rPr>
          <w:rFonts w:ascii="微软雅黑" w:eastAsia="微软雅黑" w:hAnsi="微软雅黑" w:cs="微软雅黑"/>
        </w:rPr>
      </w:pPr>
    </w:p>
    <w:p w:rsidR="00292E98" w:rsidRDefault="00292E98">
      <w:pPr>
        <w:tabs>
          <w:tab w:val="left" w:pos="4685"/>
        </w:tabs>
        <w:rPr>
          <w:rFonts w:ascii="微软雅黑" w:eastAsia="微软雅黑" w:hAnsi="微软雅黑" w:cs="微软雅黑"/>
        </w:rPr>
      </w:pPr>
    </w:p>
    <w:p w:rsidR="00292E98" w:rsidRDefault="00776C9D">
      <w:pPr>
        <w:tabs>
          <w:tab w:val="left" w:pos="4685"/>
        </w:tabs>
        <w:rPr>
          <w:rFonts w:ascii="微软雅黑" w:eastAsia="微软雅黑" w:hAnsi="微软雅黑" w:cs="微软雅黑"/>
        </w:rPr>
      </w:pPr>
      <w:r>
        <w:rPr>
          <w:rFonts w:ascii="微软雅黑" w:eastAsia="微软雅黑" w:hAnsi="微软雅黑" w:cs="微软雅黑"/>
          <w:noProof/>
        </w:rPr>
        <mc:AlternateContent>
          <mc:Choice Requires="wps">
            <w:drawing>
              <wp:anchor distT="45720" distB="45720" distL="114300" distR="114300" simplePos="0" relativeHeight="253775872" behindDoc="0" locked="0" layoutInCell="1" allowOverlap="1">
                <wp:simplePos x="0" y="0"/>
                <wp:positionH relativeFrom="margin">
                  <wp:posOffset>173990</wp:posOffset>
                </wp:positionH>
                <wp:positionV relativeFrom="paragraph">
                  <wp:posOffset>31115</wp:posOffset>
                </wp:positionV>
                <wp:extent cx="4770120" cy="1046480"/>
                <wp:effectExtent l="0" t="0" r="0" b="0"/>
                <wp:wrapNone/>
                <wp:docPr id="24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120" cy="1046480"/>
                        </a:xfrm>
                        <a:prstGeom prst="rect">
                          <a:avLst/>
                        </a:prstGeom>
                        <a:noFill/>
                        <a:ln w="9525">
                          <a:noFill/>
                          <a:miter lim="800000"/>
                        </a:ln>
                      </wps:spPr>
                      <wps:txbx>
                        <w:txbxContent>
                          <w:p w:rsidR="00292E98" w:rsidRDefault="00776C9D">
                            <w:pPr>
                              <w:widowControl/>
                              <w:tabs>
                                <w:tab w:val="left" w:pos="3570"/>
                              </w:tabs>
                              <w:spacing w:beforeLines="25" w:before="78" w:afterLines="25" w:after="78"/>
                              <w:jc w:val="center"/>
                              <w:rPr>
                                <w:rFonts w:asciiTheme="minorEastAsia" w:eastAsiaTheme="minorEastAsia" w:hAnsiTheme="minorEastAsia" w:cs="宋体"/>
                                <w:b/>
                                <w:color w:val="000000"/>
                                <w:kern w:val="0"/>
                                <w:sz w:val="160"/>
                                <w:szCs w:val="180"/>
                              </w:rPr>
                            </w:pPr>
                            <w:r>
                              <w:rPr>
                                <w:rFonts w:ascii="方正准圆简体" w:eastAsia="方正准圆简体" w:hint="eastAsia"/>
                                <w:sz w:val="56"/>
                                <w:szCs w:val="72"/>
                              </w:rPr>
                              <w:t>2020</w:t>
                            </w:r>
                            <w:r>
                              <w:rPr>
                                <w:rFonts w:ascii="方正准圆简体" w:eastAsia="方正准圆简体" w:hint="eastAsia"/>
                                <w:sz w:val="56"/>
                                <w:szCs w:val="72"/>
                              </w:rPr>
                              <w:t>年度质量报告</w:t>
                            </w:r>
                          </w:p>
                          <w:p w:rsidR="00292E98" w:rsidRDefault="00292E98">
                            <w:pPr>
                              <w:rPr>
                                <w:rFonts w:ascii="方正准圆简体" w:eastAsia="方正准圆简体"/>
                                <w:sz w:val="56"/>
                                <w:szCs w:val="72"/>
                              </w:rPr>
                            </w:pPr>
                          </w:p>
                        </w:txbxContent>
                      </wps:txbx>
                      <wps:bodyPr rot="0" vert="horz" wrap="square" lIns="91440" tIns="45720" rIns="91440" bIns="45720" anchor="t" anchorCtr="0">
                        <a:noAutofit/>
                      </wps:bodyPr>
                    </wps:wsp>
                  </a:graphicData>
                </a:graphic>
              </wp:anchor>
            </w:drawing>
          </mc:Choice>
          <mc:Fallback>
            <w:pict>
              <v:shape id="文本框 2" o:spid="_x0000_s1027" type="#_x0000_t202" style="position:absolute;left:0;text-align:left;margin-left:13.7pt;margin-top:2.45pt;width:375.6pt;height:82.4pt;z-index:25377587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" filled="f" stroked="f">
                <v:textbox>
                  <w:txbxContent>
                    <w:p w:rsidR="00292E98" w:rsidRDefault="00776C9D">
                      <w:pPr>
                        <w:widowControl/>
                        <w:tabs>
                          <w:tab w:val="left" w:pos="3570"/>
                        </w:tabs>
                        <w:spacing w:beforeLines="25" w:before="78" w:afterLines="25" w:after="78"/>
                        <w:jc w:val="center"/>
                        <w:rPr>
                          <w:rFonts w:asciiTheme="minorEastAsia" w:eastAsiaTheme="minorEastAsia" w:hAnsiTheme="minorEastAsia" w:cs="宋体"/>
                          <w:b/>
                          <w:color w:val="000000"/>
                          <w:kern w:val="0"/>
                          <w:sz w:val="160"/>
                          <w:szCs w:val="180"/>
                        </w:rPr>
                      </w:pPr>
                      <w:r>
                        <w:rPr>
                          <w:rFonts w:ascii="方正准圆简体" w:eastAsia="方正准圆简体" w:hint="eastAsia"/>
                          <w:sz w:val="56"/>
                          <w:szCs w:val="72"/>
                        </w:rPr>
                        <w:t>2020</w:t>
                      </w:r>
                      <w:r>
                        <w:rPr>
                          <w:rFonts w:ascii="方正准圆简体" w:eastAsia="方正准圆简体" w:hint="eastAsia"/>
                          <w:sz w:val="56"/>
                          <w:szCs w:val="72"/>
                        </w:rPr>
                        <w:t>年度质量报告</w:t>
                      </w:r>
                    </w:p>
                    <w:p w:rsidR="00292E98" w:rsidRDefault="00292E98">
                      <w:pPr>
                        <w:rPr>
                          <w:rFonts w:ascii="方正准圆简体" w:eastAsia="方正准圆简体"/>
                          <w:sz w:val="56"/>
                          <w:szCs w:val="72"/>
                        </w:rPr>
                      </w:pPr>
                    </w:p>
                  </w:txbxContent>
                </v:textbox>
                <w10:wrap anchorx="margin"/>
              </v:shape>
            </w:pict>
          </mc:Fallback>
        </mc:AlternateContent>
      </w:r>
    </w:p>
    <w:p w:rsidR="00292E98" w:rsidRDefault="00292E98">
      <w:pPr>
        <w:tabs>
          <w:tab w:val="left" w:pos="4685"/>
        </w:tabs>
        <w:rPr>
          <w:rFonts w:ascii="微软雅黑" w:eastAsia="微软雅黑" w:hAnsi="微软雅黑" w:cs="微软雅黑"/>
        </w:rPr>
      </w:pPr>
    </w:p>
    <w:p w:rsidR="00292E98" w:rsidRDefault="00292E98">
      <w:pPr>
        <w:rPr>
          <w:rFonts w:ascii="微软雅黑" w:eastAsia="微软雅黑" w:hAnsi="微软雅黑" w:cs="微软雅黑"/>
        </w:rPr>
      </w:pPr>
    </w:p>
    <w:p w:rsidR="00292E98" w:rsidRDefault="00776C9D">
      <w:pPr>
        <w:rPr>
          <w:rFonts w:ascii="微软雅黑" w:eastAsia="微软雅黑" w:hAnsi="微软雅黑" w:cs="微软雅黑"/>
        </w:rPr>
      </w:pPr>
      <w:r>
        <w:rPr>
          <w:noProof/>
        </w:rPr>
        <w:drawing>
          <wp:anchor distT="0" distB="0" distL="114300" distR="114300" simplePos="0" relativeHeight="253810688" behindDoc="0" locked="0" layoutInCell="1" allowOverlap="1">
            <wp:simplePos x="0" y="0"/>
            <wp:positionH relativeFrom="column">
              <wp:posOffset>2624455</wp:posOffset>
            </wp:positionH>
            <wp:positionV relativeFrom="paragraph">
              <wp:posOffset>33020</wp:posOffset>
            </wp:positionV>
            <wp:extent cx="4004310" cy="4805045"/>
            <wp:effectExtent l="0" t="0" r="14605" b="15240"/>
            <wp:wrapNone/>
            <wp:docPr id="270" name="图片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图片 270"/>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rot="5400000">
                      <a:off x="0" y="0"/>
                      <a:ext cx="4004441" cy="4805329"/>
                    </a:xfrm>
                    <a:prstGeom prst="rect">
                      <a:avLst/>
                    </a:prstGeom>
                  </pic:spPr>
                </pic:pic>
              </a:graphicData>
            </a:graphic>
          </wp:anchor>
        </w:drawing>
      </w:r>
    </w:p>
    <w:p w:rsidR="00292E98" w:rsidRDefault="00292E98">
      <w:pPr>
        <w:rPr>
          <w:rFonts w:ascii="微软雅黑" w:eastAsia="微软雅黑" w:hAnsi="微软雅黑" w:cs="微软雅黑"/>
        </w:rPr>
      </w:pPr>
    </w:p>
    <w:p w:rsidR="00292E98" w:rsidRDefault="00292E98">
      <w:pPr>
        <w:rPr>
          <w:rFonts w:ascii="微软雅黑" w:eastAsia="微软雅黑" w:hAnsi="微软雅黑" w:cs="微软雅黑"/>
        </w:rPr>
      </w:pPr>
    </w:p>
    <w:p w:rsidR="00292E98" w:rsidRDefault="00292E98">
      <w:pPr>
        <w:rPr>
          <w:rFonts w:ascii="微软雅黑" w:eastAsia="微软雅黑" w:hAnsi="微软雅黑" w:cs="微软雅黑"/>
        </w:rPr>
      </w:pPr>
    </w:p>
    <w:p w:rsidR="00292E98" w:rsidRDefault="00776C9D">
      <w:pPr>
        <w:rPr>
          <w:rFonts w:ascii="微软雅黑" w:eastAsia="微软雅黑" w:hAnsi="微软雅黑" w:cs="微软雅黑"/>
        </w:rPr>
      </w:pPr>
      <w:r>
        <w:rPr>
          <w:rFonts w:eastAsiaTheme="minorEastAsia"/>
          <w:noProof/>
          <w:color w:val="000000" w:themeColor="text1"/>
          <w:sz w:val="48"/>
          <w:szCs w:val="22"/>
        </w:rPr>
        <mc:AlternateContent>
          <mc:Choice Requires="wps">
            <w:drawing>
              <wp:anchor distT="0" distB="0" distL="114300" distR="114300" simplePos="0" relativeHeight="253893632" behindDoc="0" locked="0" layoutInCell="1" allowOverlap="1">
                <wp:simplePos x="0" y="0"/>
                <wp:positionH relativeFrom="column">
                  <wp:posOffset>3745230</wp:posOffset>
                </wp:positionH>
                <wp:positionV relativeFrom="paragraph">
                  <wp:posOffset>379730</wp:posOffset>
                </wp:positionV>
                <wp:extent cx="1185545" cy="638810"/>
                <wp:effectExtent l="0" t="0" r="0" b="0"/>
                <wp:wrapNone/>
                <wp:docPr id="3" name="矩形 3"/>
                <wp:cNvGraphicFramePr/>
                <a:graphic xmlns:a="http://schemas.openxmlformats.org/drawingml/2006/main">
                  <a:graphicData uri="http://schemas.microsoft.com/office/word/2010/wordprocessingShape">
                    <wps:wsp>
                      <wps:cNvSpPr/>
                      <wps:spPr>
                        <a:xfrm>
                          <a:off x="0" y="0"/>
                          <a:ext cx="1185545" cy="638810"/>
                        </a:xfrm>
                        <a:prstGeom prst="rect">
                          <a:avLst/>
                        </a:prstGeom>
                        <a:noFill/>
                        <a:ln w="25400" cap="flat" cmpd="sng" algn="ctr">
                          <a:noFill/>
                          <a:prstDash val="solid"/>
                        </a:ln>
                        <a:effectLst/>
                      </wps:spPr>
                      <wps:txbx>
                        <w:txbxContent>
                          <w:p w:rsidR="00292E98" w:rsidRDefault="00776C9D">
                            <w:pPr>
                              <w:widowControl/>
                              <w:spacing w:beforeLines="25" w:before="78" w:afterLines="25" w:after="78"/>
                              <w:rPr>
                                <w:rFonts w:ascii="方正小标宋简体" w:eastAsia="方正小标宋简体" w:hAnsi="方正小标宋简体" w:cs="方正小标宋简体"/>
                                <w:color w:val="000000" w:themeColor="text1"/>
                                <w:sz w:val="36"/>
                                <w:szCs w:val="36"/>
                              </w:rPr>
                            </w:pPr>
                            <w:r>
                              <w:rPr>
                                <w:rFonts w:ascii="宋体" w:hAnsi="宋体" w:cs="宋体" w:hint="eastAsia"/>
                                <w:color w:val="000000"/>
                                <w:kern w:val="0"/>
                                <w:sz w:val="36"/>
                                <w:szCs w:val="36"/>
                              </w:rPr>
                              <w:t>编制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3" o:spid="_x0000_s1028" style="position:absolute;left:0;text-align:left;margin-left:294.9pt;margin-top:29.9pt;width:93.35pt;height:50.3pt;z-index:25389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" filled="f" stroked="f" strokeweight="2pt">
                <v:textbox>
                  <w:txbxContent>
                    <w:p w:rsidR="00292E98" w:rsidRDefault="00776C9D">
                      <w:pPr>
                        <w:widowControl/>
                        <w:spacing w:beforeLines="25" w:before="78" w:afterLines="25" w:after="78"/>
                        <w:rPr>
                          <w:rFonts w:ascii="方正小标宋简体" w:eastAsia="方正小标宋简体" w:hAnsi="方正小标宋简体" w:cs="方正小标宋简体"/>
                          <w:color w:val="000000" w:themeColor="text1"/>
                          <w:sz w:val="36"/>
                          <w:szCs w:val="36"/>
                        </w:rPr>
                      </w:pPr>
                      <w:r>
                        <w:rPr>
                          <w:rFonts w:ascii="宋体" w:hAnsi="宋体" w:cs="宋体" w:hint="eastAsia"/>
                          <w:color w:val="000000"/>
                          <w:kern w:val="0"/>
                          <w:sz w:val="36"/>
                          <w:szCs w:val="36"/>
                        </w:rPr>
                        <w:t>编制</w:t>
                      </w:r>
                    </w:p>
                  </w:txbxContent>
                </v:textbox>
              </v:rect>
            </w:pict>
          </mc:Fallback>
        </mc:AlternateContent>
      </w:r>
      <w:r>
        <w:rPr>
          <w:rFonts w:eastAsiaTheme="minorEastAsia"/>
          <w:noProof/>
          <w:color w:val="000000" w:themeColor="text1"/>
          <w:sz w:val="48"/>
          <w:szCs w:val="22"/>
        </w:rPr>
        <mc:AlternateContent>
          <mc:Choice Requires="wps">
            <w:drawing>
              <wp:anchor distT="0" distB="0" distL="114300" distR="114300" simplePos="0" relativeHeight="253894656" behindDoc="0" locked="0" layoutInCell="1" allowOverlap="1">
                <wp:simplePos x="0" y="0"/>
                <wp:positionH relativeFrom="column">
                  <wp:posOffset>453390</wp:posOffset>
                </wp:positionH>
                <wp:positionV relativeFrom="paragraph">
                  <wp:posOffset>153035</wp:posOffset>
                </wp:positionV>
                <wp:extent cx="3392805" cy="1067435"/>
                <wp:effectExtent l="0" t="0" r="0" b="0"/>
                <wp:wrapNone/>
                <wp:docPr id="2" name="矩形 7"/>
                <wp:cNvGraphicFramePr/>
                <a:graphic xmlns:a="http://schemas.openxmlformats.org/drawingml/2006/main">
                  <a:graphicData uri="http://schemas.microsoft.com/office/word/2010/wordprocessingShape">
                    <wps:wsp>
                      <wps:cNvSpPr/>
                      <wps:spPr>
                        <a:xfrm>
                          <a:off x="0" y="0"/>
                          <a:ext cx="3392805" cy="1067435"/>
                        </a:xfrm>
                        <a:prstGeom prst="rect">
                          <a:avLst/>
                        </a:prstGeom>
                        <a:noFill/>
                        <a:ln w="25400" cap="flat" cmpd="sng" algn="ctr">
                          <a:noFill/>
                          <a:prstDash val="solid"/>
                        </a:ln>
                        <a:effectLst/>
                      </wps:spPr>
                      <wps:txbx>
                        <w:txbxContent>
                          <w:p w:rsidR="00292E98" w:rsidRDefault="00776C9D">
                            <w:pPr>
                              <w:spacing w:line="500" w:lineRule="exact"/>
                              <w:jc w:val="distribute"/>
                              <w:rPr>
                                <w:rFonts w:ascii="宋体" w:hAnsi="宋体" w:cs="宋体"/>
                                <w:color w:val="000000" w:themeColor="text1"/>
                                <w:sz w:val="36"/>
                                <w:szCs w:val="36"/>
                              </w:rPr>
                            </w:pPr>
                            <w:r>
                              <w:rPr>
                                <w:rFonts w:ascii="宋体" w:hAnsi="宋体" w:cs="宋体" w:hint="eastAsia"/>
                                <w:color w:val="000000" w:themeColor="text1"/>
                                <w:sz w:val="36"/>
                                <w:szCs w:val="36"/>
                              </w:rPr>
                              <w:t>沅江市职业中等专业学校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7" o:spid="_x0000_s1029" style="position:absolute;left:0;text-align:left;margin-left:35.7pt;margin-top:12.05pt;width:267.15pt;height:84.05pt;z-index:25389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" filled="f" stroked="f" strokeweight="2pt">
                <v:textbox>
                  <w:txbxContent>
                    <w:p w:rsidR="00292E98" w:rsidRDefault="00776C9D">
                      <w:pPr>
                        <w:spacing w:line="500" w:lineRule="exact"/>
                        <w:jc w:val="distribute"/>
                        <w:rPr>
                          <w:rFonts w:ascii="宋体" w:hAnsi="宋体" w:cs="宋体"/>
                          <w:color w:val="000000" w:themeColor="text1"/>
                          <w:sz w:val="36"/>
                          <w:szCs w:val="36"/>
                        </w:rPr>
                      </w:pPr>
                      <w:r>
                        <w:rPr>
                          <w:rFonts w:ascii="宋体" w:hAnsi="宋体" w:cs="宋体" w:hint="eastAsia"/>
                          <w:color w:val="000000" w:themeColor="text1"/>
                          <w:sz w:val="36"/>
                          <w:szCs w:val="36"/>
                        </w:rPr>
                        <w:t>沅江市职业中等专业学校</w:t>
                      </w:r>
                    </w:p>
                  </w:txbxContent>
                </v:textbox>
              </v:rect>
            </w:pict>
          </mc:Fallback>
        </mc:AlternateContent>
      </w:r>
    </w:p>
    <w:p w:rsidR="00292E98" w:rsidRDefault="00292E98">
      <w:pPr>
        <w:rPr>
          <w:rFonts w:ascii="微软雅黑" w:eastAsia="微软雅黑" w:hAnsi="微软雅黑" w:cs="微软雅黑"/>
        </w:rPr>
      </w:pPr>
    </w:p>
    <w:p w:rsidR="00292E98" w:rsidRDefault="00776C9D">
      <w:pPr>
        <w:rPr>
          <w:rFonts w:ascii="微软雅黑" w:eastAsia="微软雅黑" w:hAnsi="微软雅黑" w:cs="微软雅黑"/>
        </w:rPr>
      </w:pPr>
      <w:r>
        <w:rPr>
          <w:rFonts w:eastAsiaTheme="minorEastAsia"/>
          <w:noProof/>
          <w:color w:val="000000" w:themeColor="text1"/>
          <w:sz w:val="48"/>
          <w:szCs w:val="22"/>
        </w:rPr>
        <mc:AlternateContent>
          <mc:Choice Requires="wps">
            <w:drawing>
              <wp:anchor distT="0" distB="0" distL="114300" distR="114300" simplePos="0" relativeHeight="256132096" behindDoc="0" locked="0" layoutInCell="1" allowOverlap="1">
                <wp:simplePos x="0" y="0"/>
                <wp:positionH relativeFrom="column">
                  <wp:posOffset>1834515</wp:posOffset>
                </wp:positionH>
                <wp:positionV relativeFrom="paragraph">
                  <wp:posOffset>179705</wp:posOffset>
                </wp:positionV>
                <wp:extent cx="1488440" cy="591185"/>
                <wp:effectExtent l="0" t="0" r="0" b="0"/>
                <wp:wrapNone/>
                <wp:docPr id="5" name="矩形 7"/>
                <wp:cNvGraphicFramePr/>
                <a:graphic xmlns:a="http://schemas.openxmlformats.org/drawingml/2006/main">
                  <a:graphicData uri="http://schemas.microsoft.com/office/word/2010/wordprocessingShape">
                    <wps:wsp>
                      <wps:cNvSpPr/>
                      <wps:spPr>
                        <a:xfrm>
                          <a:off x="0" y="0"/>
                          <a:ext cx="1488440" cy="591185"/>
                        </a:xfrm>
                        <a:prstGeom prst="rect">
                          <a:avLst/>
                        </a:prstGeom>
                        <a:noFill/>
                        <a:ln w="25400" cap="flat" cmpd="sng" algn="ctr">
                          <a:noFill/>
                          <a:prstDash val="solid"/>
                        </a:ln>
                        <a:effectLst/>
                      </wps:spPr>
                      <wps:txbx>
                        <w:txbxContent>
                          <w:p w:rsidR="00292E98" w:rsidRDefault="00776C9D">
                            <w:r>
                              <w:rPr>
                                <w:rFonts w:ascii="宋体" w:hAnsi="宋体" w:hint="eastAsia"/>
                                <w:color w:val="000000"/>
                                <w:kern w:val="0"/>
                                <w:sz w:val="36"/>
                                <w:szCs w:val="36"/>
                              </w:rPr>
                              <w:t>2021</w:t>
                            </w:r>
                            <w:r>
                              <w:rPr>
                                <w:rFonts w:ascii="宋体" w:hAnsi="宋体" w:hint="eastAsia"/>
                                <w:color w:val="000000"/>
                                <w:kern w:val="0"/>
                                <w:sz w:val="36"/>
                                <w:szCs w:val="36"/>
                              </w:rPr>
                              <w:t>年</w:t>
                            </w:r>
                            <w:r>
                              <w:rPr>
                                <w:rFonts w:ascii="宋体" w:hAnsi="宋体" w:hint="eastAsia"/>
                                <w:color w:val="000000"/>
                                <w:kern w:val="0"/>
                                <w:sz w:val="36"/>
                                <w:szCs w:val="36"/>
                              </w:rPr>
                              <w:t>2</w:t>
                            </w:r>
                            <w:r>
                              <w:rPr>
                                <w:rFonts w:ascii="宋体" w:hAnsi="宋体" w:hint="eastAsia"/>
                                <w:color w:val="000000"/>
                                <w:kern w:val="0"/>
                                <w:sz w:val="36"/>
                                <w:szCs w:val="36"/>
                              </w:rPr>
                              <w:t>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30" style="position:absolute;left:0;text-align:left;margin-left:144.45pt;margin-top:14.15pt;width:117.2pt;height:46.55pt;z-index:25613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" filled="f" stroked="f" strokeweight="2pt">
                <v:textbox>
                  <w:txbxContent>
                    <w:p w:rsidR="00292E98" w:rsidRDefault="00776C9D">
                      <w:r>
                        <w:rPr>
                          <w:rFonts w:ascii="宋体" w:hAnsi="宋体" w:hint="eastAsia"/>
                          <w:color w:val="000000"/>
                          <w:kern w:val="0"/>
                          <w:sz w:val="36"/>
                          <w:szCs w:val="36"/>
                        </w:rPr>
                        <w:t>2021</w:t>
                      </w:r>
                      <w:r>
                        <w:rPr>
                          <w:rFonts w:ascii="宋体" w:hAnsi="宋体" w:hint="eastAsia"/>
                          <w:color w:val="000000"/>
                          <w:kern w:val="0"/>
                          <w:sz w:val="36"/>
                          <w:szCs w:val="36"/>
                        </w:rPr>
                        <w:t>年</w:t>
                      </w:r>
                      <w:r>
                        <w:rPr>
                          <w:rFonts w:ascii="宋体" w:hAnsi="宋体" w:hint="eastAsia"/>
                          <w:color w:val="000000"/>
                          <w:kern w:val="0"/>
                          <w:sz w:val="36"/>
                          <w:szCs w:val="36"/>
                        </w:rPr>
                        <w:t>2</w:t>
                      </w:r>
                      <w:r>
                        <w:rPr>
                          <w:rFonts w:ascii="宋体" w:hAnsi="宋体" w:hint="eastAsia"/>
                          <w:color w:val="000000"/>
                          <w:kern w:val="0"/>
                          <w:sz w:val="36"/>
                          <w:szCs w:val="36"/>
                        </w:rPr>
                        <w:t>月</w:t>
                      </w:r>
                    </w:p>
                  </w:txbxContent>
                </v:textbox>
              </v:rect>
            </w:pict>
          </mc:Fallback>
        </mc:AlternateContent>
      </w:r>
    </w:p>
    <w:p w:rsidR="00292E98" w:rsidRDefault="00292E98">
      <w:pPr>
        <w:rPr>
          <w:rFonts w:ascii="微软雅黑" w:eastAsia="微软雅黑" w:hAnsi="微软雅黑" w:cs="微软雅黑"/>
        </w:rPr>
      </w:pPr>
    </w:p>
    <w:p w:rsidR="00292E98" w:rsidRDefault="00292E98">
      <w:pPr>
        <w:widowControl/>
        <w:jc w:val="left"/>
        <w:rPr>
          <w:rFonts w:ascii="宋体" w:eastAsia="宋体" w:hAnsi="宋体" w:cs="宋体"/>
          <w:kern w:val="0"/>
          <w:sz w:val="24"/>
        </w:rPr>
      </w:pPr>
    </w:p>
    <w:p w:rsidR="00292E98" w:rsidRDefault="00292E98">
      <w:pPr>
        <w:widowControl/>
        <w:jc w:val="left"/>
        <w:rPr>
          <w:rFonts w:ascii="宋体" w:eastAsia="宋体" w:hAnsi="宋体" w:cs="宋体"/>
          <w:kern w:val="0"/>
          <w:sz w:val="24"/>
        </w:rPr>
      </w:pPr>
    </w:p>
    <w:p w:rsidR="00292E98" w:rsidRDefault="00776C9D">
      <w:pPr>
        <w:widowControl/>
        <w:jc w:val="center"/>
        <w:rPr>
          <w:rFonts w:eastAsia="方正小标宋简体"/>
          <w:b/>
          <w:color w:val="000000" w:themeColor="text1"/>
          <w:kern w:val="0"/>
          <w:sz w:val="36"/>
          <w:szCs w:val="36"/>
        </w:rPr>
      </w:pPr>
      <w:r>
        <w:rPr>
          <w:rFonts w:ascii="黑体" w:eastAsia="黑体" w:hAnsi="黑体" w:hint="eastAsia"/>
          <w:b/>
          <w:color w:val="000000" w:themeColor="text1"/>
          <w:kern w:val="0"/>
          <w:sz w:val="44"/>
          <w:szCs w:val="44"/>
        </w:rPr>
        <w:t>前</w:t>
      </w:r>
      <w:r>
        <w:rPr>
          <w:rFonts w:ascii="黑体" w:eastAsia="黑体" w:hAnsi="黑体" w:hint="eastAsia"/>
          <w:b/>
          <w:color w:val="000000" w:themeColor="text1"/>
          <w:kern w:val="0"/>
          <w:sz w:val="44"/>
          <w:szCs w:val="44"/>
        </w:rPr>
        <w:t xml:space="preserve">   </w:t>
      </w:r>
      <w:r>
        <w:rPr>
          <w:rFonts w:ascii="黑体" w:eastAsia="黑体" w:hAnsi="黑体" w:hint="eastAsia"/>
          <w:b/>
          <w:color w:val="000000" w:themeColor="text1"/>
          <w:kern w:val="0"/>
          <w:sz w:val="44"/>
          <w:szCs w:val="44"/>
        </w:rPr>
        <w:t>言</w:t>
      </w:r>
    </w:p>
    <w:p w:rsidR="00292E98" w:rsidRDefault="00292E98">
      <w:pPr>
        <w:spacing w:line="360" w:lineRule="auto"/>
        <w:ind w:firstLine="573"/>
        <w:jc w:val="left"/>
        <w:rPr>
          <w:rFonts w:ascii="仿宋" w:eastAsia="仿宋" w:hAnsi="仿宋"/>
          <w:color w:val="000000"/>
          <w:kern w:val="0"/>
          <w:szCs w:val="32"/>
        </w:rPr>
      </w:pPr>
    </w:p>
    <w:p w:rsidR="00292E98" w:rsidRDefault="00776C9D">
      <w:pPr>
        <w:spacing w:line="360" w:lineRule="auto"/>
        <w:ind w:firstLine="573"/>
        <w:jc w:val="left"/>
        <w:rPr>
          <w:rFonts w:ascii="仿宋" w:eastAsia="仿宋" w:hAnsi="仿宋"/>
          <w:color w:val="000000"/>
          <w:kern w:val="0"/>
          <w:szCs w:val="32"/>
        </w:rPr>
      </w:pPr>
      <w:r>
        <w:rPr>
          <w:rFonts w:ascii="仿宋" w:eastAsia="仿宋" w:hAnsi="仿宋" w:hint="eastAsia"/>
          <w:color w:val="000000"/>
          <w:kern w:val="0"/>
          <w:szCs w:val="32"/>
        </w:rPr>
        <w:t>2020</w:t>
      </w:r>
      <w:r>
        <w:rPr>
          <w:rFonts w:ascii="仿宋" w:eastAsia="仿宋" w:hAnsi="仿宋" w:hint="eastAsia"/>
          <w:color w:val="000000"/>
          <w:kern w:val="0"/>
          <w:szCs w:val="32"/>
        </w:rPr>
        <w:t>年，</w:t>
      </w:r>
      <w:r>
        <w:rPr>
          <w:rFonts w:ascii="仿宋" w:eastAsia="仿宋" w:hAnsi="仿宋" w:hint="eastAsia"/>
          <w:color w:val="000000"/>
          <w:kern w:val="0"/>
          <w:szCs w:val="32"/>
        </w:rPr>
        <w:t>沅江市职业中专</w:t>
      </w:r>
      <w:r>
        <w:rPr>
          <w:rFonts w:ascii="仿宋" w:eastAsia="仿宋" w:hAnsi="仿宋" w:hint="eastAsia"/>
          <w:color w:val="000000"/>
          <w:kern w:val="0"/>
          <w:szCs w:val="32"/>
        </w:rPr>
        <w:t>高举习近平新时代中国特色社会主义伟大旗帜，认真贯彻落实党中央国务院和省委省政府决策部署，以国务院印发的《国家职业教育改革实施方案》、教育部等九部委印发的《职业教育提质培优行动计划（</w:t>
      </w:r>
      <w:r>
        <w:rPr>
          <w:rFonts w:ascii="仿宋" w:eastAsia="仿宋" w:hAnsi="仿宋" w:hint="eastAsia"/>
          <w:color w:val="000000"/>
          <w:kern w:val="0"/>
          <w:szCs w:val="32"/>
        </w:rPr>
        <w:t>2020</w:t>
      </w:r>
      <w:r>
        <w:rPr>
          <w:rFonts w:ascii="仿宋" w:eastAsia="仿宋" w:hAnsi="仿宋" w:hint="eastAsia"/>
          <w:color w:val="000000"/>
          <w:kern w:val="0"/>
          <w:szCs w:val="32"/>
        </w:rPr>
        <w:t>—</w:t>
      </w:r>
      <w:r>
        <w:rPr>
          <w:rFonts w:ascii="仿宋" w:eastAsia="仿宋" w:hAnsi="仿宋" w:hint="eastAsia"/>
          <w:color w:val="000000"/>
          <w:kern w:val="0"/>
          <w:szCs w:val="32"/>
        </w:rPr>
        <w:t>2023</w:t>
      </w:r>
      <w:r>
        <w:rPr>
          <w:rFonts w:ascii="仿宋" w:eastAsia="仿宋" w:hAnsi="仿宋" w:hint="eastAsia"/>
          <w:color w:val="000000"/>
          <w:kern w:val="0"/>
          <w:szCs w:val="32"/>
        </w:rPr>
        <w:t>年）》和湖南省人民政府印发的《湖南省职业教育改革实施方案》等文件为行动指南，坚持正确办学方向，落实立德树人根本任务，按照市委市政府要求，主动服务环洞庭湖南经济圈建设，统筹推进疫情防控、示范建设和学校高质量发展各项工作。</w:t>
      </w:r>
    </w:p>
    <w:p w:rsidR="00292E98" w:rsidRDefault="00776C9D">
      <w:pPr>
        <w:spacing w:line="360" w:lineRule="auto"/>
        <w:ind w:firstLine="573"/>
        <w:jc w:val="left"/>
        <w:rPr>
          <w:rFonts w:ascii="仿宋" w:eastAsia="仿宋" w:hAnsi="仿宋"/>
          <w:color w:val="000000"/>
          <w:kern w:val="0"/>
          <w:szCs w:val="32"/>
        </w:rPr>
      </w:pPr>
      <w:r>
        <w:rPr>
          <w:rFonts w:ascii="仿宋" w:eastAsia="仿宋" w:hAnsi="仿宋" w:hint="eastAsia"/>
          <w:color w:val="000000"/>
          <w:kern w:val="0"/>
          <w:szCs w:val="32"/>
        </w:rPr>
        <w:t>根据教育部职成司《关于编制和发布</w:t>
      </w:r>
      <w:r>
        <w:rPr>
          <w:rFonts w:ascii="仿宋" w:eastAsia="仿宋" w:hAnsi="仿宋" w:hint="eastAsia"/>
          <w:color w:val="000000"/>
          <w:kern w:val="0"/>
          <w:szCs w:val="32"/>
        </w:rPr>
        <w:t>2020</w:t>
      </w:r>
      <w:r>
        <w:rPr>
          <w:rFonts w:ascii="仿宋" w:eastAsia="仿宋" w:hAnsi="仿宋" w:hint="eastAsia"/>
          <w:color w:val="000000"/>
          <w:kern w:val="0"/>
          <w:szCs w:val="32"/>
        </w:rPr>
        <w:t>年度中等职业教育质量报告的通知》（教职成司函〔</w:t>
      </w:r>
      <w:r>
        <w:rPr>
          <w:rFonts w:ascii="仿宋" w:eastAsia="仿宋" w:hAnsi="仿宋" w:hint="eastAsia"/>
          <w:color w:val="000000"/>
          <w:kern w:val="0"/>
          <w:szCs w:val="32"/>
        </w:rPr>
        <w:t>2020</w:t>
      </w:r>
      <w:r>
        <w:rPr>
          <w:rFonts w:ascii="仿宋" w:eastAsia="仿宋" w:hAnsi="仿宋" w:hint="eastAsia"/>
          <w:color w:val="000000"/>
          <w:kern w:val="0"/>
          <w:szCs w:val="32"/>
        </w:rPr>
        <w:t>〕</w:t>
      </w:r>
      <w:r>
        <w:rPr>
          <w:rFonts w:ascii="仿宋" w:eastAsia="仿宋" w:hAnsi="仿宋" w:hint="eastAsia"/>
          <w:color w:val="000000"/>
          <w:kern w:val="0"/>
          <w:szCs w:val="32"/>
        </w:rPr>
        <w:t>36</w:t>
      </w:r>
      <w:r>
        <w:rPr>
          <w:rFonts w:ascii="仿宋" w:eastAsia="仿宋" w:hAnsi="仿宋" w:hint="eastAsia"/>
          <w:color w:val="000000"/>
          <w:kern w:val="0"/>
          <w:szCs w:val="32"/>
        </w:rPr>
        <w:t>号）文件相关要求，结合学校情况、学生发展、质量保障措施、校企合作、社会贡献、特色创新、主要问题和改进措施等方面内容，形成《沅江市职业中等专业学校</w:t>
      </w:r>
      <w:r>
        <w:rPr>
          <w:rFonts w:ascii="仿宋" w:eastAsia="仿宋" w:hAnsi="仿宋" w:hint="eastAsia"/>
          <w:color w:val="000000"/>
          <w:kern w:val="0"/>
          <w:szCs w:val="32"/>
        </w:rPr>
        <w:t>2020</w:t>
      </w:r>
      <w:r>
        <w:rPr>
          <w:rFonts w:ascii="仿宋" w:eastAsia="仿宋" w:hAnsi="仿宋" w:hint="eastAsia"/>
          <w:color w:val="000000"/>
          <w:kern w:val="0"/>
          <w:szCs w:val="32"/>
        </w:rPr>
        <w:t>年度质量报告》，现予以发布。</w:t>
      </w:r>
    </w:p>
    <w:p w:rsidR="00292E98" w:rsidRDefault="00292E98">
      <w:pPr>
        <w:spacing w:line="720" w:lineRule="auto"/>
        <w:jc w:val="center"/>
        <w:rPr>
          <w:rFonts w:ascii="宋体" w:hAnsi="宋体"/>
          <w:color w:val="000000"/>
          <w:kern w:val="0"/>
          <w:sz w:val="28"/>
          <w:szCs w:val="28"/>
        </w:rPr>
        <w:sectPr w:rsidR="00292E98">
          <w:footerReference w:type="default" r:id="rId10"/>
          <w:pgSz w:w="11906" w:h="16838"/>
          <w:pgMar w:top="1440" w:right="1800" w:bottom="1440" w:left="1800" w:header="851" w:footer="992" w:gutter="0"/>
          <w:cols w:space="425"/>
          <w:docGrid w:type="lines" w:linePitch="312"/>
        </w:sectPr>
      </w:pPr>
    </w:p>
    <w:p w:rsidR="00292E98" w:rsidRDefault="00292E98">
      <w:pPr>
        <w:spacing w:line="560" w:lineRule="exact"/>
        <w:jc w:val="center"/>
        <w:rPr>
          <w:rFonts w:ascii="宋体" w:hAnsi="宋体"/>
          <w:color w:val="000000"/>
          <w:kern w:val="0"/>
          <w:sz w:val="28"/>
          <w:szCs w:val="28"/>
        </w:rPr>
      </w:pPr>
    </w:p>
    <w:sdt>
      <w:sdtPr>
        <w:rPr>
          <w:rFonts w:asciiTheme="minorHAnsi" w:eastAsia="仿宋_GB2312" w:hAnsiTheme="minorHAnsi" w:cstheme="minorBidi"/>
          <w:b w:val="0"/>
          <w:bCs w:val="0"/>
          <w:color w:val="auto"/>
          <w:kern w:val="2"/>
          <w:sz w:val="32"/>
          <w:szCs w:val="24"/>
          <w:lang w:val="zh-CN"/>
        </w:rPr>
        <w:id w:val="1780453230"/>
        <w:docPartObj>
          <w:docPartGallery w:val="Table of Contents"/>
          <w:docPartUnique/>
        </w:docPartObj>
      </w:sdtPr>
      <w:sdtEndPr>
        <w:rPr>
          <w:rFonts w:ascii="仿宋" w:eastAsia="仿宋" w:hAnsi="仿宋"/>
          <w:sz w:val="24"/>
        </w:rPr>
      </w:sdtEndPr>
      <w:sdtContent>
        <w:p w:rsidR="00292E98" w:rsidRDefault="00776C9D">
          <w:pPr>
            <w:pStyle w:val="TOC1"/>
            <w:jc w:val="center"/>
            <w:rPr>
              <w:rFonts w:ascii="仿宋" w:eastAsia="仿宋" w:hAnsi="仿宋"/>
              <w:color w:val="auto"/>
            </w:rPr>
          </w:pPr>
          <w:r>
            <w:rPr>
              <w:color w:val="auto"/>
              <w:sz w:val="44"/>
              <w:szCs w:val="44"/>
              <w:lang w:val="zh-CN"/>
            </w:rPr>
            <w:t>目</w:t>
          </w:r>
          <w:r>
            <w:rPr>
              <w:rFonts w:hint="eastAsia"/>
              <w:color w:val="auto"/>
              <w:sz w:val="44"/>
              <w:szCs w:val="44"/>
              <w:lang w:val="zh-CN"/>
            </w:rPr>
            <w:t xml:space="preserve">  </w:t>
          </w:r>
          <w:r>
            <w:rPr>
              <w:color w:val="auto"/>
              <w:sz w:val="44"/>
              <w:szCs w:val="44"/>
              <w:lang w:val="zh-CN"/>
            </w:rPr>
            <w:t>录</w:t>
          </w:r>
        </w:p>
        <w:p w:rsidR="00292E98" w:rsidRDefault="00776C9D">
          <w:pPr>
            <w:pStyle w:val="11"/>
            <w:tabs>
              <w:tab w:val="right" w:leader="dot" w:pos="8296"/>
            </w:tabs>
            <w:spacing w:line="360" w:lineRule="auto"/>
            <w:rPr>
              <w:rFonts w:ascii="仿宋" w:eastAsia="仿宋" w:hAnsi="仿宋" w:cstheme="minorBidi"/>
              <w:sz w:val="24"/>
              <w:szCs w:val="24"/>
            </w:rPr>
          </w:pPr>
          <w:r>
            <w:rPr>
              <w:rFonts w:ascii="仿宋" w:eastAsia="仿宋" w:hAnsi="仿宋"/>
              <w:sz w:val="24"/>
              <w:szCs w:val="24"/>
            </w:rPr>
            <w:fldChar w:fldCharType="begin"/>
          </w:r>
          <w:r>
            <w:rPr>
              <w:rFonts w:ascii="仿宋" w:eastAsia="仿宋" w:hAnsi="仿宋"/>
              <w:sz w:val="24"/>
              <w:szCs w:val="24"/>
            </w:rPr>
            <w:instrText xml:space="preserve"> TOC \o "1-3" \h \z \u </w:instrText>
          </w:r>
          <w:r>
            <w:rPr>
              <w:rFonts w:ascii="仿宋" w:eastAsia="仿宋" w:hAnsi="仿宋"/>
              <w:sz w:val="24"/>
              <w:szCs w:val="24"/>
            </w:rPr>
            <w:fldChar w:fldCharType="separate"/>
          </w:r>
          <w:hyperlink w:anchor="_Toc60136570" w:history="1">
            <w:r>
              <w:rPr>
                <w:rStyle w:val="af5"/>
                <w:rFonts w:ascii="仿宋" w:eastAsia="仿宋" w:hAnsi="仿宋"/>
                <w:sz w:val="24"/>
                <w:szCs w:val="24"/>
              </w:rPr>
              <w:t>1.</w:t>
            </w:r>
            <w:r>
              <w:rPr>
                <w:rStyle w:val="af5"/>
                <w:rFonts w:ascii="仿宋" w:eastAsia="仿宋" w:hAnsi="仿宋" w:hint="eastAsia"/>
                <w:sz w:val="24"/>
                <w:szCs w:val="24"/>
              </w:rPr>
              <w:t>学校情况</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_Toc60136570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1</w:t>
            </w:r>
            <w:r>
              <w:rPr>
                <w:rFonts w:ascii="仿宋" w:eastAsia="仿宋" w:hAnsi="仿宋"/>
                <w:sz w:val="24"/>
                <w:szCs w:val="24"/>
              </w:rPr>
              <w:fldChar w:fldCharType="end"/>
            </w:r>
          </w:hyperlink>
        </w:p>
        <w:p w:rsidR="00292E98" w:rsidRDefault="00776C9D">
          <w:pPr>
            <w:pStyle w:val="21"/>
            <w:tabs>
              <w:tab w:val="right" w:leader="dot" w:pos="8296"/>
            </w:tabs>
            <w:spacing w:line="360" w:lineRule="auto"/>
            <w:ind w:left="640"/>
            <w:rPr>
              <w:rFonts w:ascii="仿宋" w:eastAsia="仿宋" w:hAnsi="仿宋" w:cstheme="minorBidi"/>
              <w:sz w:val="24"/>
              <w:szCs w:val="24"/>
            </w:rPr>
          </w:pPr>
          <w:hyperlink w:anchor="_Toc60136571" w:history="1">
            <w:r>
              <w:rPr>
                <w:rStyle w:val="af5"/>
                <w:rFonts w:ascii="仿宋" w:eastAsia="仿宋" w:hAnsi="仿宋"/>
                <w:sz w:val="24"/>
                <w:szCs w:val="24"/>
              </w:rPr>
              <w:t xml:space="preserve">1.1 </w:t>
            </w:r>
            <w:r>
              <w:rPr>
                <w:rStyle w:val="af5"/>
                <w:rFonts w:ascii="仿宋" w:eastAsia="仿宋" w:hAnsi="仿宋" w:hint="eastAsia"/>
                <w:sz w:val="24"/>
                <w:szCs w:val="24"/>
              </w:rPr>
              <w:t>学校概况</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_Toc60136571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1</w:t>
            </w:r>
            <w:r>
              <w:rPr>
                <w:rFonts w:ascii="仿宋" w:eastAsia="仿宋" w:hAnsi="仿宋"/>
                <w:sz w:val="24"/>
                <w:szCs w:val="24"/>
              </w:rPr>
              <w:fldChar w:fldCharType="end"/>
            </w:r>
          </w:hyperlink>
        </w:p>
        <w:p w:rsidR="00292E98" w:rsidRDefault="00776C9D">
          <w:pPr>
            <w:pStyle w:val="21"/>
            <w:tabs>
              <w:tab w:val="right" w:leader="dot" w:pos="8296"/>
            </w:tabs>
            <w:spacing w:line="360" w:lineRule="auto"/>
            <w:ind w:left="640"/>
            <w:rPr>
              <w:rFonts w:ascii="仿宋" w:eastAsia="仿宋" w:hAnsi="仿宋" w:cstheme="minorBidi"/>
              <w:sz w:val="24"/>
              <w:szCs w:val="24"/>
            </w:rPr>
          </w:pPr>
          <w:hyperlink w:anchor="_Toc60136572" w:history="1">
            <w:r>
              <w:rPr>
                <w:rStyle w:val="af5"/>
                <w:rFonts w:ascii="仿宋" w:eastAsia="仿宋" w:hAnsi="仿宋"/>
                <w:sz w:val="24"/>
                <w:szCs w:val="24"/>
              </w:rPr>
              <w:t xml:space="preserve">1.2 </w:t>
            </w:r>
            <w:r>
              <w:rPr>
                <w:rStyle w:val="af5"/>
                <w:rFonts w:ascii="仿宋" w:eastAsia="仿宋" w:hAnsi="仿宋" w:hint="eastAsia"/>
                <w:sz w:val="24"/>
                <w:szCs w:val="24"/>
              </w:rPr>
              <w:t>学生情况</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_Toc60136572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2</w:t>
            </w:r>
            <w:r>
              <w:rPr>
                <w:rFonts w:ascii="仿宋" w:eastAsia="仿宋" w:hAnsi="仿宋"/>
                <w:sz w:val="24"/>
                <w:szCs w:val="24"/>
              </w:rPr>
              <w:fldChar w:fldCharType="end"/>
            </w:r>
          </w:hyperlink>
        </w:p>
        <w:p w:rsidR="00292E98" w:rsidRDefault="00776C9D">
          <w:pPr>
            <w:pStyle w:val="31"/>
            <w:tabs>
              <w:tab w:val="right" w:leader="dot" w:pos="8296"/>
            </w:tabs>
            <w:spacing w:line="360" w:lineRule="auto"/>
            <w:ind w:left="1280"/>
            <w:rPr>
              <w:rFonts w:ascii="仿宋" w:eastAsia="仿宋" w:hAnsi="仿宋" w:cstheme="minorBidi"/>
              <w:sz w:val="24"/>
              <w:szCs w:val="24"/>
            </w:rPr>
          </w:pPr>
          <w:hyperlink w:anchor="_Toc60136573" w:history="1">
            <w:r>
              <w:rPr>
                <w:rStyle w:val="af5"/>
                <w:rFonts w:ascii="仿宋" w:eastAsia="仿宋" w:hAnsi="仿宋"/>
                <w:sz w:val="24"/>
                <w:szCs w:val="24"/>
              </w:rPr>
              <w:t>1.2.1</w:t>
            </w:r>
            <w:r>
              <w:rPr>
                <w:rStyle w:val="af5"/>
                <w:rFonts w:ascii="仿宋" w:eastAsia="仿宋" w:hAnsi="仿宋" w:hint="eastAsia"/>
                <w:sz w:val="24"/>
                <w:szCs w:val="24"/>
              </w:rPr>
              <w:t>在校生规模</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_Toc60136573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3</w:t>
            </w:r>
            <w:r>
              <w:rPr>
                <w:rFonts w:ascii="仿宋" w:eastAsia="仿宋" w:hAnsi="仿宋"/>
                <w:sz w:val="24"/>
                <w:szCs w:val="24"/>
              </w:rPr>
              <w:fldChar w:fldCharType="end"/>
            </w:r>
          </w:hyperlink>
        </w:p>
        <w:p w:rsidR="00292E98" w:rsidRDefault="00776C9D">
          <w:pPr>
            <w:pStyle w:val="31"/>
            <w:tabs>
              <w:tab w:val="right" w:leader="dot" w:pos="8296"/>
            </w:tabs>
            <w:spacing w:line="360" w:lineRule="auto"/>
            <w:ind w:left="1280"/>
            <w:rPr>
              <w:rFonts w:ascii="仿宋" w:eastAsia="仿宋" w:hAnsi="仿宋" w:cstheme="minorBidi"/>
              <w:sz w:val="24"/>
              <w:szCs w:val="24"/>
            </w:rPr>
          </w:pPr>
          <w:hyperlink w:anchor="_Toc60136574" w:history="1">
            <w:r>
              <w:rPr>
                <w:rStyle w:val="af5"/>
                <w:rFonts w:ascii="仿宋" w:eastAsia="仿宋" w:hAnsi="仿宋"/>
                <w:sz w:val="24"/>
                <w:szCs w:val="24"/>
              </w:rPr>
              <w:t>1.2.2</w:t>
            </w:r>
            <w:r>
              <w:rPr>
                <w:rStyle w:val="af5"/>
                <w:rFonts w:ascii="仿宋" w:eastAsia="仿宋" w:hAnsi="仿宋" w:hint="eastAsia"/>
                <w:sz w:val="24"/>
                <w:szCs w:val="24"/>
              </w:rPr>
              <w:t>学生巩固率</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_Toc60136574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3</w:t>
            </w:r>
            <w:r>
              <w:rPr>
                <w:rFonts w:ascii="仿宋" w:eastAsia="仿宋" w:hAnsi="仿宋"/>
                <w:sz w:val="24"/>
                <w:szCs w:val="24"/>
              </w:rPr>
              <w:fldChar w:fldCharType="end"/>
            </w:r>
          </w:hyperlink>
        </w:p>
        <w:p w:rsidR="00292E98" w:rsidRDefault="00776C9D">
          <w:pPr>
            <w:pStyle w:val="21"/>
            <w:tabs>
              <w:tab w:val="right" w:leader="dot" w:pos="8296"/>
            </w:tabs>
            <w:spacing w:line="360" w:lineRule="auto"/>
            <w:ind w:left="640"/>
            <w:rPr>
              <w:rFonts w:ascii="仿宋" w:eastAsia="仿宋" w:hAnsi="仿宋" w:cstheme="minorBidi"/>
              <w:sz w:val="24"/>
              <w:szCs w:val="24"/>
            </w:rPr>
          </w:pPr>
          <w:hyperlink w:anchor="_Toc60136575" w:history="1">
            <w:r>
              <w:rPr>
                <w:rStyle w:val="af5"/>
                <w:rFonts w:ascii="仿宋" w:eastAsia="仿宋" w:hAnsi="仿宋"/>
                <w:sz w:val="24"/>
                <w:szCs w:val="24"/>
              </w:rPr>
              <w:t xml:space="preserve">1.3 </w:t>
            </w:r>
            <w:r>
              <w:rPr>
                <w:rStyle w:val="af5"/>
                <w:rFonts w:ascii="仿宋" w:eastAsia="仿宋" w:hAnsi="仿宋" w:hint="eastAsia"/>
                <w:sz w:val="24"/>
                <w:szCs w:val="24"/>
              </w:rPr>
              <w:t>教师队伍</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w:instrText>
            </w:r>
            <w:r>
              <w:rPr>
                <w:rFonts w:ascii="仿宋" w:eastAsia="仿宋" w:hAnsi="仿宋"/>
                <w:sz w:val="24"/>
                <w:szCs w:val="24"/>
              </w:rPr>
              <w:instrText xml:space="preserve">136575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3</w:t>
            </w:r>
            <w:r>
              <w:rPr>
                <w:rFonts w:ascii="仿宋" w:eastAsia="仿宋" w:hAnsi="仿宋"/>
                <w:sz w:val="24"/>
                <w:szCs w:val="24"/>
              </w:rPr>
              <w:fldChar w:fldCharType="end"/>
            </w:r>
          </w:hyperlink>
        </w:p>
        <w:p w:rsidR="00292E98" w:rsidRDefault="00776C9D">
          <w:pPr>
            <w:pStyle w:val="31"/>
            <w:tabs>
              <w:tab w:val="right" w:leader="dot" w:pos="8296"/>
            </w:tabs>
            <w:spacing w:line="360" w:lineRule="auto"/>
            <w:ind w:left="1280"/>
            <w:rPr>
              <w:rFonts w:ascii="仿宋" w:eastAsia="仿宋" w:hAnsi="仿宋" w:cstheme="minorBidi"/>
              <w:sz w:val="24"/>
              <w:szCs w:val="24"/>
            </w:rPr>
          </w:pPr>
          <w:hyperlink w:anchor="_Toc60136576" w:history="1">
            <w:r>
              <w:rPr>
                <w:rStyle w:val="af5"/>
                <w:rFonts w:ascii="仿宋" w:eastAsia="仿宋" w:hAnsi="仿宋"/>
                <w:sz w:val="24"/>
                <w:szCs w:val="24"/>
              </w:rPr>
              <w:t>1.3.1</w:t>
            </w:r>
            <w:r>
              <w:rPr>
                <w:rStyle w:val="af5"/>
                <w:rFonts w:ascii="仿宋" w:eastAsia="仿宋" w:hAnsi="仿宋" w:hint="eastAsia"/>
                <w:sz w:val="24"/>
                <w:szCs w:val="24"/>
              </w:rPr>
              <w:t>教师队伍数量、学历、职称结构合理</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_Toc60136576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4</w:t>
            </w:r>
            <w:r>
              <w:rPr>
                <w:rFonts w:ascii="仿宋" w:eastAsia="仿宋" w:hAnsi="仿宋"/>
                <w:sz w:val="24"/>
                <w:szCs w:val="24"/>
              </w:rPr>
              <w:fldChar w:fldCharType="end"/>
            </w:r>
          </w:hyperlink>
        </w:p>
        <w:p w:rsidR="00292E98" w:rsidRDefault="00776C9D">
          <w:pPr>
            <w:pStyle w:val="31"/>
            <w:tabs>
              <w:tab w:val="right" w:leader="dot" w:pos="8296"/>
            </w:tabs>
            <w:spacing w:line="360" w:lineRule="auto"/>
            <w:ind w:left="1280"/>
            <w:rPr>
              <w:rFonts w:ascii="仿宋" w:eastAsia="仿宋" w:hAnsi="仿宋" w:cstheme="minorBidi"/>
              <w:sz w:val="24"/>
              <w:szCs w:val="24"/>
            </w:rPr>
          </w:pPr>
          <w:hyperlink w:anchor="_Toc60136577" w:history="1">
            <w:r>
              <w:rPr>
                <w:rStyle w:val="af5"/>
                <w:rFonts w:ascii="仿宋" w:eastAsia="仿宋" w:hAnsi="仿宋"/>
                <w:sz w:val="24"/>
                <w:szCs w:val="24"/>
              </w:rPr>
              <w:t>1.3.2</w:t>
            </w:r>
            <w:r>
              <w:rPr>
                <w:rStyle w:val="af5"/>
                <w:rFonts w:ascii="仿宋" w:eastAsia="仿宋" w:hAnsi="仿宋" w:hint="eastAsia"/>
                <w:sz w:val="24"/>
                <w:szCs w:val="24"/>
              </w:rPr>
              <w:t>深化“双师型”教师考核与评价改革</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_Toc60136577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4</w:t>
            </w:r>
            <w:r>
              <w:rPr>
                <w:rFonts w:ascii="仿宋" w:eastAsia="仿宋" w:hAnsi="仿宋"/>
                <w:sz w:val="24"/>
                <w:szCs w:val="24"/>
              </w:rPr>
              <w:fldChar w:fldCharType="end"/>
            </w:r>
          </w:hyperlink>
        </w:p>
        <w:p w:rsidR="00292E98" w:rsidRDefault="00776C9D">
          <w:pPr>
            <w:pStyle w:val="21"/>
            <w:tabs>
              <w:tab w:val="right" w:leader="dot" w:pos="8296"/>
            </w:tabs>
            <w:spacing w:line="360" w:lineRule="auto"/>
            <w:ind w:left="640"/>
            <w:rPr>
              <w:rFonts w:ascii="仿宋" w:eastAsia="仿宋" w:hAnsi="仿宋" w:cstheme="minorBidi"/>
              <w:sz w:val="24"/>
              <w:szCs w:val="24"/>
            </w:rPr>
          </w:pPr>
          <w:hyperlink w:anchor="_Toc60136578" w:history="1">
            <w:r>
              <w:rPr>
                <w:rStyle w:val="af5"/>
                <w:rFonts w:ascii="仿宋" w:eastAsia="仿宋" w:hAnsi="仿宋"/>
                <w:sz w:val="24"/>
                <w:szCs w:val="24"/>
              </w:rPr>
              <w:t xml:space="preserve">1.4 </w:t>
            </w:r>
            <w:r>
              <w:rPr>
                <w:rStyle w:val="af5"/>
                <w:rFonts w:ascii="仿宋" w:eastAsia="仿宋" w:hAnsi="仿宋" w:hint="eastAsia"/>
                <w:sz w:val="24"/>
                <w:szCs w:val="24"/>
              </w:rPr>
              <w:t>设施设备</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_Toc60136578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5</w:t>
            </w:r>
            <w:r>
              <w:rPr>
                <w:rFonts w:ascii="仿宋" w:eastAsia="仿宋" w:hAnsi="仿宋"/>
                <w:sz w:val="24"/>
                <w:szCs w:val="24"/>
              </w:rPr>
              <w:fldChar w:fldCharType="end"/>
            </w:r>
          </w:hyperlink>
        </w:p>
        <w:p w:rsidR="00292E98" w:rsidRDefault="00776C9D">
          <w:pPr>
            <w:pStyle w:val="31"/>
            <w:tabs>
              <w:tab w:val="right" w:leader="dot" w:pos="8296"/>
            </w:tabs>
            <w:spacing w:line="360" w:lineRule="auto"/>
            <w:ind w:left="1280"/>
            <w:rPr>
              <w:rFonts w:ascii="仿宋" w:eastAsia="仿宋" w:hAnsi="仿宋" w:cstheme="minorBidi"/>
              <w:sz w:val="24"/>
              <w:szCs w:val="24"/>
            </w:rPr>
          </w:pPr>
          <w:hyperlink w:anchor="_Toc60136579" w:history="1">
            <w:r>
              <w:rPr>
                <w:rStyle w:val="af5"/>
                <w:rFonts w:ascii="仿宋" w:eastAsia="仿宋" w:hAnsi="仿宋"/>
                <w:sz w:val="24"/>
                <w:szCs w:val="24"/>
              </w:rPr>
              <w:t>1.4.1</w:t>
            </w:r>
            <w:r>
              <w:rPr>
                <w:rStyle w:val="af5"/>
                <w:rFonts w:ascii="仿宋" w:eastAsia="仿宋" w:hAnsi="仿宋" w:hint="eastAsia"/>
                <w:sz w:val="24"/>
                <w:szCs w:val="24"/>
              </w:rPr>
              <w:t>设施设备进一步完善</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_Toc60136579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5</w:t>
            </w:r>
            <w:r>
              <w:rPr>
                <w:rFonts w:ascii="仿宋" w:eastAsia="仿宋" w:hAnsi="仿宋"/>
                <w:sz w:val="24"/>
                <w:szCs w:val="24"/>
              </w:rPr>
              <w:fldChar w:fldCharType="end"/>
            </w:r>
          </w:hyperlink>
        </w:p>
        <w:p w:rsidR="00292E98" w:rsidRDefault="00776C9D">
          <w:pPr>
            <w:pStyle w:val="31"/>
            <w:tabs>
              <w:tab w:val="right" w:leader="dot" w:pos="8296"/>
            </w:tabs>
            <w:spacing w:line="360" w:lineRule="auto"/>
            <w:ind w:left="1280"/>
            <w:rPr>
              <w:rFonts w:ascii="仿宋" w:eastAsia="仿宋" w:hAnsi="仿宋" w:cstheme="minorBidi"/>
              <w:sz w:val="24"/>
              <w:szCs w:val="24"/>
            </w:rPr>
          </w:pPr>
          <w:hyperlink w:anchor="_Toc60136580" w:history="1">
            <w:r>
              <w:rPr>
                <w:rStyle w:val="af5"/>
                <w:rFonts w:ascii="仿宋" w:eastAsia="仿宋" w:hAnsi="仿宋"/>
                <w:sz w:val="24"/>
                <w:szCs w:val="24"/>
              </w:rPr>
              <w:t>1.4.2</w:t>
            </w:r>
            <w:r>
              <w:rPr>
                <w:rStyle w:val="af5"/>
                <w:rFonts w:ascii="仿宋" w:eastAsia="仿宋" w:hAnsi="仿宋" w:hint="eastAsia"/>
                <w:sz w:val="24"/>
                <w:szCs w:val="24"/>
              </w:rPr>
              <w:t>馆藏图书进一步充实</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w:instrText>
            </w:r>
            <w:r>
              <w:rPr>
                <w:rFonts w:ascii="仿宋" w:eastAsia="仿宋" w:hAnsi="仿宋"/>
                <w:sz w:val="24"/>
                <w:szCs w:val="24"/>
              </w:rPr>
              <w:instrText xml:space="preserve">REF _Toc60136580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6</w:t>
            </w:r>
            <w:r>
              <w:rPr>
                <w:rFonts w:ascii="仿宋" w:eastAsia="仿宋" w:hAnsi="仿宋"/>
                <w:sz w:val="24"/>
                <w:szCs w:val="24"/>
              </w:rPr>
              <w:fldChar w:fldCharType="end"/>
            </w:r>
          </w:hyperlink>
        </w:p>
        <w:p w:rsidR="00292E98" w:rsidRDefault="00776C9D">
          <w:pPr>
            <w:pStyle w:val="31"/>
            <w:tabs>
              <w:tab w:val="right" w:leader="dot" w:pos="8296"/>
            </w:tabs>
            <w:spacing w:line="360" w:lineRule="auto"/>
            <w:ind w:left="1280"/>
            <w:rPr>
              <w:rFonts w:ascii="仿宋" w:eastAsia="仿宋" w:hAnsi="仿宋" w:cstheme="minorBidi"/>
              <w:sz w:val="24"/>
              <w:szCs w:val="24"/>
            </w:rPr>
          </w:pPr>
          <w:hyperlink w:anchor="_Toc60136581" w:history="1">
            <w:r>
              <w:rPr>
                <w:rStyle w:val="af5"/>
                <w:rFonts w:ascii="仿宋" w:eastAsia="仿宋" w:hAnsi="仿宋"/>
                <w:sz w:val="24"/>
                <w:szCs w:val="24"/>
              </w:rPr>
              <w:t>1.4.3</w:t>
            </w:r>
            <w:r>
              <w:rPr>
                <w:rStyle w:val="af5"/>
                <w:rFonts w:ascii="仿宋" w:eastAsia="仿宋" w:hAnsi="仿宋" w:hint="eastAsia"/>
                <w:sz w:val="24"/>
                <w:szCs w:val="24"/>
              </w:rPr>
              <w:t>信息化建设提档升级</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_Toc60136581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6</w:t>
            </w:r>
            <w:r>
              <w:rPr>
                <w:rFonts w:ascii="仿宋" w:eastAsia="仿宋" w:hAnsi="仿宋"/>
                <w:sz w:val="24"/>
                <w:szCs w:val="24"/>
              </w:rPr>
              <w:fldChar w:fldCharType="end"/>
            </w:r>
          </w:hyperlink>
        </w:p>
        <w:p w:rsidR="00292E98" w:rsidRDefault="00776C9D">
          <w:pPr>
            <w:pStyle w:val="11"/>
            <w:tabs>
              <w:tab w:val="right" w:leader="dot" w:pos="8296"/>
            </w:tabs>
            <w:spacing w:line="360" w:lineRule="auto"/>
            <w:rPr>
              <w:rFonts w:ascii="仿宋" w:eastAsia="仿宋" w:hAnsi="仿宋" w:cstheme="minorBidi"/>
              <w:sz w:val="24"/>
              <w:szCs w:val="24"/>
            </w:rPr>
          </w:pPr>
          <w:hyperlink w:anchor="_Toc60136582" w:history="1">
            <w:r>
              <w:rPr>
                <w:rStyle w:val="af5"/>
                <w:rFonts w:ascii="仿宋" w:eastAsia="仿宋" w:hAnsi="仿宋"/>
                <w:sz w:val="24"/>
                <w:szCs w:val="24"/>
              </w:rPr>
              <w:t>2.</w:t>
            </w:r>
            <w:r>
              <w:rPr>
                <w:rStyle w:val="af5"/>
                <w:rFonts w:ascii="仿宋" w:eastAsia="仿宋" w:hAnsi="仿宋" w:hint="eastAsia"/>
                <w:sz w:val="24"/>
                <w:szCs w:val="24"/>
              </w:rPr>
              <w:t>学生发展</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_Toc60136582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8</w:t>
            </w:r>
            <w:r>
              <w:rPr>
                <w:rFonts w:ascii="仿宋" w:eastAsia="仿宋" w:hAnsi="仿宋"/>
                <w:sz w:val="24"/>
                <w:szCs w:val="24"/>
              </w:rPr>
              <w:fldChar w:fldCharType="end"/>
            </w:r>
          </w:hyperlink>
        </w:p>
        <w:p w:rsidR="00292E98" w:rsidRDefault="00776C9D">
          <w:pPr>
            <w:pStyle w:val="21"/>
            <w:tabs>
              <w:tab w:val="right" w:leader="dot" w:pos="8296"/>
            </w:tabs>
            <w:spacing w:line="360" w:lineRule="auto"/>
            <w:ind w:left="640"/>
            <w:rPr>
              <w:rFonts w:ascii="仿宋" w:eastAsia="仿宋" w:hAnsi="仿宋" w:cstheme="minorBidi"/>
              <w:sz w:val="24"/>
              <w:szCs w:val="24"/>
            </w:rPr>
          </w:pPr>
          <w:hyperlink w:anchor="_Toc60136583" w:history="1">
            <w:r>
              <w:rPr>
                <w:rStyle w:val="af5"/>
                <w:rFonts w:ascii="仿宋" w:eastAsia="仿宋" w:hAnsi="仿宋"/>
                <w:sz w:val="24"/>
                <w:szCs w:val="24"/>
              </w:rPr>
              <w:t xml:space="preserve">2.1 </w:t>
            </w:r>
            <w:r>
              <w:rPr>
                <w:rStyle w:val="af5"/>
                <w:rFonts w:ascii="仿宋" w:eastAsia="仿宋" w:hAnsi="仿宋" w:hint="eastAsia"/>
                <w:sz w:val="24"/>
                <w:szCs w:val="24"/>
              </w:rPr>
              <w:t>学生素质</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_Toc60136583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8</w:t>
            </w:r>
            <w:r>
              <w:rPr>
                <w:rFonts w:ascii="仿宋" w:eastAsia="仿宋" w:hAnsi="仿宋"/>
                <w:sz w:val="24"/>
                <w:szCs w:val="24"/>
              </w:rPr>
              <w:fldChar w:fldCharType="end"/>
            </w:r>
          </w:hyperlink>
        </w:p>
        <w:p w:rsidR="00292E98" w:rsidRDefault="00776C9D">
          <w:pPr>
            <w:pStyle w:val="31"/>
            <w:tabs>
              <w:tab w:val="right" w:leader="dot" w:pos="8296"/>
            </w:tabs>
            <w:spacing w:line="360" w:lineRule="auto"/>
            <w:ind w:left="1280"/>
            <w:rPr>
              <w:rFonts w:ascii="仿宋" w:eastAsia="仿宋" w:hAnsi="仿宋" w:cstheme="minorBidi"/>
              <w:sz w:val="24"/>
              <w:szCs w:val="24"/>
            </w:rPr>
          </w:pPr>
          <w:hyperlink w:anchor="_Toc60136584" w:history="1">
            <w:r>
              <w:rPr>
                <w:rStyle w:val="af5"/>
                <w:rFonts w:ascii="仿宋" w:eastAsia="仿宋" w:hAnsi="仿宋"/>
                <w:sz w:val="24"/>
                <w:szCs w:val="24"/>
              </w:rPr>
              <w:t>2.1.1</w:t>
            </w:r>
            <w:r>
              <w:rPr>
                <w:rStyle w:val="af5"/>
                <w:rFonts w:ascii="仿宋" w:eastAsia="仿宋" w:hAnsi="仿宋" w:hint="eastAsia"/>
                <w:sz w:val="24"/>
                <w:szCs w:val="24"/>
              </w:rPr>
              <w:t>立德树人成效显著</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_Toc60136584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8</w:t>
            </w:r>
            <w:r>
              <w:rPr>
                <w:rFonts w:ascii="仿宋" w:eastAsia="仿宋" w:hAnsi="仿宋"/>
                <w:sz w:val="24"/>
                <w:szCs w:val="24"/>
              </w:rPr>
              <w:fldChar w:fldCharType="end"/>
            </w:r>
          </w:hyperlink>
        </w:p>
        <w:p w:rsidR="00292E98" w:rsidRDefault="00776C9D">
          <w:pPr>
            <w:pStyle w:val="31"/>
            <w:tabs>
              <w:tab w:val="right" w:leader="dot" w:pos="8296"/>
            </w:tabs>
            <w:spacing w:line="360" w:lineRule="auto"/>
            <w:ind w:left="1280"/>
            <w:rPr>
              <w:rFonts w:ascii="仿宋" w:eastAsia="仿宋" w:hAnsi="仿宋" w:cstheme="minorBidi"/>
              <w:sz w:val="24"/>
              <w:szCs w:val="24"/>
            </w:rPr>
          </w:pPr>
          <w:hyperlink w:anchor="_Toc60136585" w:history="1">
            <w:r>
              <w:rPr>
                <w:rStyle w:val="af5"/>
                <w:rFonts w:ascii="仿宋" w:eastAsia="仿宋" w:hAnsi="仿宋"/>
                <w:sz w:val="24"/>
                <w:szCs w:val="24"/>
              </w:rPr>
              <w:t>2.1.2</w:t>
            </w:r>
            <w:r>
              <w:rPr>
                <w:rStyle w:val="af5"/>
                <w:rFonts w:ascii="仿宋" w:eastAsia="仿宋" w:hAnsi="仿宋" w:hint="eastAsia"/>
                <w:sz w:val="24"/>
                <w:szCs w:val="24"/>
              </w:rPr>
              <w:t>综合素质协调发展</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w:instrText>
            </w:r>
            <w:r>
              <w:rPr>
                <w:rFonts w:ascii="仿宋" w:eastAsia="仿宋" w:hAnsi="仿宋"/>
                <w:sz w:val="24"/>
                <w:szCs w:val="24"/>
              </w:rPr>
              <w:instrText xml:space="preserve">EF _Toc60136585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9</w:t>
            </w:r>
            <w:r>
              <w:rPr>
                <w:rFonts w:ascii="仿宋" w:eastAsia="仿宋" w:hAnsi="仿宋"/>
                <w:sz w:val="24"/>
                <w:szCs w:val="24"/>
              </w:rPr>
              <w:fldChar w:fldCharType="end"/>
            </w:r>
          </w:hyperlink>
        </w:p>
        <w:p w:rsidR="00292E98" w:rsidRDefault="00776C9D">
          <w:pPr>
            <w:pStyle w:val="31"/>
            <w:tabs>
              <w:tab w:val="right" w:leader="dot" w:pos="8296"/>
            </w:tabs>
            <w:spacing w:line="360" w:lineRule="auto"/>
            <w:ind w:left="1280"/>
            <w:rPr>
              <w:rFonts w:ascii="仿宋" w:eastAsia="仿宋" w:hAnsi="仿宋" w:cstheme="minorBidi"/>
              <w:sz w:val="24"/>
              <w:szCs w:val="24"/>
            </w:rPr>
          </w:pPr>
          <w:hyperlink w:anchor="_Toc60136586" w:history="1">
            <w:r>
              <w:rPr>
                <w:rStyle w:val="af5"/>
                <w:rFonts w:ascii="仿宋" w:eastAsia="仿宋" w:hAnsi="仿宋"/>
                <w:sz w:val="24"/>
                <w:szCs w:val="24"/>
              </w:rPr>
              <w:t>2.1.3</w:t>
            </w:r>
            <w:r>
              <w:rPr>
                <w:rStyle w:val="af5"/>
                <w:rFonts w:ascii="仿宋" w:eastAsia="仿宋" w:hAnsi="仿宋" w:hint="eastAsia"/>
                <w:sz w:val="24"/>
                <w:szCs w:val="24"/>
              </w:rPr>
              <w:t>技能大赛屡创佳绩</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_Toc60136586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10</w:t>
            </w:r>
            <w:r>
              <w:rPr>
                <w:rFonts w:ascii="仿宋" w:eastAsia="仿宋" w:hAnsi="仿宋"/>
                <w:sz w:val="24"/>
                <w:szCs w:val="24"/>
              </w:rPr>
              <w:fldChar w:fldCharType="end"/>
            </w:r>
          </w:hyperlink>
        </w:p>
        <w:p w:rsidR="00292E98" w:rsidRDefault="00776C9D">
          <w:pPr>
            <w:pStyle w:val="21"/>
            <w:tabs>
              <w:tab w:val="right" w:leader="dot" w:pos="8296"/>
            </w:tabs>
            <w:spacing w:line="360" w:lineRule="auto"/>
            <w:ind w:left="640"/>
            <w:rPr>
              <w:rFonts w:ascii="仿宋" w:eastAsia="仿宋" w:hAnsi="仿宋" w:cstheme="minorBidi"/>
              <w:sz w:val="24"/>
              <w:szCs w:val="24"/>
            </w:rPr>
          </w:pPr>
          <w:hyperlink w:anchor="_Toc60136587" w:history="1">
            <w:r>
              <w:rPr>
                <w:rStyle w:val="af5"/>
                <w:rFonts w:ascii="仿宋" w:eastAsia="仿宋" w:hAnsi="仿宋"/>
                <w:sz w:val="24"/>
                <w:szCs w:val="24"/>
              </w:rPr>
              <w:t xml:space="preserve">2.2 </w:t>
            </w:r>
            <w:r>
              <w:rPr>
                <w:rStyle w:val="af5"/>
                <w:rFonts w:ascii="仿宋" w:eastAsia="仿宋" w:hAnsi="仿宋" w:hint="eastAsia"/>
                <w:sz w:val="24"/>
                <w:szCs w:val="24"/>
              </w:rPr>
              <w:t>在校体验</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_Toc60136587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10</w:t>
            </w:r>
            <w:r>
              <w:rPr>
                <w:rFonts w:ascii="仿宋" w:eastAsia="仿宋" w:hAnsi="仿宋"/>
                <w:sz w:val="24"/>
                <w:szCs w:val="24"/>
              </w:rPr>
              <w:fldChar w:fldCharType="end"/>
            </w:r>
          </w:hyperlink>
        </w:p>
        <w:p w:rsidR="00292E98" w:rsidRDefault="00776C9D">
          <w:pPr>
            <w:pStyle w:val="21"/>
            <w:tabs>
              <w:tab w:val="right" w:leader="dot" w:pos="8296"/>
            </w:tabs>
            <w:spacing w:line="360" w:lineRule="auto"/>
            <w:ind w:left="640"/>
            <w:rPr>
              <w:rFonts w:ascii="仿宋" w:eastAsia="仿宋" w:hAnsi="仿宋" w:cstheme="minorBidi"/>
              <w:sz w:val="24"/>
              <w:szCs w:val="24"/>
            </w:rPr>
          </w:pPr>
          <w:hyperlink w:anchor="_Toc60136588" w:history="1">
            <w:r>
              <w:rPr>
                <w:rStyle w:val="af5"/>
                <w:rFonts w:ascii="仿宋" w:eastAsia="仿宋" w:hAnsi="仿宋"/>
                <w:sz w:val="24"/>
                <w:szCs w:val="24"/>
              </w:rPr>
              <w:t xml:space="preserve">2.3 </w:t>
            </w:r>
            <w:r>
              <w:rPr>
                <w:rStyle w:val="af5"/>
                <w:rFonts w:ascii="仿宋" w:eastAsia="仿宋" w:hAnsi="仿宋" w:hint="eastAsia"/>
                <w:sz w:val="24"/>
                <w:szCs w:val="24"/>
              </w:rPr>
              <w:t>资助情况</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_Toc60136588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11</w:t>
            </w:r>
            <w:r>
              <w:rPr>
                <w:rFonts w:ascii="仿宋" w:eastAsia="仿宋" w:hAnsi="仿宋"/>
                <w:sz w:val="24"/>
                <w:szCs w:val="24"/>
              </w:rPr>
              <w:fldChar w:fldCharType="end"/>
            </w:r>
          </w:hyperlink>
        </w:p>
        <w:p w:rsidR="00292E98" w:rsidRDefault="00776C9D">
          <w:pPr>
            <w:pStyle w:val="21"/>
            <w:tabs>
              <w:tab w:val="right" w:leader="dot" w:pos="8296"/>
            </w:tabs>
            <w:spacing w:line="360" w:lineRule="auto"/>
            <w:ind w:left="640"/>
            <w:rPr>
              <w:rFonts w:ascii="仿宋" w:eastAsia="仿宋" w:hAnsi="仿宋" w:cstheme="minorBidi"/>
              <w:sz w:val="24"/>
              <w:szCs w:val="24"/>
            </w:rPr>
          </w:pPr>
          <w:hyperlink w:anchor="_Toc60136589" w:history="1">
            <w:r>
              <w:rPr>
                <w:rStyle w:val="af5"/>
                <w:rFonts w:ascii="仿宋" w:eastAsia="仿宋" w:hAnsi="仿宋"/>
                <w:sz w:val="24"/>
                <w:szCs w:val="24"/>
              </w:rPr>
              <w:t xml:space="preserve">2.4 </w:t>
            </w:r>
            <w:r>
              <w:rPr>
                <w:rStyle w:val="af5"/>
                <w:rFonts w:ascii="仿宋" w:eastAsia="仿宋" w:hAnsi="仿宋" w:hint="eastAsia"/>
                <w:sz w:val="24"/>
                <w:szCs w:val="24"/>
              </w:rPr>
              <w:t>就业质量</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_Toc60136589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12</w:t>
            </w:r>
            <w:r>
              <w:rPr>
                <w:rFonts w:ascii="仿宋" w:eastAsia="仿宋" w:hAnsi="仿宋"/>
                <w:sz w:val="24"/>
                <w:szCs w:val="24"/>
              </w:rPr>
              <w:fldChar w:fldCharType="end"/>
            </w:r>
          </w:hyperlink>
        </w:p>
        <w:p w:rsidR="00292E98" w:rsidRDefault="00776C9D">
          <w:pPr>
            <w:pStyle w:val="31"/>
            <w:tabs>
              <w:tab w:val="right" w:leader="dot" w:pos="8296"/>
            </w:tabs>
            <w:spacing w:line="360" w:lineRule="auto"/>
            <w:ind w:left="1280"/>
            <w:rPr>
              <w:rFonts w:ascii="仿宋" w:eastAsia="仿宋" w:hAnsi="仿宋" w:cstheme="minorBidi"/>
              <w:sz w:val="24"/>
              <w:szCs w:val="24"/>
            </w:rPr>
          </w:pPr>
          <w:hyperlink w:anchor="_Toc60136590" w:history="1">
            <w:r>
              <w:rPr>
                <w:rStyle w:val="af5"/>
                <w:rFonts w:ascii="仿宋" w:eastAsia="仿宋" w:hAnsi="仿宋"/>
                <w:sz w:val="24"/>
                <w:szCs w:val="24"/>
              </w:rPr>
              <w:t xml:space="preserve">2.4.1 </w:t>
            </w:r>
            <w:r>
              <w:rPr>
                <w:rStyle w:val="af5"/>
                <w:rFonts w:ascii="仿宋" w:eastAsia="仿宋" w:hAnsi="仿宋" w:hint="eastAsia"/>
                <w:sz w:val="24"/>
                <w:szCs w:val="24"/>
              </w:rPr>
              <w:t>拓展就业渠道实现优质就业需求</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_Toc60136590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13</w:t>
            </w:r>
            <w:r>
              <w:rPr>
                <w:rFonts w:ascii="仿宋" w:eastAsia="仿宋" w:hAnsi="仿宋"/>
                <w:sz w:val="24"/>
                <w:szCs w:val="24"/>
              </w:rPr>
              <w:fldChar w:fldCharType="end"/>
            </w:r>
          </w:hyperlink>
        </w:p>
        <w:p w:rsidR="00292E98" w:rsidRDefault="00776C9D">
          <w:pPr>
            <w:pStyle w:val="31"/>
            <w:tabs>
              <w:tab w:val="right" w:leader="dot" w:pos="8296"/>
            </w:tabs>
            <w:spacing w:line="360" w:lineRule="auto"/>
            <w:ind w:left="1280"/>
            <w:rPr>
              <w:rFonts w:ascii="仿宋" w:eastAsia="仿宋" w:hAnsi="仿宋" w:cstheme="minorBidi"/>
              <w:sz w:val="24"/>
              <w:szCs w:val="24"/>
            </w:rPr>
          </w:pPr>
          <w:hyperlink w:anchor="_Toc60136591" w:history="1">
            <w:r>
              <w:rPr>
                <w:rStyle w:val="af5"/>
                <w:rFonts w:ascii="仿宋" w:eastAsia="仿宋" w:hAnsi="仿宋"/>
                <w:sz w:val="24"/>
                <w:szCs w:val="24"/>
              </w:rPr>
              <w:t xml:space="preserve">2.4.2 </w:t>
            </w:r>
            <w:r>
              <w:rPr>
                <w:rStyle w:val="af5"/>
                <w:rFonts w:ascii="仿宋" w:eastAsia="仿宋" w:hAnsi="仿宋" w:hint="eastAsia"/>
                <w:sz w:val="24"/>
                <w:szCs w:val="24"/>
              </w:rPr>
              <w:t>推行多种办学模式满足学生需求</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_Toc60136591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14</w:t>
            </w:r>
            <w:r>
              <w:rPr>
                <w:rFonts w:ascii="仿宋" w:eastAsia="仿宋" w:hAnsi="仿宋"/>
                <w:sz w:val="24"/>
                <w:szCs w:val="24"/>
              </w:rPr>
              <w:fldChar w:fldCharType="end"/>
            </w:r>
          </w:hyperlink>
        </w:p>
        <w:p w:rsidR="00292E98" w:rsidRDefault="00776C9D">
          <w:pPr>
            <w:pStyle w:val="21"/>
            <w:tabs>
              <w:tab w:val="right" w:leader="dot" w:pos="8296"/>
            </w:tabs>
            <w:spacing w:line="360" w:lineRule="auto"/>
            <w:ind w:left="640"/>
            <w:rPr>
              <w:rFonts w:ascii="仿宋" w:eastAsia="仿宋" w:hAnsi="仿宋" w:cstheme="minorBidi"/>
              <w:sz w:val="24"/>
              <w:szCs w:val="24"/>
            </w:rPr>
          </w:pPr>
          <w:hyperlink w:anchor="_Toc60136592" w:history="1">
            <w:r>
              <w:rPr>
                <w:rStyle w:val="af5"/>
                <w:rFonts w:ascii="仿宋" w:eastAsia="仿宋" w:hAnsi="仿宋"/>
                <w:sz w:val="24"/>
                <w:szCs w:val="24"/>
              </w:rPr>
              <w:t xml:space="preserve">2.5 </w:t>
            </w:r>
            <w:r>
              <w:rPr>
                <w:rStyle w:val="af5"/>
                <w:rFonts w:ascii="仿宋" w:eastAsia="仿宋" w:hAnsi="仿宋" w:hint="eastAsia"/>
                <w:sz w:val="24"/>
                <w:szCs w:val="24"/>
              </w:rPr>
              <w:t>职业发展</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_Toc60136592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14</w:t>
            </w:r>
            <w:r>
              <w:rPr>
                <w:rFonts w:ascii="仿宋" w:eastAsia="仿宋" w:hAnsi="仿宋"/>
                <w:sz w:val="24"/>
                <w:szCs w:val="24"/>
              </w:rPr>
              <w:fldChar w:fldCharType="end"/>
            </w:r>
          </w:hyperlink>
        </w:p>
        <w:p w:rsidR="00292E98" w:rsidRDefault="00776C9D">
          <w:pPr>
            <w:pStyle w:val="11"/>
            <w:tabs>
              <w:tab w:val="right" w:leader="dot" w:pos="8296"/>
            </w:tabs>
            <w:spacing w:line="360" w:lineRule="auto"/>
            <w:rPr>
              <w:rFonts w:ascii="仿宋" w:eastAsia="仿宋" w:hAnsi="仿宋" w:cstheme="minorBidi"/>
              <w:sz w:val="24"/>
              <w:szCs w:val="24"/>
            </w:rPr>
          </w:pPr>
          <w:hyperlink w:anchor="_Toc60136593" w:history="1">
            <w:r>
              <w:rPr>
                <w:rStyle w:val="af5"/>
                <w:rFonts w:ascii="仿宋" w:eastAsia="仿宋" w:hAnsi="仿宋"/>
                <w:sz w:val="24"/>
                <w:szCs w:val="24"/>
              </w:rPr>
              <w:t>3.</w:t>
            </w:r>
            <w:r>
              <w:rPr>
                <w:rStyle w:val="af5"/>
                <w:rFonts w:ascii="仿宋" w:eastAsia="仿宋" w:hAnsi="仿宋" w:hint="eastAsia"/>
                <w:sz w:val="24"/>
                <w:szCs w:val="24"/>
              </w:rPr>
              <w:t>质量保障措施</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_Toc60136593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15</w:t>
            </w:r>
            <w:r>
              <w:rPr>
                <w:rFonts w:ascii="仿宋" w:eastAsia="仿宋" w:hAnsi="仿宋"/>
                <w:sz w:val="24"/>
                <w:szCs w:val="24"/>
              </w:rPr>
              <w:fldChar w:fldCharType="end"/>
            </w:r>
          </w:hyperlink>
        </w:p>
        <w:p w:rsidR="00292E98" w:rsidRDefault="00776C9D">
          <w:pPr>
            <w:pStyle w:val="21"/>
            <w:tabs>
              <w:tab w:val="right" w:leader="dot" w:pos="8296"/>
            </w:tabs>
            <w:spacing w:line="360" w:lineRule="auto"/>
            <w:ind w:left="640"/>
            <w:rPr>
              <w:rFonts w:ascii="仿宋" w:eastAsia="仿宋" w:hAnsi="仿宋" w:cstheme="minorBidi"/>
              <w:sz w:val="24"/>
              <w:szCs w:val="24"/>
            </w:rPr>
          </w:pPr>
          <w:hyperlink w:anchor="_Toc60136594" w:history="1">
            <w:r>
              <w:rPr>
                <w:rStyle w:val="af5"/>
                <w:rFonts w:ascii="仿宋" w:eastAsia="仿宋" w:hAnsi="仿宋"/>
                <w:sz w:val="24"/>
                <w:szCs w:val="24"/>
              </w:rPr>
              <w:t xml:space="preserve">3.1 </w:t>
            </w:r>
            <w:r>
              <w:rPr>
                <w:rStyle w:val="af5"/>
                <w:rFonts w:ascii="仿宋" w:eastAsia="仿宋" w:hAnsi="仿宋" w:hint="eastAsia"/>
                <w:sz w:val="24"/>
                <w:szCs w:val="24"/>
              </w:rPr>
              <w:t>专业动态调整</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w:instrText>
            </w:r>
            <w:r>
              <w:rPr>
                <w:rFonts w:ascii="仿宋" w:eastAsia="仿宋" w:hAnsi="仿宋"/>
                <w:sz w:val="24"/>
                <w:szCs w:val="24"/>
              </w:rPr>
              <w:instrText xml:space="preserve">_Toc60136594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15</w:t>
            </w:r>
            <w:r>
              <w:rPr>
                <w:rFonts w:ascii="仿宋" w:eastAsia="仿宋" w:hAnsi="仿宋"/>
                <w:sz w:val="24"/>
                <w:szCs w:val="24"/>
              </w:rPr>
              <w:fldChar w:fldCharType="end"/>
            </w:r>
          </w:hyperlink>
        </w:p>
        <w:p w:rsidR="00292E98" w:rsidRDefault="00776C9D">
          <w:pPr>
            <w:pStyle w:val="31"/>
            <w:tabs>
              <w:tab w:val="right" w:leader="dot" w:pos="8296"/>
            </w:tabs>
            <w:spacing w:line="360" w:lineRule="auto"/>
            <w:ind w:left="1280"/>
            <w:rPr>
              <w:rFonts w:ascii="仿宋" w:eastAsia="仿宋" w:hAnsi="仿宋" w:cstheme="minorBidi"/>
              <w:sz w:val="24"/>
              <w:szCs w:val="24"/>
            </w:rPr>
          </w:pPr>
          <w:hyperlink w:anchor="_Toc60136595" w:history="1">
            <w:r>
              <w:rPr>
                <w:rStyle w:val="af5"/>
                <w:rFonts w:ascii="仿宋" w:eastAsia="仿宋" w:hAnsi="仿宋"/>
                <w:sz w:val="24"/>
                <w:szCs w:val="24"/>
              </w:rPr>
              <w:t>3.1.1</w:t>
            </w:r>
            <w:r>
              <w:rPr>
                <w:rStyle w:val="af5"/>
                <w:rFonts w:ascii="仿宋" w:eastAsia="仿宋" w:hAnsi="仿宋" w:hint="eastAsia"/>
                <w:sz w:val="24"/>
                <w:szCs w:val="24"/>
              </w:rPr>
              <w:t>形成专业结构优化论证调整机制</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_Toc60136595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15</w:t>
            </w:r>
            <w:r>
              <w:rPr>
                <w:rFonts w:ascii="仿宋" w:eastAsia="仿宋" w:hAnsi="仿宋"/>
                <w:sz w:val="24"/>
                <w:szCs w:val="24"/>
              </w:rPr>
              <w:fldChar w:fldCharType="end"/>
            </w:r>
          </w:hyperlink>
        </w:p>
        <w:p w:rsidR="00292E98" w:rsidRDefault="00776C9D">
          <w:pPr>
            <w:pStyle w:val="31"/>
            <w:tabs>
              <w:tab w:val="right" w:leader="dot" w:pos="8296"/>
            </w:tabs>
            <w:spacing w:line="360" w:lineRule="auto"/>
            <w:ind w:left="1280"/>
            <w:rPr>
              <w:rFonts w:ascii="仿宋" w:eastAsia="仿宋" w:hAnsi="仿宋" w:cstheme="minorBidi"/>
              <w:sz w:val="24"/>
              <w:szCs w:val="24"/>
            </w:rPr>
          </w:pPr>
          <w:hyperlink w:anchor="_Toc60136596" w:history="1">
            <w:r>
              <w:rPr>
                <w:rStyle w:val="af5"/>
                <w:rFonts w:ascii="仿宋" w:eastAsia="仿宋" w:hAnsi="仿宋"/>
                <w:sz w:val="24"/>
                <w:szCs w:val="24"/>
              </w:rPr>
              <w:t>3.1.2</w:t>
            </w:r>
            <w:r>
              <w:rPr>
                <w:rStyle w:val="af5"/>
                <w:rFonts w:ascii="仿宋" w:eastAsia="仿宋" w:hAnsi="仿宋" w:hint="eastAsia"/>
                <w:sz w:val="24"/>
                <w:szCs w:val="24"/>
              </w:rPr>
              <w:t>构建校企合作参与专业建设机制</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_Toc60136596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16</w:t>
            </w:r>
            <w:r>
              <w:rPr>
                <w:rFonts w:ascii="仿宋" w:eastAsia="仿宋" w:hAnsi="仿宋"/>
                <w:sz w:val="24"/>
                <w:szCs w:val="24"/>
              </w:rPr>
              <w:fldChar w:fldCharType="end"/>
            </w:r>
          </w:hyperlink>
        </w:p>
        <w:p w:rsidR="00292E98" w:rsidRDefault="00776C9D">
          <w:pPr>
            <w:pStyle w:val="31"/>
            <w:tabs>
              <w:tab w:val="right" w:leader="dot" w:pos="8296"/>
            </w:tabs>
            <w:spacing w:line="360" w:lineRule="auto"/>
            <w:ind w:left="1280"/>
            <w:rPr>
              <w:rFonts w:ascii="仿宋" w:eastAsia="仿宋" w:hAnsi="仿宋" w:cstheme="minorBidi"/>
              <w:sz w:val="24"/>
              <w:szCs w:val="24"/>
            </w:rPr>
          </w:pPr>
          <w:hyperlink w:anchor="_Toc60136597" w:history="1">
            <w:r>
              <w:rPr>
                <w:rStyle w:val="af5"/>
                <w:rFonts w:ascii="仿宋" w:eastAsia="仿宋" w:hAnsi="仿宋"/>
                <w:sz w:val="24"/>
                <w:szCs w:val="24"/>
              </w:rPr>
              <w:t>3.1.3</w:t>
            </w:r>
            <w:r>
              <w:rPr>
                <w:rStyle w:val="af5"/>
                <w:rFonts w:ascii="仿宋" w:eastAsia="仿宋" w:hAnsi="仿宋" w:hint="eastAsia"/>
                <w:sz w:val="24"/>
                <w:szCs w:val="24"/>
              </w:rPr>
              <w:t>完善人才培养方案定期修订机制</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_Toc60136597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16</w:t>
            </w:r>
            <w:r>
              <w:rPr>
                <w:rFonts w:ascii="仿宋" w:eastAsia="仿宋" w:hAnsi="仿宋"/>
                <w:sz w:val="24"/>
                <w:szCs w:val="24"/>
              </w:rPr>
              <w:fldChar w:fldCharType="end"/>
            </w:r>
          </w:hyperlink>
        </w:p>
        <w:p w:rsidR="00292E98" w:rsidRDefault="00776C9D">
          <w:pPr>
            <w:pStyle w:val="21"/>
            <w:tabs>
              <w:tab w:val="right" w:leader="dot" w:pos="8296"/>
            </w:tabs>
            <w:spacing w:line="360" w:lineRule="auto"/>
            <w:ind w:left="640"/>
            <w:rPr>
              <w:rFonts w:ascii="仿宋" w:eastAsia="仿宋" w:hAnsi="仿宋" w:cstheme="minorBidi"/>
              <w:sz w:val="24"/>
              <w:szCs w:val="24"/>
            </w:rPr>
          </w:pPr>
          <w:hyperlink w:anchor="_Toc60136598" w:history="1">
            <w:r>
              <w:rPr>
                <w:rStyle w:val="af5"/>
                <w:rFonts w:ascii="仿宋" w:eastAsia="仿宋" w:hAnsi="仿宋"/>
                <w:sz w:val="24"/>
                <w:szCs w:val="24"/>
              </w:rPr>
              <w:t xml:space="preserve">3.2 </w:t>
            </w:r>
            <w:r>
              <w:rPr>
                <w:rStyle w:val="af5"/>
                <w:rFonts w:ascii="仿宋" w:eastAsia="仿宋" w:hAnsi="仿宋" w:hint="eastAsia"/>
                <w:sz w:val="24"/>
                <w:szCs w:val="24"/>
              </w:rPr>
              <w:t>教育教学改革</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w:instrText>
            </w:r>
            <w:r>
              <w:rPr>
                <w:rFonts w:ascii="仿宋" w:eastAsia="仿宋" w:hAnsi="仿宋"/>
                <w:sz w:val="24"/>
                <w:szCs w:val="24"/>
              </w:rPr>
              <w:instrText xml:space="preserve">GEREF _Toc60136598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17</w:t>
            </w:r>
            <w:r>
              <w:rPr>
                <w:rFonts w:ascii="仿宋" w:eastAsia="仿宋" w:hAnsi="仿宋"/>
                <w:sz w:val="24"/>
                <w:szCs w:val="24"/>
              </w:rPr>
              <w:fldChar w:fldCharType="end"/>
            </w:r>
          </w:hyperlink>
        </w:p>
        <w:p w:rsidR="00292E98" w:rsidRDefault="00776C9D">
          <w:pPr>
            <w:pStyle w:val="31"/>
            <w:tabs>
              <w:tab w:val="right" w:leader="dot" w:pos="8296"/>
            </w:tabs>
            <w:spacing w:line="360" w:lineRule="auto"/>
            <w:ind w:left="1280"/>
            <w:rPr>
              <w:rFonts w:ascii="仿宋" w:eastAsia="仿宋" w:hAnsi="仿宋" w:cstheme="minorBidi"/>
              <w:sz w:val="24"/>
              <w:szCs w:val="24"/>
            </w:rPr>
          </w:pPr>
          <w:hyperlink w:anchor="_Toc60136599" w:history="1">
            <w:r>
              <w:rPr>
                <w:rStyle w:val="af5"/>
                <w:rFonts w:ascii="仿宋" w:eastAsia="仿宋" w:hAnsi="仿宋"/>
                <w:sz w:val="24"/>
                <w:szCs w:val="24"/>
              </w:rPr>
              <w:t>3.2.1</w:t>
            </w:r>
            <w:r>
              <w:rPr>
                <w:rStyle w:val="af5"/>
                <w:rFonts w:ascii="仿宋" w:eastAsia="仿宋" w:hAnsi="仿宋" w:hint="eastAsia"/>
                <w:sz w:val="24"/>
                <w:szCs w:val="24"/>
              </w:rPr>
              <w:t>创新人才培养模式</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_Toc60136599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17</w:t>
            </w:r>
            <w:r>
              <w:rPr>
                <w:rFonts w:ascii="仿宋" w:eastAsia="仿宋" w:hAnsi="仿宋"/>
                <w:sz w:val="24"/>
                <w:szCs w:val="24"/>
              </w:rPr>
              <w:fldChar w:fldCharType="end"/>
            </w:r>
          </w:hyperlink>
        </w:p>
        <w:p w:rsidR="00292E98" w:rsidRDefault="00776C9D">
          <w:pPr>
            <w:pStyle w:val="31"/>
            <w:tabs>
              <w:tab w:val="right" w:leader="dot" w:pos="8296"/>
            </w:tabs>
            <w:spacing w:line="360" w:lineRule="auto"/>
            <w:ind w:left="1280"/>
            <w:rPr>
              <w:rFonts w:ascii="仿宋" w:eastAsia="仿宋" w:hAnsi="仿宋" w:cstheme="minorBidi"/>
              <w:sz w:val="24"/>
              <w:szCs w:val="24"/>
            </w:rPr>
          </w:pPr>
          <w:hyperlink w:anchor="_Toc60136600" w:history="1">
            <w:r>
              <w:rPr>
                <w:rStyle w:val="af5"/>
                <w:rFonts w:ascii="仿宋" w:eastAsia="仿宋" w:hAnsi="仿宋"/>
                <w:sz w:val="24"/>
                <w:szCs w:val="24"/>
              </w:rPr>
              <w:t>3.2.2</w:t>
            </w:r>
            <w:r>
              <w:rPr>
                <w:rStyle w:val="af5"/>
                <w:rFonts w:ascii="仿宋" w:eastAsia="仿宋" w:hAnsi="仿宋" w:hint="eastAsia"/>
                <w:sz w:val="24"/>
                <w:szCs w:val="24"/>
              </w:rPr>
              <w:t>深化教学模式改革</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_Toc60136600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18</w:t>
            </w:r>
            <w:r>
              <w:rPr>
                <w:rFonts w:ascii="仿宋" w:eastAsia="仿宋" w:hAnsi="仿宋"/>
                <w:sz w:val="24"/>
                <w:szCs w:val="24"/>
              </w:rPr>
              <w:fldChar w:fldCharType="end"/>
            </w:r>
          </w:hyperlink>
        </w:p>
        <w:p w:rsidR="00292E98" w:rsidRDefault="00776C9D">
          <w:pPr>
            <w:pStyle w:val="31"/>
            <w:tabs>
              <w:tab w:val="right" w:leader="dot" w:pos="8296"/>
            </w:tabs>
            <w:spacing w:line="360" w:lineRule="auto"/>
            <w:ind w:left="1280"/>
            <w:rPr>
              <w:rFonts w:ascii="仿宋" w:eastAsia="仿宋" w:hAnsi="仿宋" w:cstheme="minorBidi"/>
              <w:sz w:val="24"/>
              <w:szCs w:val="24"/>
            </w:rPr>
          </w:pPr>
          <w:hyperlink w:anchor="_Toc60136601" w:history="1">
            <w:r>
              <w:rPr>
                <w:rStyle w:val="af5"/>
                <w:rFonts w:ascii="仿宋" w:eastAsia="仿宋" w:hAnsi="仿宋"/>
                <w:sz w:val="24"/>
                <w:szCs w:val="24"/>
              </w:rPr>
              <w:t>3.2.3</w:t>
            </w:r>
            <w:r>
              <w:rPr>
                <w:rStyle w:val="af5"/>
                <w:rFonts w:ascii="仿宋" w:eastAsia="仿宋" w:hAnsi="仿宋" w:hint="eastAsia"/>
                <w:sz w:val="24"/>
                <w:szCs w:val="24"/>
              </w:rPr>
              <w:t>狠抓教学常规管理</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_Toc60136601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20</w:t>
            </w:r>
            <w:r>
              <w:rPr>
                <w:rFonts w:ascii="仿宋" w:eastAsia="仿宋" w:hAnsi="仿宋"/>
                <w:sz w:val="24"/>
                <w:szCs w:val="24"/>
              </w:rPr>
              <w:fldChar w:fldCharType="end"/>
            </w:r>
          </w:hyperlink>
        </w:p>
        <w:p w:rsidR="00292E98" w:rsidRDefault="00776C9D">
          <w:pPr>
            <w:pStyle w:val="21"/>
            <w:tabs>
              <w:tab w:val="right" w:leader="dot" w:pos="8296"/>
            </w:tabs>
            <w:spacing w:line="360" w:lineRule="auto"/>
            <w:ind w:left="640"/>
            <w:rPr>
              <w:rFonts w:ascii="仿宋" w:eastAsia="仿宋" w:hAnsi="仿宋" w:cstheme="minorBidi"/>
              <w:sz w:val="24"/>
              <w:szCs w:val="24"/>
            </w:rPr>
          </w:pPr>
          <w:hyperlink w:anchor="_Toc60136602" w:history="1">
            <w:r>
              <w:rPr>
                <w:rStyle w:val="af5"/>
                <w:rFonts w:ascii="仿宋" w:eastAsia="仿宋" w:hAnsi="仿宋"/>
                <w:sz w:val="24"/>
                <w:szCs w:val="24"/>
              </w:rPr>
              <w:t xml:space="preserve">3.3 </w:t>
            </w:r>
            <w:r>
              <w:rPr>
                <w:rStyle w:val="af5"/>
                <w:rFonts w:ascii="仿宋" w:eastAsia="仿宋" w:hAnsi="仿宋" w:hint="eastAsia"/>
                <w:sz w:val="24"/>
                <w:szCs w:val="24"/>
              </w:rPr>
              <w:t>教师培养培训</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_Toc60136602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21</w:t>
            </w:r>
            <w:r>
              <w:rPr>
                <w:rFonts w:ascii="仿宋" w:eastAsia="仿宋" w:hAnsi="仿宋"/>
                <w:sz w:val="24"/>
                <w:szCs w:val="24"/>
              </w:rPr>
              <w:fldChar w:fldCharType="end"/>
            </w:r>
          </w:hyperlink>
        </w:p>
        <w:p w:rsidR="00292E98" w:rsidRDefault="00776C9D">
          <w:pPr>
            <w:pStyle w:val="21"/>
            <w:tabs>
              <w:tab w:val="right" w:leader="dot" w:pos="8296"/>
            </w:tabs>
            <w:spacing w:line="360" w:lineRule="auto"/>
            <w:ind w:left="640"/>
            <w:rPr>
              <w:rFonts w:ascii="仿宋" w:eastAsia="仿宋" w:hAnsi="仿宋" w:cstheme="minorBidi"/>
              <w:sz w:val="24"/>
              <w:szCs w:val="24"/>
            </w:rPr>
          </w:pPr>
          <w:hyperlink w:anchor="_Toc60136603" w:history="1">
            <w:r>
              <w:rPr>
                <w:rStyle w:val="af5"/>
                <w:rFonts w:ascii="仿宋" w:eastAsia="仿宋" w:hAnsi="仿宋"/>
                <w:sz w:val="24"/>
                <w:szCs w:val="24"/>
              </w:rPr>
              <w:t xml:space="preserve">3.4 </w:t>
            </w:r>
            <w:r>
              <w:rPr>
                <w:rStyle w:val="af5"/>
                <w:rFonts w:ascii="仿宋" w:eastAsia="仿宋" w:hAnsi="仿宋" w:hint="eastAsia"/>
                <w:sz w:val="24"/>
                <w:szCs w:val="24"/>
              </w:rPr>
              <w:t>规范管理情况</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w:instrText>
            </w:r>
            <w:r>
              <w:rPr>
                <w:rFonts w:ascii="仿宋" w:eastAsia="仿宋" w:hAnsi="仿宋"/>
                <w:sz w:val="24"/>
                <w:szCs w:val="24"/>
              </w:rPr>
              <w:instrText xml:space="preserve">oc60136603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22</w:t>
            </w:r>
            <w:r>
              <w:rPr>
                <w:rFonts w:ascii="仿宋" w:eastAsia="仿宋" w:hAnsi="仿宋"/>
                <w:sz w:val="24"/>
                <w:szCs w:val="24"/>
              </w:rPr>
              <w:fldChar w:fldCharType="end"/>
            </w:r>
          </w:hyperlink>
        </w:p>
        <w:p w:rsidR="00292E98" w:rsidRDefault="00776C9D">
          <w:pPr>
            <w:pStyle w:val="31"/>
            <w:tabs>
              <w:tab w:val="right" w:leader="dot" w:pos="8296"/>
            </w:tabs>
            <w:spacing w:line="360" w:lineRule="auto"/>
            <w:ind w:left="1280"/>
            <w:rPr>
              <w:rFonts w:ascii="仿宋" w:eastAsia="仿宋" w:hAnsi="仿宋" w:cstheme="minorBidi"/>
              <w:sz w:val="24"/>
              <w:szCs w:val="24"/>
            </w:rPr>
          </w:pPr>
          <w:hyperlink w:anchor="_Toc60136604" w:history="1">
            <w:r>
              <w:rPr>
                <w:rStyle w:val="af5"/>
                <w:rFonts w:ascii="仿宋" w:eastAsia="仿宋" w:hAnsi="仿宋"/>
                <w:sz w:val="24"/>
                <w:szCs w:val="24"/>
              </w:rPr>
              <w:t>3.4.1</w:t>
            </w:r>
            <w:r>
              <w:rPr>
                <w:rStyle w:val="af5"/>
                <w:rFonts w:ascii="仿宋" w:eastAsia="仿宋" w:hAnsi="仿宋" w:hint="eastAsia"/>
                <w:sz w:val="24"/>
                <w:szCs w:val="24"/>
              </w:rPr>
              <w:t>加强队伍建设</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_Toc60136604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23</w:t>
            </w:r>
            <w:r>
              <w:rPr>
                <w:rFonts w:ascii="仿宋" w:eastAsia="仿宋" w:hAnsi="仿宋"/>
                <w:sz w:val="24"/>
                <w:szCs w:val="24"/>
              </w:rPr>
              <w:fldChar w:fldCharType="end"/>
            </w:r>
          </w:hyperlink>
        </w:p>
        <w:p w:rsidR="00292E98" w:rsidRDefault="00776C9D">
          <w:pPr>
            <w:pStyle w:val="31"/>
            <w:tabs>
              <w:tab w:val="right" w:leader="dot" w:pos="8296"/>
            </w:tabs>
            <w:spacing w:line="360" w:lineRule="auto"/>
            <w:ind w:left="1280"/>
            <w:rPr>
              <w:rFonts w:ascii="仿宋" w:eastAsia="仿宋" w:hAnsi="仿宋" w:cstheme="minorBidi"/>
              <w:sz w:val="24"/>
              <w:szCs w:val="24"/>
            </w:rPr>
          </w:pPr>
          <w:hyperlink w:anchor="_Toc60136605" w:history="1">
            <w:r>
              <w:rPr>
                <w:rStyle w:val="af5"/>
                <w:rFonts w:ascii="仿宋" w:eastAsia="仿宋" w:hAnsi="仿宋"/>
                <w:sz w:val="24"/>
                <w:szCs w:val="24"/>
              </w:rPr>
              <w:t>3.</w:t>
            </w:r>
            <w:r>
              <w:rPr>
                <w:rStyle w:val="af5"/>
                <w:rFonts w:ascii="仿宋" w:eastAsia="仿宋" w:hAnsi="仿宋"/>
                <w:sz w:val="24"/>
                <w:szCs w:val="24"/>
              </w:rPr>
              <w:t>4.2</w:t>
            </w:r>
            <w:r>
              <w:rPr>
                <w:rStyle w:val="af5"/>
                <w:rFonts w:ascii="仿宋" w:eastAsia="仿宋" w:hAnsi="仿宋" w:hint="eastAsia"/>
                <w:sz w:val="24"/>
                <w:szCs w:val="24"/>
              </w:rPr>
              <w:t>强化教学管理</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_Toc60136605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23</w:t>
            </w:r>
            <w:r>
              <w:rPr>
                <w:rFonts w:ascii="仿宋" w:eastAsia="仿宋" w:hAnsi="仿宋"/>
                <w:sz w:val="24"/>
                <w:szCs w:val="24"/>
              </w:rPr>
              <w:fldChar w:fldCharType="end"/>
            </w:r>
          </w:hyperlink>
        </w:p>
        <w:p w:rsidR="00292E98" w:rsidRDefault="00776C9D">
          <w:pPr>
            <w:pStyle w:val="31"/>
            <w:tabs>
              <w:tab w:val="right" w:leader="dot" w:pos="8296"/>
            </w:tabs>
            <w:spacing w:line="360" w:lineRule="auto"/>
            <w:ind w:left="1280"/>
            <w:rPr>
              <w:rFonts w:ascii="仿宋" w:eastAsia="仿宋" w:hAnsi="仿宋" w:cstheme="minorBidi"/>
              <w:sz w:val="24"/>
              <w:szCs w:val="24"/>
            </w:rPr>
          </w:pPr>
          <w:hyperlink w:anchor="_Toc60136606" w:history="1">
            <w:r>
              <w:rPr>
                <w:rStyle w:val="af5"/>
                <w:rFonts w:ascii="仿宋" w:eastAsia="仿宋" w:hAnsi="仿宋"/>
                <w:sz w:val="24"/>
                <w:szCs w:val="24"/>
              </w:rPr>
              <w:t>3.4.3</w:t>
            </w:r>
            <w:r>
              <w:rPr>
                <w:rStyle w:val="af5"/>
                <w:rFonts w:ascii="仿宋" w:eastAsia="仿宋" w:hAnsi="仿宋" w:hint="eastAsia"/>
                <w:sz w:val="24"/>
                <w:szCs w:val="24"/>
              </w:rPr>
              <w:t>严格学生管理</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_Toc60136606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24</w:t>
            </w:r>
            <w:r>
              <w:rPr>
                <w:rFonts w:ascii="仿宋" w:eastAsia="仿宋" w:hAnsi="仿宋"/>
                <w:sz w:val="24"/>
                <w:szCs w:val="24"/>
              </w:rPr>
              <w:fldChar w:fldCharType="end"/>
            </w:r>
          </w:hyperlink>
        </w:p>
        <w:p w:rsidR="00292E98" w:rsidRDefault="00776C9D">
          <w:pPr>
            <w:pStyle w:val="31"/>
            <w:tabs>
              <w:tab w:val="right" w:leader="dot" w:pos="8296"/>
            </w:tabs>
            <w:spacing w:line="360" w:lineRule="auto"/>
            <w:ind w:left="1280"/>
            <w:rPr>
              <w:rFonts w:ascii="仿宋" w:eastAsia="仿宋" w:hAnsi="仿宋" w:cstheme="minorBidi"/>
              <w:sz w:val="24"/>
              <w:szCs w:val="24"/>
            </w:rPr>
          </w:pPr>
          <w:hyperlink w:anchor="_Toc60136607" w:history="1">
            <w:r>
              <w:rPr>
                <w:rStyle w:val="af5"/>
                <w:rFonts w:ascii="仿宋" w:eastAsia="仿宋" w:hAnsi="仿宋"/>
                <w:sz w:val="24"/>
                <w:szCs w:val="24"/>
              </w:rPr>
              <w:t>3.4.4</w:t>
            </w:r>
            <w:r>
              <w:rPr>
                <w:rStyle w:val="af5"/>
                <w:rFonts w:ascii="仿宋" w:eastAsia="仿宋" w:hAnsi="仿宋" w:hint="eastAsia"/>
                <w:sz w:val="24"/>
                <w:szCs w:val="24"/>
              </w:rPr>
              <w:t>完善财务管理</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_Toc60136607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24</w:t>
            </w:r>
            <w:r>
              <w:rPr>
                <w:rFonts w:ascii="仿宋" w:eastAsia="仿宋" w:hAnsi="仿宋"/>
                <w:sz w:val="24"/>
                <w:szCs w:val="24"/>
              </w:rPr>
              <w:fldChar w:fldCharType="end"/>
            </w:r>
          </w:hyperlink>
        </w:p>
        <w:p w:rsidR="00292E98" w:rsidRDefault="00776C9D">
          <w:pPr>
            <w:pStyle w:val="31"/>
            <w:tabs>
              <w:tab w:val="right" w:leader="dot" w:pos="8296"/>
            </w:tabs>
            <w:spacing w:line="360" w:lineRule="auto"/>
            <w:ind w:left="1280"/>
            <w:rPr>
              <w:rFonts w:ascii="仿宋" w:eastAsia="仿宋" w:hAnsi="仿宋" w:cstheme="minorBidi"/>
              <w:sz w:val="24"/>
              <w:szCs w:val="24"/>
            </w:rPr>
          </w:pPr>
          <w:hyperlink w:anchor="_Toc60136608" w:history="1">
            <w:r>
              <w:rPr>
                <w:rStyle w:val="af5"/>
                <w:rFonts w:ascii="仿宋" w:eastAsia="仿宋" w:hAnsi="仿宋"/>
                <w:sz w:val="24"/>
                <w:szCs w:val="24"/>
              </w:rPr>
              <w:t>3.4.5</w:t>
            </w:r>
            <w:r>
              <w:rPr>
                <w:rStyle w:val="af5"/>
                <w:rFonts w:ascii="仿宋" w:eastAsia="仿宋" w:hAnsi="仿宋" w:hint="eastAsia"/>
                <w:sz w:val="24"/>
                <w:szCs w:val="24"/>
              </w:rPr>
              <w:t>狠抓安全管理</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_Toc60136608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25</w:t>
            </w:r>
            <w:r>
              <w:rPr>
                <w:rFonts w:ascii="仿宋" w:eastAsia="仿宋" w:hAnsi="仿宋"/>
                <w:sz w:val="24"/>
                <w:szCs w:val="24"/>
              </w:rPr>
              <w:fldChar w:fldCharType="end"/>
            </w:r>
          </w:hyperlink>
        </w:p>
        <w:p w:rsidR="00292E98" w:rsidRDefault="00776C9D">
          <w:pPr>
            <w:pStyle w:val="31"/>
            <w:tabs>
              <w:tab w:val="right" w:leader="dot" w:pos="8296"/>
            </w:tabs>
            <w:spacing w:line="360" w:lineRule="auto"/>
            <w:ind w:left="1280"/>
            <w:rPr>
              <w:rFonts w:ascii="仿宋" w:eastAsia="仿宋" w:hAnsi="仿宋" w:cstheme="minorBidi"/>
              <w:sz w:val="24"/>
              <w:szCs w:val="24"/>
            </w:rPr>
          </w:pPr>
          <w:hyperlink w:anchor="_Toc60136609" w:history="1">
            <w:r>
              <w:rPr>
                <w:rStyle w:val="af5"/>
                <w:rFonts w:ascii="仿宋" w:eastAsia="仿宋" w:hAnsi="仿宋"/>
                <w:sz w:val="24"/>
                <w:szCs w:val="24"/>
              </w:rPr>
              <w:t>3.4.6</w:t>
            </w:r>
            <w:r>
              <w:rPr>
                <w:rStyle w:val="af5"/>
                <w:rFonts w:ascii="仿宋" w:eastAsia="仿宋" w:hAnsi="仿宋" w:hint="eastAsia"/>
                <w:sz w:val="24"/>
                <w:szCs w:val="24"/>
              </w:rPr>
              <w:t>深化科研管理</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_Toc60136609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25</w:t>
            </w:r>
            <w:r>
              <w:rPr>
                <w:rFonts w:ascii="仿宋" w:eastAsia="仿宋" w:hAnsi="仿宋"/>
                <w:sz w:val="24"/>
                <w:szCs w:val="24"/>
              </w:rPr>
              <w:fldChar w:fldCharType="end"/>
            </w:r>
          </w:hyperlink>
        </w:p>
        <w:p w:rsidR="00292E98" w:rsidRDefault="00776C9D">
          <w:pPr>
            <w:pStyle w:val="31"/>
            <w:tabs>
              <w:tab w:val="right" w:leader="dot" w:pos="8296"/>
            </w:tabs>
            <w:spacing w:line="360" w:lineRule="auto"/>
            <w:ind w:left="1280"/>
            <w:rPr>
              <w:rFonts w:ascii="仿宋" w:eastAsia="仿宋" w:hAnsi="仿宋" w:cstheme="minorBidi"/>
              <w:sz w:val="24"/>
              <w:szCs w:val="24"/>
            </w:rPr>
          </w:pPr>
          <w:hyperlink w:anchor="_Toc60136610" w:history="1">
            <w:r>
              <w:rPr>
                <w:rStyle w:val="af5"/>
                <w:rFonts w:ascii="仿宋" w:eastAsia="仿宋" w:hAnsi="仿宋"/>
                <w:sz w:val="24"/>
                <w:szCs w:val="24"/>
              </w:rPr>
              <w:t>3.4.7</w:t>
            </w:r>
            <w:r>
              <w:rPr>
                <w:rStyle w:val="af5"/>
                <w:rFonts w:ascii="仿宋" w:eastAsia="仿宋" w:hAnsi="仿宋" w:hint="eastAsia"/>
                <w:sz w:val="24"/>
                <w:szCs w:val="24"/>
              </w:rPr>
              <w:t>细化后勤管理</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_Toc60136610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26</w:t>
            </w:r>
            <w:r>
              <w:rPr>
                <w:rFonts w:ascii="仿宋" w:eastAsia="仿宋" w:hAnsi="仿宋"/>
                <w:sz w:val="24"/>
                <w:szCs w:val="24"/>
              </w:rPr>
              <w:fldChar w:fldCharType="end"/>
            </w:r>
          </w:hyperlink>
        </w:p>
        <w:p w:rsidR="00292E98" w:rsidRDefault="00776C9D">
          <w:pPr>
            <w:pStyle w:val="21"/>
            <w:tabs>
              <w:tab w:val="right" w:leader="dot" w:pos="8296"/>
            </w:tabs>
            <w:spacing w:line="360" w:lineRule="auto"/>
            <w:ind w:left="640"/>
            <w:rPr>
              <w:rFonts w:ascii="仿宋" w:eastAsia="仿宋" w:hAnsi="仿宋" w:cstheme="minorBidi"/>
              <w:sz w:val="24"/>
              <w:szCs w:val="24"/>
            </w:rPr>
          </w:pPr>
          <w:hyperlink w:anchor="_Toc60136611" w:history="1">
            <w:r>
              <w:rPr>
                <w:rStyle w:val="af5"/>
                <w:rFonts w:ascii="仿宋" w:eastAsia="仿宋" w:hAnsi="仿宋"/>
                <w:sz w:val="24"/>
                <w:szCs w:val="24"/>
              </w:rPr>
              <w:t xml:space="preserve">3.5 </w:t>
            </w:r>
            <w:r>
              <w:rPr>
                <w:rStyle w:val="af5"/>
                <w:rFonts w:ascii="仿宋" w:eastAsia="仿宋" w:hAnsi="仿宋" w:hint="eastAsia"/>
                <w:sz w:val="24"/>
                <w:szCs w:val="24"/>
              </w:rPr>
              <w:t>德育工作情况</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_Toc60136611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26</w:t>
            </w:r>
            <w:r>
              <w:rPr>
                <w:rFonts w:ascii="仿宋" w:eastAsia="仿宋" w:hAnsi="仿宋"/>
                <w:sz w:val="24"/>
                <w:szCs w:val="24"/>
              </w:rPr>
              <w:fldChar w:fldCharType="end"/>
            </w:r>
          </w:hyperlink>
        </w:p>
        <w:p w:rsidR="00292E98" w:rsidRDefault="00776C9D">
          <w:pPr>
            <w:pStyle w:val="31"/>
            <w:tabs>
              <w:tab w:val="right" w:leader="dot" w:pos="8296"/>
            </w:tabs>
            <w:spacing w:line="360" w:lineRule="auto"/>
            <w:ind w:left="1280"/>
            <w:rPr>
              <w:rFonts w:ascii="仿宋" w:eastAsia="仿宋" w:hAnsi="仿宋" w:cstheme="minorBidi"/>
              <w:sz w:val="24"/>
              <w:szCs w:val="24"/>
            </w:rPr>
          </w:pPr>
          <w:hyperlink w:anchor="_Toc60136612" w:history="1">
            <w:r>
              <w:rPr>
                <w:rStyle w:val="af5"/>
                <w:rFonts w:ascii="仿宋" w:eastAsia="仿宋" w:hAnsi="仿宋"/>
                <w:sz w:val="24"/>
                <w:szCs w:val="24"/>
              </w:rPr>
              <w:t>3.5.1</w:t>
            </w:r>
            <w:r>
              <w:rPr>
                <w:rStyle w:val="af5"/>
                <w:rFonts w:ascii="仿宋" w:eastAsia="仿宋" w:hAnsi="仿宋" w:hint="eastAsia"/>
                <w:sz w:val="24"/>
                <w:szCs w:val="24"/>
              </w:rPr>
              <w:t>思政课程与课程思政相结合</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w:instrText>
            </w:r>
            <w:r>
              <w:rPr>
                <w:rFonts w:ascii="仿宋" w:eastAsia="仿宋" w:hAnsi="仿宋"/>
                <w:sz w:val="24"/>
                <w:szCs w:val="24"/>
              </w:rPr>
              <w:instrText xml:space="preserve">EREF _Toc60136612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26</w:t>
            </w:r>
            <w:r>
              <w:rPr>
                <w:rFonts w:ascii="仿宋" w:eastAsia="仿宋" w:hAnsi="仿宋"/>
                <w:sz w:val="24"/>
                <w:szCs w:val="24"/>
              </w:rPr>
              <w:fldChar w:fldCharType="end"/>
            </w:r>
          </w:hyperlink>
        </w:p>
        <w:p w:rsidR="00292E98" w:rsidRDefault="00776C9D">
          <w:pPr>
            <w:pStyle w:val="31"/>
            <w:tabs>
              <w:tab w:val="right" w:leader="dot" w:pos="8296"/>
            </w:tabs>
            <w:spacing w:line="360" w:lineRule="auto"/>
            <w:ind w:left="1280"/>
            <w:rPr>
              <w:rFonts w:ascii="仿宋" w:eastAsia="仿宋" w:hAnsi="仿宋" w:cstheme="minorBidi"/>
              <w:sz w:val="24"/>
              <w:szCs w:val="24"/>
            </w:rPr>
          </w:pPr>
          <w:hyperlink w:anchor="_Toc60136613" w:history="1">
            <w:r>
              <w:rPr>
                <w:rStyle w:val="af5"/>
                <w:rFonts w:ascii="仿宋" w:eastAsia="仿宋" w:hAnsi="仿宋"/>
                <w:sz w:val="24"/>
                <w:szCs w:val="24"/>
              </w:rPr>
              <w:t>3.5.2</w:t>
            </w:r>
            <w:r>
              <w:rPr>
                <w:rStyle w:val="af5"/>
                <w:rFonts w:ascii="仿宋" w:eastAsia="仿宋" w:hAnsi="仿宋" w:hint="eastAsia"/>
                <w:sz w:val="24"/>
                <w:szCs w:val="24"/>
              </w:rPr>
              <w:t>工业文化与三个对接相结合</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_Toc60136613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27</w:t>
            </w:r>
            <w:r>
              <w:rPr>
                <w:rFonts w:ascii="仿宋" w:eastAsia="仿宋" w:hAnsi="仿宋"/>
                <w:sz w:val="24"/>
                <w:szCs w:val="24"/>
              </w:rPr>
              <w:fldChar w:fldCharType="end"/>
            </w:r>
          </w:hyperlink>
        </w:p>
        <w:p w:rsidR="00292E98" w:rsidRDefault="00776C9D">
          <w:pPr>
            <w:pStyle w:val="31"/>
            <w:tabs>
              <w:tab w:val="right" w:leader="dot" w:pos="8296"/>
            </w:tabs>
            <w:spacing w:line="360" w:lineRule="auto"/>
            <w:ind w:left="1280"/>
            <w:rPr>
              <w:rFonts w:ascii="仿宋" w:eastAsia="仿宋" w:hAnsi="仿宋" w:cstheme="minorBidi"/>
              <w:sz w:val="24"/>
              <w:szCs w:val="24"/>
            </w:rPr>
          </w:pPr>
          <w:hyperlink w:anchor="_Toc60136614" w:history="1">
            <w:r>
              <w:rPr>
                <w:rStyle w:val="af5"/>
                <w:rFonts w:ascii="仿宋" w:eastAsia="仿宋" w:hAnsi="仿宋"/>
                <w:sz w:val="24"/>
                <w:szCs w:val="24"/>
              </w:rPr>
              <w:t>3.5.3</w:t>
            </w:r>
            <w:r>
              <w:rPr>
                <w:rStyle w:val="af5"/>
                <w:rFonts w:ascii="仿宋" w:eastAsia="仿宋" w:hAnsi="仿宋" w:hint="eastAsia"/>
                <w:sz w:val="24"/>
                <w:szCs w:val="24"/>
              </w:rPr>
              <w:t>中国传统文化与社团相结合</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_Toc60136614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27</w:t>
            </w:r>
            <w:r>
              <w:rPr>
                <w:rFonts w:ascii="仿宋" w:eastAsia="仿宋" w:hAnsi="仿宋"/>
                <w:sz w:val="24"/>
                <w:szCs w:val="24"/>
              </w:rPr>
              <w:fldChar w:fldCharType="end"/>
            </w:r>
          </w:hyperlink>
        </w:p>
        <w:p w:rsidR="00292E98" w:rsidRDefault="00776C9D">
          <w:pPr>
            <w:pStyle w:val="21"/>
            <w:tabs>
              <w:tab w:val="right" w:leader="dot" w:pos="8296"/>
            </w:tabs>
            <w:spacing w:line="360" w:lineRule="auto"/>
            <w:ind w:left="640"/>
            <w:rPr>
              <w:rFonts w:ascii="仿宋" w:eastAsia="仿宋" w:hAnsi="仿宋" w:cstheme="minorBidi"/>
              <w:sz w:val="24"/>
              <w:szCs w:val="24"/>
            </w:rPr>
          </w:pPr>
          <w:hyperlink w:anchor="_Toc60136615" w:history="1">
            <w:r>
              <w:rPr>
                <w:rStyle w:val="af5"/>
                <w:rFonts w:ascii="仿宋" w:eastAsia="仿宋" w:hAnsi="仿宋"/>
                <w:sz w:val="24"/>
                <w:szCs w:val="24"/>
              </w:rPr>
              <w:t xml:space="preserve">3.6 </w:t>
            </w:r>
            <w:r>
              <w:rPr>
                <w:rStyle w:val="af5"/>
                <w:rFonts w:ascii="仿宋" w:eastAsia="仿宋" w:hAnsi="仿宋" w:hint="eastAsia"/>
                <w:sz w:val="24"/>
                <w:szCs w:val="24"/>
              </w:rPr>
              <w:t>党建情况</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_Toc60136615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28</w:t>
            </w:r>
            <w:r>
              <w:rPr>
                <w:rFonts w:ascii="仿宋" w:eastAsia="仿宋" w:hAnsi="仿宋"/>
                <w:sz w:val="24"/>
                <w:szCs w:val="24"/>
              </w:rPr>
              <w:fldChar w:fldCharType="end"/>
            </w:r>
          </w:hyperlink>
        </w:p>
        <w:p w:rsidR="00292E98" w:rsidRDefault="00776C9D">
          <w:pPr>
            <w:pStyle w:val="31"/>
            <w:tabs>
              <w:tab w:val="right" w:leader="dot" w:pos="8296"/>
            </w:tabs>
            <w:spacing w:line="360" w:lineRule="auto"/>
            <w:ind w:left="1280"/>
            <w:rPr>
              <w:rFonts w:ascii="仿宋" w:eastAsia="仿宋" w:hAnsi="仿宋" w:cstheme="minorBidi"/>
              <w:sz w:val="24"/>
              <w:szCs w:val="24"/>
            </w:rPr>
          </w:pPr>
          <w:hyperlink w:anchor="_Toc60136616" w:history="1">
            <w:r>
              <w:rPr>
                <w:rStyle w:val="af5"/>
                <w:rFonts w:ascii="仿宋" w:eastAsia="仿宋" w:hAnsi="仿宋"/>
                <w:sz w:val="24"/>
                <w:szCs w:val="24"/>
              </w:rPr>
              <w:t>3.6.1</w:t>
            </w:r>
            <w:r>
              <w:rPr>
                <w:rStyle w:val="af5"/>
                <w:rFonts w:ascii="仿宋" w:eastAsia="仿宋" w:hAnsi="仿宋" w:hint="eastAsia"/>
                <w:sz w:val="24"/>
                <w:szCs w:val="24"/>
              </w:rPr>
              <w:t>强化政治核心作用，引领学校各项工作</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_Toc60136616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29</w:t>
            </w:r>
            <w:r>
              <w:rPr>
                <w:rFonts w:ascii="仿宋" w:eastAsia="仿宋" w:hAnsi="仿宋"/>
                <w:sz w:val="24"/>
                <w:szCs w:val="24"/>
              </w:rPr>
              <w:fldChar w:fldCharType="end"/>
            </w:r>
          </w:hyperlink>
        </w:p>
        <w:p w:rsidR="00292E98" w:rsidRDefault="00776C9D">
          <w:pPr>
            <w:pStyle w:val="31"/>
            <w:tabs>
              <w:tab w:val="right" w:leader="dot" w:pos="8296"/>
            </w:tabs>
            <w:spacing w:line="360" w:lineRule="auto"/>
            <w:ind w:left="1280"/>
            <w:rPr>
              <w:rFonts w:ascii="仿宋" w:eastAsia="仿宋" w:hAnsi="仿宋" w:cstheme="minorBidi"/>
              <w:sz w:val="24"/>
              <w:szCs w:val="24"/>
            </w:rPr>
          </w:pPr>
          <w:hyperlink w:anchor="_Toc60136617" w:history="1">
            <w:r>
              <w:rPr>
                <w:rStyle w:val="af5"/>
                <w:rFonts w:ascii="仿宋" w:eastAsia="仿宋" w:hAnsi="仿宋"/>
                <w:sz w:val="24"/>
                <w:szCs w:val="24"/>
              </w:rPr>
              <w:t>3.6.2</w:t>
            </w:r>
            <w:r>
              <w:rPr>
                <w:rStyle w:val="af5"/>
                <w:rFonts w:ascii="仿宋" w:eastAsia="仿宋" w:hAnsi="仿宋" w:hint="eastAsia"/>
                <w:sz w:val="24"/>
                <w:szCs w:val="24"/>
              </w:rPr>
              <w:t>推进党风廉</w:t>
            </w:r>
            <w:r>
              <w:rPr>
                <w:rStyle w:val="af5"/>
                <w:rFonts w:ascii="仿宋" w:eastAsia="仿宋" w:hAnsi="仿宋" w:hint="eastAsia"/>
                <w:sz w:val="24"/>
                <w:szCs w:val="24"/>
              </w:rPr>
              <w:t>政建设，落实两个主体责任</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_Toc60136617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29</w:t>
            </w:r>
            <w:r>
              <w:rPr>
                <w:rFonts w:ascii="仿宋" w:eastAsia="仿宋" w:hAnsi="仿宋"/>
                <w:sz w:val="24"/>
                <w:szCs w:val="24"/>
              </w:rPr>
              <w:fldChar w:fldCharType="end"/>
            </w:r>
          </w:hyperlink>
        </w:p>
        <w:p w:rsidR="00292E98" w:rsidRDefault="00776C9D">
          <w:pPr>
            <w:pStyle w:val="31"/>
            <w:tabs>
              <w:tab w:val="right" w:leader="dot" w:pos="8296"/>
            </w:tabs>
            <w:spacing w:line="360" w:lineRule="auto"/>
            <w:ind w:left="1280"/>
            <w:rPr>
              <w:rFonts w:ascii="仿宋" w:eastAsia="仿宋" w:hAnsi="仿宋" w:cstheme="minorBidi"/>
              <w:sz w:val="24"/>
              <w:szCs w:val="24"/>
            </w:rPr>
          </w:pPr>
          <w:hyperlink w:anchor="_Toc60136618" w:history="1">
            <w:r>
              <w:rPr>
                <w:rStyle w:val="af5"/>
                <w:rFonts w:ascii="仿宋" w:eastAsia="仿宋" w:hAnsi="仿宋"/>
                <w:sz w:val="24"/>
                <w:szCs w:val="24"/>
              </w:rPr>
              <w:t>3.6.3</w:t>
            </w:r>
            <w:r>
              <w:rPr>
                <w:rStyle w:val="af5"/>
                <w:rFonts w:ascii="仿宋" w:eastAsia="仿宋" w:hAnsi="仿宋" w:hint="eastAsia"/>
                <w:sz w:val="24"/>
                <w:szCs w:val="24"/>
              </w:rPr>
              <w:t>强化政治理论学习，筑牢对党忠诚根基</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_Toc60136618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30</w:t>
            </w:r>
            <w:r>
              <w:rPr>
                <w:rFonts w:ascii="仿宋" w:eastAsia="仿宋" w:hAnsi="仿宋"/>
                <w:sz w:val="24"/>
                <w:szCs w:val="24"/>
              </w:rPr>
              <w:fldChar w:fldCharType="end"/>
            </w:r>
          </w:hyperlink>
        </w:p>
        <w:p w:rsidR="00292E98" w:rsidRDefault="00776C9D">
          <w:pPr>
            <w:pStyle w:val="11"/>
            <w:tabs>
              <w:tab w:val="right" w:leader="dot" w:pos="8296"/>
            </w:tabs>
            <w:spacing w:line="360" w:lineRule="auto"/>
            <w:rPr>
              <w:rFonts w:ascii="仿宋" w:eastAsia="仿宋" w:hAnsi="仿宋" w:cstheme="minorBidi"/>
              <w:sz w:val="24"/>
              <w:szCs w:val="24"/>
            </w:rPr>
          </w:pPr>
          <w:hyperlink w:anchor="_Toc60136619" w:history="1">
            <w:r>
              <w:rPr>
                <w:rStyle w:val="af5"/>
                <w:rFonts w:ascii="仿宋" w:eastAsia="仿宋" w:hAnsi="仿宋"/>
                <w:sz w:val="24"/>
                <w:szCs w:val="24"/>
              </w:rPr>
              <w:t>4.</w:t>
            </w:r>
            <w:r>
              <w:rPr>
                <w:rStyle w:val="af5"/>
                <w:rFonts w:ascii="仿宋" w:eastAsia="仿宋" w:hAnsi="仿宋" w:hint="eastAsia"/>
                <w:sz w:val="24"/>
                <w:szCs w:val="24"/>
              </w:rPr>
              <w:t>校企合作</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_Toc60136619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31</w:t>
            </w:r>
            <w:r>
              <w:rPr>
                <w:rFonts w:ascii="仿宋" w:eastAsia="仿宋" w:hAnsi="仿宋"/>
                <w:sz w:val="24"/>
                <w:szCs w:val="24"/>
              </w:rPr>
              <w:fldChar w:fldCharType="end"/>
            </w:r>
          </w:hyperlink>
        </w:p>
        <w:p w:rsidR="00292E98" w:rsidRDefault="00776C9D">
          <w:pPr>
            <w:pStyle w:val="21"/>
            <w:tabs>
              <w:tab w:val="right" w:leader="dot" w:pos="8296"/>
            </w:tabs>
            <w:spacing w:line="360" w:lineRule="auto"/>
            <w:ind w:left="640"/>
            <w:rPr>
              <w:rFonts w:ascii="仿宋" w:eastAsia="仿宋" w:hAnsi="仿宋" w:cstheme="minorBidi"/>
              <w:sz w:val="24"/>
              <w:szCs w:val="24"/>
            </w:rPr>
          </w:pPr>
          <w:hyperlink w:anchor="_Toc60136620" w:history="1">
            <w:r>
              <w:rPr>
                <w:rStyle w:val="af5"/>
                <w:rFonts w:ascii="仿宋" w:eastAsia="仿宋" w:hAnsi="仿宋"/>
                <w:sz w:val="24"/>
                <w:szCs w:val="24"/>
              </w:rPr>
              <w:t xml:space="preserve">4.1 </w:t>
            </w:r>
            <w:r>
              <w:rPr>
                <w:rStyle w:val="af5"/>
                <w:rFonts w:ascii="仿宋" w:eastAsia="仿宋" w:hAnsi="仿宋" w:hint="eastAsia"/>
                <w:sz w:val="24"/>
                <w:szCs w:val="24"/>
              </w:rPr>
              <w:t>校企合作情况</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_Toc60136620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31</w:t>
            </w:r>
            <w:r>
              <w:rPr>
                <w:rFonts w:ascii="仿宋" w:eastAsia="仿宋" w:hAnsi="仿宋"/>
                <w:sz w:val="24"/>
                <w:szCs w:val="24"/>
              </w:rPr>
              <w:fldChar w:fldCharType="end"/>
            </w:r>
          </w:hyperlink>
        </w:p>
        <w:p w:rsidR="00292E98" w:rsidRDefault="00776C9D">
          <w:pPr>
            <w:pStyle w:val="21"/>
            <w:tabs>
              <w:tab w:val="right" w:leader="dot" w:pos="8296"/>
            </w:tabs>
            <w:spacing w:line="360" w:lineRule="auto"/>
            <w:ind w:left="640"/>
            <w:rPr>
              <w:rFonts w:ascii="仿宋" w:eastAsia="仿宋" w:hAnsi="仿宋" w:cstheme="minorBidi"/>
              <w:sz w:val="24"/>
              <w:szCs w:val="24"/>
            </w:rPr>
          </w:pPr>
          <w:hyperlink w:anchor="_Toc60136621" w:history="1">
            <w:r>
              <w:rPr>
                <w:rStyle w:val="af5"/>
                <w:rFonts w:ascii="仿宋" w:eastAsia="仿宋" w:hAnsi="仿宋"/>
                <w:sz w:val="24"/>
                <w:szCs w:val="24"/>
              </w:rPr>
              <w:t xml:space="preserve">4.2 </w:t>
            </w:r>
            <w:r>
              <w:rPr>
                <w:rStyle w:val="af5"/>
                <w:rFonts w:ascii="仿宋" w:eastAsia="仿宋" w:hAnsi="仿宋" w:hint="eastAsia"/>
                <w:sz w:val="24"/>
                <w:szCs w:val="24"/>
              </w:rPr>
              <w:t>学生实习情况</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_Toc60136621 \h </w:instrText>
            </w:r>
            <w:r>
              <w:rPr>
                <w:rFonts w:ascii="仿宋" w:eastAsia="仿宋" w:hAnsi="仿宋"/>
                <w:sz w:val="24"/>
                <w:szCs w:val="24"/>
              </w:rPr>
              <w:fldChar w:fldCharType="separate"/>
            </w:r>
            <w:r w:rsidR="00F55A2B">
              <w:rPr>
                <w:rFonts w:ascii="仿宋" w:eastAsia="仿宋" w:hAnsi="仿宋" w:hint="eastAsia"/>
                <w:b/>
                <w:bCs/>
                <w:noProof/>
                <w:sz w:val="24"/>
                <w:szCs w:val="24"/>
              </w:rPr>
              <w:t>错误!未定义书签。</w:t>
            </w:r>
            <w:r>
              <w:rPr>
                <w:rFonts w:ascii="仿宋" w:eastAsia="仿宋" w:hAnsi="仿宋"/>
                <w:sz w:val="24"/>
                <w:szCs w:val="24"/>
              </w:rPr>
              <w:fldChar w:fldCharType="end"/>
            </w:r>
          </w:hyperlink>
        </w:p>
        <w:p w:rsidR="00292E98" w:rsidRDefault="00776C9D">
          <w:pPr>
            <w:pStyle w:val="11"/>
            <w:tabs>
              <w:tab w:val="right" w:leader="dot" w:pos="8296"/>
            </w:tabs>
            <w:spacing w:line="360" w:lineRule="auto"/>
            <w:rPr>
              <w:rFonts w:ascii="仿宋" w:eastAsia="仿宋" w:hAnsi="仿宋" w:cstheme="minorBidi"/>
              <w:sz w:val="24"/>
              <w:szCs w:val="24"/>
            </w:rPr>
          </w:pPr>
          <w:hyperlink w:anchor="_Toc60136623" w:history="1">
            <w:r>
              <w:rPr>
                <w:rStyle w:val="af5"/>
                <w:rFonts w:ascii="仿宋" w:eastAsia="仿宋" w:hAnsi="仿宋"/>
                <w:sz w:val="24"/>
                <w:szCs w:val="24"/>
              </w:rPr>
              <w:t>5.</w:t>
            </w:r>
            <w:r>
              <w:rPr>
                <w:rStyle w:val="af5"/>
                <w:rFonts w:ascii="仿宋" w:eastAsia="仿宋" w:hAnsi="仿宋" w:hint="eastAsia"/>
                <w:sz w:val="24"/>
                <w:szCs w:val="24"/>
              </w:rPr>
              <w:t>社会贡献</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w:instrText>
            </w:r>
            <w:r>
              <w:rPr>
                <w:rFonts w:ascii="仿宋" w:eastAsia="仿宋" w:hAnsi="仿宋"/>
                <w:sz w:val="24"/>
                <w:szCs w:val="24"/>
              </w:rPr>
              <w:instrText xml:space="preserve">136623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32</w:t>
            </w:r>
            <w:r>
              <w:rPr>
                <w:rFonts w:ascii="仿宋" w:eastAsia="仿宋" w:hAnsi="仿宋"/>
                <w:sz w:val="24"/>
                <w:szCs w:val="24"/>
              </w:rPr>
              <w:fldChar w:fldCharType="end"/>
            </w:r>
          </w:hyperlink>
        </w:p>
        <w:p w:rsidR="00292E98" w:rsidRDefault="00776C9D">
          <w:pPr>
            <w:pStyle w:val="21"/>
            <w:tabs>
              <w:tab w:val="right" w:leader="dot" w:pos="8296"/>
            </w:tabs>
            <w:spacing w:line="360" w:lineRule="auto"/>
            <w:ind w:left="640"/>
            <w:rPr>
              <w:rFonts w:ascii="仿宋" w:eastAsia="仿宋" w:hAnsi="仿宋" w:cstheme="minorBidi"/>
              <w:sz w:val="24"/>
              <w:szCs w:val="24"/>
            </w:rPr>
          </w:pPr>
          <w:hyperlink w:anchor="_Toc60136624" w:history="1">
            <w:r>
              <w:rPr>
                <w:rStyle w:val="af5"/>
                <w:rFonts w:ascii="仿宋" w:eastAsia="仿宋" w:hAnsi="仿宋"/>
                <w:sz w:val="24"/>
                <w:szCs w:val="24"/>
              </w:rPr>
              <w:t xml:space="preserve">5.1 </w:t>
            </w:r>
            <w:r>
              <w:rPr>
                <w:rStyle w:val="af5"/>
                <w:rFonts w:ascii="仿宋" w:eastAsia="仿宋" w:hAnsi="仿宋" w:hint="eastAsia"/>
                <w:sz w:val="24"/>
                <w:szCs w:val="24"/>
              </w:rPr>
              <w:t>技术技能人才培养</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_Toc60136624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32</w:t>
            </w:r>
            <w:r>
              <w:rPr>
                <w:rFonts w:ascii="仿宋" w:eastAsia="仿宋" w:hAnsi="仿宋"/>
                <w:sz w:val="24"/>
                <w:szCs w:val="24"/>
              </w:rPr>
              <w:fldChar w:fldCharType="end"/>
            </w:r>
          </w:hyperlink>
        </w:p>
        <w:p w:rsidR="00292E98" w:rsidRDefault="00776C9D">
          <w:pPr>
            <w:pStyle w:val="31"/>
            <w:tabs>
              <w:tab w:val="right" w:leader="dot" w:pos="8296"/>
            </w:tabs>
            <w:spacing w:line="360" w:lineRule="auto"/>
            <w:ind w:left="1280"/>
            <w:rPr>
              <w:rFonts w:ascii="仿宋" w:eastAsia="仿宋" w:hAnsi="仿宋" w:cstheme="minorBidi"/>
              <w:sz w:val="24"/>
              <w:szCs w:val="24"/>
            </w:rPr>
          </w:pPr>
          <w:hyperlink w:anchor="_Toc60136625" w:history="1">
            <w:r>
              <w:rPr>
                <w:rStyle w:val="af5"/>
                <w:rFonts w:ascii="仿宋" w:eastAsia="仿宋" w:hAnsi="仿宋"/>
                <w:sz w:val="24"/>
                <w:szCs w:val="24"/>
              </w:rPr>
              <w:t>5.1.</w:t>
            </w:r>
            <w:r>
              <w:rPr>
                <w:rStyle w:val="af5"/>
                <w:rFonts w:ascii="仿宋" w:eastAsia="仿宋" w:hAnsi="仿宋"/>
                <w:sz w:val="24"/>
                <w:szCs w:val="24"/>
              </w:rPr>
              <w:t>1</w:t>
            </w:r>
            <w:r>
              <w:rPr>
                <w:rStyle w:val="af5"/>
                <w:rFonts w:ascii="仿宋" w:eastAsia="仿宋" w:hAnsi="仿宋" w:hint="eastAsia"/>
                <w:sz w:val="24"/>
                <w:szCs w:val="24"/>
              </w:rPr>
              <w:t>坚持党建引领，构建三全育人新格局</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_Toc60136625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32</w:t>
            </w:r>
            <w:r>
              <w:rPr>
                <w:rFonts w:ascii="仿宋" w:eastAsia="仿宋" w:hAnsi="仿宋"/>
                <w:sz w:val="24"/>
                <w:szCs w:val="24"/>
              </w:rPr>
              <w:fldChar w:fldCharType="end"/>
            </w:r>
          </w:hyperlink>
        </w:p>
        <w:p w:rsidR="00292E98" w:rsidRDefault="00776C9D">
          <w:pPr>
            <w:pStyle w:val="31"/>
            <w:tabs>
              <w:tab w:val="right" w:leader="dot" w:pos="8296"/>
            </w:tabs>
            <w:spacing w:line="360" w:lineRule="auto"/>
            <w:ind w:left="1280"/>
            <w:rPr>
              <w:rFonts w:ascii="仿宋" w:eastAsia="仿宋" w:hAnsi="仿宋" w:cstheme="minorBidi"/>
              <w:sz w:val="24"/>
              <w:szCs w:val="24"/>
            </w:rPr>
          </w:pPr>
          <w:hyperlink w:anchor="_Toc60136626" w:history="1">
            <w:r>
              <w:rPr>
                <w:rStyle w:val="af5"/>
                <w:rFonts w:ascii="仿宋" w:eastAsia="仿宋" w:hAnsi="仿宋"/>
                <w:sz w:val="24"/>
                <w:szCs w:val="24"/>
              </w:rPr>
              <w:t>5.1.2</w:t>
            </w:r>
            <w:r>
              <w:rPr>
                <w:rStyle w:val="af5"/>
                <w:rFonts w:ascii="仿宋" w:eastAsia="仿宋" w:hAnsi="仿宋" w:hint="eastAsia"/>
                <w:sz w:val="24"/>
                <w:szCs w:val="24"/>
              </w:rPr>
              <w:t>校企协同创新，以专业群建设为重点</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_Toc60136626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32</w:t>
            </w:r>
            <w:r>
              <w:rPr>
                <w:rFonts w:ascii="仿宋" w:eastAsia="仿宋" w:hAnsi="仿宋"/>
                <w:sz w:val="24"/>
                <w:szCs w:val="24"/>
              </w:rPr>
              <w:fldChar w:fldCharType="end"/>
            </w:r>
          </w:hyperlink>
        </w:p>
        <w:p w:rsidR="00292E98" w:rsidRDefault="00776C9D">
          <w:pPr>
            <w:pStyle w:val="31"/>
            <w:tabs>
              <w:tab w:val="right" w:leader="dot" w:pos="8296"/>
            </w:tabs>
            <w:spacing w:line="360" w:lineRule="auto"/>
            <w:ind w:left="1280"/>
            <w:rPr>
              <w:rFonts w:ascii="仿宋" w:eastAsia="仿宋" w:hAnsi="仿宋" w:cstheme="minorBidi"/>
              <w:sz w:val="24"/>
              <w:szCs w:val="24"/>
            </w:rPr>
          </w:pPr>
          <w:hyperlink w:anchor="_Toc60136627" w:history="1">
            <w:r>
              <w:rPr>
                <w:rStyle w:val="af5"/>
                <w:rFonts w:ascii="仿宋" w:eastAsia="仿宋" w:hAnsi="仿宋"/>
                <w:sz w:val="24"/>
                <w:szCs w:val="24"/>
              </w:rPr>
              <w:t>5.1.3</w:t>
            </w:r>
            <w:r>
              <w:rPr>
                <w:rStyle w:val="af5"/>
                <w:rFonts w:ascii="仿宋" w:eastAsia="仿宋" w:hAnsi="仿宋" w:hint="eastAsia"/>
                <w:sz w:val="24"/>
                <w:szCs w:val="24"/>
              </w:rPr>
              <w:t>实施三教改革，</w:t>
            </w:r>
            <w:r>
              <w:rPr>
                <w:rStyle w:val="af5"/>
                <w:rFonts w:ascii="仿宋" w:eastAsia="仿宋" w:hAnsi="仿宋" w:hint="eastAsia"/>
                <w:sz w:val="24"/>
                <w:szCs w:val="24"/>
              </w:rPr>
              <w:t>促进专业群内涵发展</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_Toc60136627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33</w:t>
            </w:r>
            <w:r>
              <w:rPr>
                <w:rFonts w:ascii="仿宋" w:eastAsia="仿宋" w:hAnsi="仿宋"/>
                <w:sz w:val="24"/>
                <w:szCs w:val="24"/>
              </w:rPr>
              <w:fldChar w:fldCharType="end"/>
            </w:r>
          </w:hyperlink>
        </w:p>
        <w:p w:rsidR="00292E98" w:rsidRDefault="00776C9D">
          <w:pPr>
            <w:pStyle w:val="21"/>
            <w:tabs>
              <w:tab w:val="right" w:leader="dot" w:pos="8296"/>
            </w:tabs>
            <w:spacing w:line="360" w:lineRule="auto"/>
            <w:ind w:left="640"/>
            <w:rPr>
              <w:rFonts w:ascii="仿宋" w:eastAsia="仿宋" w:hAnsi="仿宋" w:cstheme="minorBidi"/>
              <w:sz w:val="24"/>
              <w:szCs w:val="24"/>
            </w:rPr>
          </w:pPr>
          <w:hyperlink w:anchor="_Toc60136628" w:history="1">
            <w:r>
              <w:rPr>
                <w:rStyle w:val="af5"/>
                <w:rFonts w:ascii="仿宋" w:eastAsia="仿宋" w:hAnsi="仿宋"/>
                <w:sz w:val="24"/>
                <w:szCs w:val="24"/>
              </w:rPr>
              <w:t xml:space="preserve">5.2 </w:t>
            </w:r>
            <w:r>
              <w:rPr>
                <w:rStyle w:val="af5"/>
                <w:rFonts w:ascii="仿宋" w:eastAsia="仿宋" w:hAnsi="仿宋" w:hint="eastAsia"/>
                <w:sz w:val="24"/>
                <w:szCs w:val="24"/>
              </w:rPr>
              <w:t>社会服务</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_Toc60136628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33</w:t>
            </w:r>
            <w:r>
              <w:rPr>
                <w:rFonts w:ascii="仿宋" w:eastAsia="仿宋" w:hAnsi="仿宋"/>
                <w:sz w:val="24"/>
                <w:szCs w:val="24"/>
              </w:rPr>
              <w:fldChar w:fldCharType="end"/>
            </w:r>
          </w:hyperlink>
        </w:p>
        <w:p w:rsidR="00292E98" w:rsidRDefault="00776C9D">
          <w:pPr>
            <w:pStyle w:val="21"/>
            <w:tabs>
              <w:tab w:val="right" w:leader="dot" w:pos="8296"/>
            </w:tabs>
            <w:spacing w:line="360" w:lineRule="auto"/>
            <w:ind w:left="640"/>
            <w:rPr>
              <w:rFonts w:ascii="仿宋" w:eastAsia="仿宋" w:hAnsi="仿宋" w:cstheme="minorBidi"/>
              <w:sz w:val="24"/>
              <w:szCs w:val="24"/>
            </w:rPr>
          </w:pPr>
          <w:hyperlink w:anchor="_Toc60136630" w:history="1">
            <w:r>
              <w:rPr>
                <w:rStyle w:val="af5"/>
                <w:rFonts w:ascii="仿宋" w:eastAsia="仿宋" w:hAnsi="仿宋"/>
                <w:sz w:val="24"/>
                <w:szCs w:val="24"/>
              </w:rPr>
              <w:t>5.</w:t>
            </w:r>
            <w:r>
              <w:rPr>
                <w:rStyle w:val="af5"/>
                <w:rFonts w:ascii="仿宋" w:eastAsia="仿宋" w:hAnsi="仿宋" w:hint="eastAsia"/>
                <w:sz w:val="24"/>
                <w:szCs w:val="24"/>
              </w:rPr>
              <w:t>3</w:t>
            </w:r>
            <w:r>
              <w:rPr>
                <w:rStyle w:val="af5"/>
                <w:rFonts w:ascii="仿宋" w:eastAsia="仿宋" w:hAnsi="仿宋"/>
                <w:sz w:val="24"/>
                <w:szCs w:val="24"/>
              </w:rPr>
              <w:t xml:space="preserve"> </w:t>
            </w:r>
            <w:r>
              <w:rPr>
                <w:rStyle w:val="af5"/>
                <w:rFonts w:ascii="仿宋" w:eastAsia="仿宋" w:hAnsi="仿宋" w:hint="eastAsia"/>
                <w:sz w:val="24"/>
                <w:szCs w:val="24"/>
              </w:rPr>
              <w:t>服务抗疫</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_Toc60136630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34</w:t>
            </w:r>
            <w:r>
              <w:rPr>
                <w:rFonts w:ascii="仿宋" w:eastAsia="仿宋" w:hAnsi="仿宋"/>
                <w:sz w:val="24"/>
                <w:szCs w:val="24"/>
              </w:rPr>
              <w:fldChar w:fldCharType="end"/>
            </w:r>
          </w:hyperlink>
        </w:p>
        <w:p w:rsidR="00292E98" w:rsidRDefault="00776C9D">
          <w:pPr>
            <w:pStyle w:val="11"/>
            <w:tabs>
              <w:tab w:val="right" w:leader="dot" w:pos="8296"/>
            </w:tabs>
            <w:spacing w:line="360" w:lineRule="auto"/>
            <w:rPr>
              <w:rFonts w:ascii="仿宋" w:eastAsia="仿宋" w:hAnsi="仿宋" w:cstheme="minorBidi"/>
              <w:sz w:val="24"/>
              <w:szCs w:val="24"/>
            </w:rPr>
          </w:pPr>
          <w:hyperlink w:anchor="_Toc60136631" w:history="1">
            <w:r>
              <w:rPr>
                <w:rStyle w:val="af5"/>
                <w:rFonts w:ascii="仿宋" w:eastAsia="仿宋" w:hAnsi="仿宋"/>
                <w:sz w:val="24"/>
                <w:szCs w:val="24"/>
              </w:rPr>
              <w:t>6.</w:t>
            </w:r>
            <w:r>
              <w:rPr>
                <w:rStyle w:val="af5"/>
                <w:rFonts w:ascii="仿宋" w:eastAsia="仿宋" w:hAnsi="仿宋" w:hint="eastAsia"/>
                <w:sz w:val="24"/>
                <w:szCs w:val="24"/>
              </w:rPr>
              <w:t>举办者履责</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_Toc60136631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35</w:t>
            </w:r>
            <w:r>
              <w:rPr>
                <w:rFonts w:ascii="仿宋" w:eastAsia="仿宋" w:hAnsi="仿宋"/>
                <w:sz w:val="24"/>
                <w:szCs w:val="24"/>
              </w:rPr>
              <w:fldChar w:fldCharType="end"/>
            </w:r>
          </w:hyperlink>
        </w:p>
        <w:p w:rsidR="00292E98" w:rsidRDefault="00776C9D">
          <w:pPr>
            <w:pStyle w:val="21"/>
            <w:tabs>
              <w:tab w:val="right" w:leader="dot" w:pos="8296"/>
            </w:tabs>
            <w:spacing w:line="360" w:lineRule="auto"/>
            <w:ind w:left="640"/>
            <w:rPr>
              <w:rFonts w:ascii="仿宋" w:eastAsia="仿宋" w:hAnsi="仿宋" w:cstheme="minorBidi"/>
              <w:sz w:val="24"/>
              <w:szCs w:val="24"/>
            </w:rPr>
          </w:pPr>
          <w:hyperlink w:anchor="_Toc60136632" w:history="1">
            <w:r>
              <w:rPr>
                <w:rStyle w:val="af5"/>
                <w:rFonts w:ascii="仿宋" w:eastAsia="仿宋" w:hAnsi="仿宋"/>
                <w:sz w:val="24"/>
                <w:szCs w:val="24"/>
              </w:rPr>
              <w:t xml:space="preserve">6.1 </w:t>
            </w:r>
            <w:r>
              <w:rPr>
                <w:rStyle w:val="af5"/>
                <w:rFonts w:ascii="仿宋" w:eastAsia="仿宋" w:hAnsi="仿宋" w:hint="eastAsia"/>
                <w:sz w:val="24"/>
                <w:szCs w:val="24"/>
              </w:rPr>
              <w:t>经费</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_Toc60136632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35</w:t>
            </w:r>
            <w:r>
              <w:rPr>
                <w:rFonts w:ascii="仿宋" w:eastAsia="仿宋" w:hAnsi="仿宋"/>
                <w:sz w:val="24"/>
                <w:szCs w:val="24"/>
              </w:rPr>
              <w:fldChar w:fldCharType="end"/>
            </w:r>
          </w:hyperlink>
        </w:p>
        <w:p w:rsidR="00292E98" w:rsidRDefault="00776C9D">
          <w:pPr>
            <w:pStyle w:val="21"/>
            <w:tabs>
              <w:tab w:val="right" w:leader="dot" w:pos="8296"/>
            </w:tabs>
            <w:spacing w:line="360" w:lineRule="auto"/>
            <w:ind w:left="640"/>
            <w:rPr>
              <w:rFonts w:ascii="仿宋" w:eastAsia="仿宋" w:hAnsi="仿宋" w:cstheme="minorBidi"/>
              <w:sz w:val="24"/>
              <w:szCs w:val="24"/>
            </w:rPr>
          </w:pPr>
          <w:hyperlink w:anchor="_Toc60136633" w:history="1">
            <w:r>
              <w:rPr>
                <w:rStyle w:val="af5"/>
                <w:rFonts w:ascii="仿宋" w:eastAsia="仿宋" w:hAnsi="仿宋"/>
                <w:sz w:val="24"/>
                <w:szCs w:val="24"/>
              </w:rPr>
              <w:t xml:space="preserve">6.2 </w:t>
            </w:r>
            <w:r>
              <w:rPr>
                <w:rStyle w:val="af5"/>
                <w:rFonts w:ascii="仿宋" w:eastAsia="仿宋" w:hAnsi="仿宋" w:hint="eastAsia"/>
                <w:sz w:val="24"/>
                <w:szCs w:val="24"/>
              </w:rPr>
              <w:t>政策措施</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w:instrText>
            </w:r>
            <w:r>
              <w:rPr>
                <w:rFonts w:ascii="仿宋" w:eastAsia="仿宋" w:hAnsi="仿宋"/>
                <w:sz w:val="24"/>
                <w:szCs w:val="24"/>
              </w:rPr>
              <w:instrText xml:space="preserve">6633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35</w:t>
            </w:r>
            <w:r>
              <w:rPr>
                <w:rFonts w:ascii="仿宋" w:eastAsia="仿宋" w:hAnsi="仿宋"/>
                <w:sz w:val="24"/>
                <w:szCs w:val="24"/>
              </w:rPr>
              <w:fldChar w:fldCharType="end"/>
            </w:r>
          </w:hyperlink>
        </w:p>
        <w:p w:rsidR="00292E98" w:rsidRDefault="00776C9D">
          <w:pPr>
            <w:pStyle w:val="11"/>
            <w:tabs>
              <w:tab w:val="right" w:leader="dot" w:pos="8296"/>
            </w:tabs>
            <w:spacing w:line="360" w:lineRule="auto"/>
            <w:rPr>
              <w:rFonts w:ascii="仿宋" w:eastAsia="仿宋" w:hAnsi="仿宋" w:cstheme="minorBidi"/>
              <w:sz w:val="24"/>
              <w:szCs w:val="24"/>
            </w:rPr>
          </w:pPr>
          <w:hyperlink w:anchor="_Toc60136634" w:history="1">
            <w:r>
              <w:rPr>
                <w:rStyle w:val="af5"/>
                <w:rFonts w:ascii="仿宋" w:eastAsia="仿宋" w:hAnsi="仿宋"/>
                <w:sz w:val="24"/>
                <w:szCs w:val="24"/>
              </w:rPr>
              <w:t>7.</w:t>
            </w:r>
            <w:r>
              <w:rPr>
                <w:rStyle w:val="af5"/>
                <w:rFonts w:ascii="仿宋" w:eastAsia="仿宋" w:hAnsi="仿宋" w:hint="eastAsia"/>
                <w:sz w:val="24"/>
                <w:szCs w:val="24"/>
              </w:rPr>
              <w:t>特色创新</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_Toc60136634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36</w:t>
            </w:r>
            <w:r>
              <w:rPr>
                <w:rFonts w:ascii="仿宋" w:eastAsia="仿宋" w:hAnsi="仿宋"/>
                <w:sz w:val="24"/>
                <w:szCs w:val="24"/>
              </w:rPr>
              <w:fldChar w:fldCharType="end"/>
            </w:r>
          </w:hyperlink>
        </w:p>
        <w:p w:rsidR="00292E98" w:rsidRDefault="00776C9D">
          <w:pPr>
            <w:pStyle w:val="11"/>
            <w:tabs>
              <w:tab w:val="right" w:leader="dot" w:pos="8296"/>
            </w:tabs>
            <w:spacing w:line="360" w:lineRule="auto"/>
            <w:rPr>
              <w:rFonts w:ascii="仿宋" w:eastAsia="仿宋" w:hAnsi="仿宋" w:cstheme="minorBidi"/>
              <w:sz w:val="24"/>
              <w:szCs w:val="24"/>
            </w:rPr>
          </w:pPr>
          <w:hyperlink w:anchor="_Toc60136635" w:history="1">
            <w:r>
              <w:rPr>
                <w:rStyle w:val="af5"/>
                <w:rFonts w:ascii="仿宋" w:eastAsia="仿宋" w:hAnsi="仿宋"/>
                <w:sz w:val="24"/>
                <w:szCs w:val="24"/>
              </w:rPr>
              <w:t>8.</w:t>
            </w:r>
            <w:r>
              <w:rPr>
                <w:rStyle w:val="af5"/>
                <w:rFonts w:ascii="仿宋" w:eastAsia="仿宋" w:hAnsi="仿宋" w:hint="eastAsia"/>
                <w:sz w:val="24"/>
                <w:szCs w:val="24"/>
              </w:rPr>
              <w:t>主要问题和改进措施</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_Toc60136635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37</w:t>
            </w:r>
            <w:r>
              <w:rPr>
                <w:rFonts w:ascii="仿宋" w:eastAsia="仿宋" w:hAnsi="仿宋"/>
                <w:sz w:val="24"/>
                <w:szCs w:val="24"/>
              </w:rPr>
              <w:fldChar w:fldCharType="end"/>
            </w:r>
          </w:hyperlink>
        </w:p>
        <w:p w:rsidR="00292E98" w:rsidRDefault="00776C9D">
          <w:pPr>
            <w:pStyle w:val="21"/>
            <w:tabs>
              <w:tab w:val="right" w:leader="dot" w:pos="8296"/>
            </w:tabs>
            <w:spacing w:line="360" w:lineRule="auto"/>
            <w:ind w:left="640"/>
            <w:rPr>
              <w:rFonts w:ascii="仿宋" w:eastAsia="仿宋" w:hAnsi="仿宋" w:cstheme="minorBidi"/>
              <w:sz w:val="24"/>
              <w:szCs w:val="24"/>
            </w:rPr>
          </w:pPr>
          <w:hyperlink w:anchor="_Toc60136636" w:history="1">
            <w:r>
              <w:rPr>
                <w:rStyle w:val="af5"/>
                <w:rFonts w:ascii="仿宋" w:eastAsia="仿宋" w:hAnsi="仿宋"/>
                <w:sz w:val="24"/>
                <w:szCs w:val="24"/>
              </w:rPr>
              <w:t>8.1</w:t>
            </w:r>
            <w:r>
              <w:rPr>
                <w:rStyle w:val="af5"/>
                <w:rFonts w:ascii="仿宋" w:eastAsia="仿宋" w:hAnsi="仿宋" w:hint="eastAsia"/>
                <w:sz w:val="24"/>
                <w:szCs w:val="24"/>
              </w:rPr>
              <w:t>主要问题</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_Toc60136636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37</w:t>
            </w:r>
            <w:r>
              <w:rPr>
                <w:rFonts w:ascii="仿宋" w:eastAsia="仿宋" w:hAnsi="仿宋"/>
                <w:sz w:val="24"/>
                <w:szCs w:val="24"/>
              </w:rPr>
              <w:fldChar w:fldCharType="end"/>
            </w:r>
          </w:hyperlink>
        </w:p>
        <w:p w:rsidR="00292E98" w:rsidRDefault="00776C9D">
          <w:pPr>
            <w:pStyle w:val="31"/>
            <w:tabs>
              <w:tab w:val="right" w:leader="dot" w:pos="8296"/>
            </w:tabs>
            <w:spacing w:line="360" w:lineRule="auto"/>
            <w:ind w:left="1280"/>
            <w:rPr>
              <w:rFonts w:ascii="仿宋" w:eastAsia="仿宋" w:hAnsi="仿宋" w:cstheme="minorBidi"/>
              <w:sz w:val="24"/>
              <w:szCs w:val="24"/>
            </w:rPr>
          </w:pPr>
          <w:hyperlink w:anchor="_Toc60136637" w:history="1">
            <w:r>
              <w:rPr>
                <w:rStyle w:val="af5"/>
                <w:rFonts w:ascii="仿宋" w:eastAsia="仿宋" w:hAnsi="仿宋"/>
                <w:sz w:val="24"/>
                <w:szCs w:val="24"/>
              </w:rPr>
              <w:t>8.1.1</w:t>
            </w:r>
            <w:r>
              <w:rPr>
                <w:rStyle w:val="af5"/>
                <w:rFonts w:ascii="仿宋" w:eastAsia="仿宋" w:hAnsi="仿宋" w:hint="eastAsia"/>
                <w:sz w:val="24"/>
                <w:szCs w:val="24"/>
              </w:rPr>
              <w:t>学校办学基本条件和能力亟待改善</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_Toc60136637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37</w:t>
            </w:r>
            <w:r>
              <w:rPr>
                <w:rFonts w:ascii="仿宋" w:eastAsia="仿宋" w:hAnsi="仿宋"/>
                <w:sz w:val="24"/>
                <w:szCs w:val="24"/>
              </w:rPr>
              <w:fldChar w:fldCharType="end"/>
            </w:r>
          </w:hyperlink>
        </w:p>
        <w:p w:rsidR="00292E98" w:rsidRDefault="00776C9D">
          <w:pPr>
            <w:pStyle w:val="31"/>
            <w:tabs>
              <w:tab w:val="right" w:leader="dot" w:pos="8296"/>
            </w:tabs>
            <w:spacing w:line="360" w:lineRule="auto"/>
            <w:ind w:left="1280"/>
            <w:rPr>
              <w:rFonts w:ascii="仿宋" w:eastAsia="仿宋" w:hAnsi="仿宋" w:cstheme="minorBidi"/>
              <w:sz w:val="24"/>
              <w:szCs w:val="24"/>
            </w:rPr>
          </w:pPr>
          <w:hyperlink w:anchor="_Toc60136638" w:history="1">
            <w:r>
              <w:rPr>
                <w:rStyle w:val="af5"/>
                <w:rFonts w:ascii="仿宋" w:eastAsia="仿宋" w:hAnsi="仿宋"/>
                <w:sz w:val="24"/>
                <w:szCs w:val="24"/>
              </w:rPr>
              <w:t>8.1.2</w:t>
            </w:r>
            <w:r>
              <w:rPr>
                <w:rStyle w:val="af5"/>
                <w:rFonts w:ascii="仿宋" w:eastAsia="仿宋" w:hAnsi="仿宋" w:hint="eastAsia"/>
                <w:sz w:val="24"/>
                <w:szCs w:val="24"/>
              </w:rPr>
              <w:t>产教融合与校企合作机制有待健全</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_Toc60136638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38</w:t>
            </w:r>
            <w:r>
              <w:rPr>
                <w:rFonts w:ascii="仿宋" w:eastAsia="仿宋" w:hAnsi="仿宋"/>
                <w:sz w:val="24"/>
                <w:szCs w:val="24"/>
              </w:rPr>
              <w:fldChar w:fldCharType="end"/>
            </w:r>
          </w:hyperlink>
        </w:p>
        <w:p w:rsidR="00292E98" w:rsidRDefault="00776C9D">
          <w:pPr>
            <w:pStyle w:val="31"/>
            <w:tabs>
              <w:tab w:val="right" w:leader="dot" w:pos="8296"/>
            </w:tabs>
            <w:spacing w:line="360" w:lineRule="auto"/>
            <w:ind w:left="1280"/>
            <w:rPr>
              <w:rFonts w:ascii="仿宋" w:eastAsia="仿宋" w:hAnsi="仿宋" w:cstheme="minorBidi"/>
              <w:sz w:val="24"/>
              <w:szCs w:val="24"/>
            </w:rPr>
          </w:pPr>
          <w:hyperlink w:anchor="_Toc60136639" w:history="1">
            <w:r>
              <w:rPr>
                <w:rStyle w:val="af5"/>
                <w:rFonts w:ascii="仿宋" w:eastAsia="仿宋" w:hAnsi="仿宋"/>
                <w:sz w:val="24"/>
                <w:szCs w:val="24"/>
              </w:rPr>
              <w:t>8.1.3</w:t>
            </w:r>
            <w:r>
              <w:rPr>
                <w:rStyle w:val="af5"/>
                <w:rFonts w:ascii="仿宋" w:eastAsia="仿宋" w:hAnsi="仿宋" w:hint="eastAsia"/>
                <w:sz w:val="24"/>
                <w:szCs w:val="24"/>
              </w:rPr>
              <w:t>师资队伍数量与结构需进一步优化</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_Toc60136639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38</w:t>
            </w:r>
            <w:r>
              <w:rPr>
                <w:rFonts w:ascii="仿宋" w:eastAsia="仿宋" w:hAnsi="仿宋"/>
                <w:sz w:val="24"/>
                <w:szCs w:val="24"/>
              </w:rPr>
              <w:fldChar w:fldCharType="end"/>
            </w:r>
          </w:hyperlink>
        </w:p>
        <w:p w:rsidR="00292E98" w:rsidRDefault="00776C9D">
          <w:pPr>
            <w:pStyle w:val="21"/>
            <w:tabs>
              <w:tab w:val="right" w:leader="dot" w:pos="8296"/>
            </w:tabs>
            <w:spacing w:line="360" w:lineRule="auto"/>
            <w:ind w:left="640"/>
            <w:rPr>
              <w:rFonts w:ascii="仿宋" w:eastAsia="仿宋" w:hAnsi="仿宋" w:cstheme="minorBidi"/>
              <w:sz w:val="24"/>
              <w:szCs w:val="24"/>
            </w:rPr>
          </w:pPr>
          <w:hyperlink w:anchor="_Toc60136640" w:history="1">
            <w:r>
              <w:rPr>
                <w:rStyle w:val="af5"/>
                <w:rFonts w:ascii="仿宋" w:eastAsia="仿宋" w:hAnsi="仿宋"/>
                <w:sz w:val="24"/>
                <w:szCs w:val="24"/>
              </w:rPr>
              <w:t>8.2</w:t>
            </w:r>
            <w:r>
              <w:rPr>
                <w:rStyle w:val="af5"/>
                <w:rFonts w:ascii="仿宋" w:eastAsia="仿宋" w:hAnsi="仿宋" w:hint="eastAsia"/>
                <w:sz w:val="24"/>
                <w:szCs w:val="24"/>
              </w:rPr>
              <w:t>改进措施</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_Toc60136640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39</w:t>
            </w:r>
            <w:r>
              <w:rPr>
                <w:rFonts w:ascii="仿宋" w:eastAsia="仿宋" w:hAnsi="仿宋"/>
                <w:sz w:val="24"/>
                <w:szCs w:val="24"/>
              </w:rPr>
              <w:fldChar w:fldCharType="end"/>
            </w:r>
          </w:hyperlink>
        </w:p>
        <w:p w:rsidR="00292E98" w:rsidRDefault="00776C9D">
          <w:pPr>
            <w:pStyle w:val="31"/>
            <w:tabs>
              <w:tab w:val="right" w:leader="dot" w:pos="8296"/>
            </w:tabs>
            <w:spacing w:line="360" w:lineRule="auto"/>
            <w:ind w:left="1280"/>
            <w:rPr>
              <w:rFonts w:ascii="仿宋" w:eastAsia="仿宋" w:hAnsi="仿宋" w:cstheme="minorBidi"/>
              <w:sz w:val="24"/>
              <w:szCs w:val="24"/>
            </w:rPr>
          </w:pPr>
          <w:hyperlink w:anchor="_Toc60136641" w:history="1">
            <w:r>
              <w:rPr>
                <w:rStyle w:val="af5"/>
                <w:rFonts w:ascii="仿宋" w:eastAsia="仿宋" w:hAnsi="仿宋"/>
                <w:sz w:val="24"/>
                <w:szCs w:val="24"/>
              </w:rPr>
              <w:t>8.2.1</w:t>
            </w:r>
            <w:r>
              <w:rPr>
                <w:rStyle w:val="af5"/>
                <w:rFonts w:ascii="仿宋" w:eastAsia="仿宋" w:hAnsi="仿宋" w:hint="eastAsia"/>
                <w:sz w:val="24"/>
                <w:szCs w:val="24"/>
              </w:rPr>
              <w:t>争取政府支持，改善学校办学条件</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_Toc60136641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39</w:t>
            </w:r>
            <w:r>
              <w:rPr>
                <w:rFonts w:ascii="仿宋" w:eastAsia="仿宋" w:hAnsi="仿宋"/>
                <w:sz w:val="24"/>
                <w:szCs w:val="24"/>
              </w:rPr>
              <w:fldChar w:fldCharType="end"/>
            </w:r>
          </w:hyperlink>
        </w:p>
        <w:p w:rsidR="00292E98" w:rsidRDefault="00776C9D">
          <w:pPr>
            <w:pStyle w:val="31"/>
            <w:tabs>
              <w:tab w:val="right" w:leader="dot" w:pos="8296"/>
            </w:tabs>
            <w:spacing w:line="360" w:lineRule="auto"/>
            <w:ind w:left="1280"/>
            <w:rPr>
              <w:rFonts w:ascii="仿宋" w:eastAsia="仿宋" w:hAnsi="仿宋" w:cstheme="minorBidi"/>
              <w:sz w:val="24"/>
              <w:szCs w:val="24"/>
            </w:rPr>
          </w:pPr>
          <w:hyperlink w:anchor="_Toc60136642" w:history="1">
            <w:r>
              <w:rPr>
                <w:rStyle w:val="af5"/>
                <w:rFonts w:ascii="仿宋" w:eastAsia="仿宋" w:hAnsi="仿宋"/>
                <w:sz w:val="24"/>
                <w:szCs w:val="24"/>
              </w:rPr>
              <w:t>8.2.2</w:t>
            </w:r>
            <w:r>
              <w:rPr>
                <w:rStyle w:val="af5"/>
                <w:rFonts w:ascii="仿宋" w:eastAsia="仿宋" w:hAnsi="仿宋" w:hint="eastAsia"/>
                <w:sz w:val="24"/>
                <w:szCs w:val="24"/>
              </w:rPr>
              <w:t>健全机制体制，</w:t>
            </w:r>
            <w:r>
              <w:rPr>
                <w:rStyle w:val="af5"/>
                <w:rFonts w:ascii="仿宋" w:eastAsia="仿宋" w:hAnsi="仿宋" w:hint="eastAsia"/>
                <w:sz w:val="24"/>
                <w:szCs w:val="24"/>
              </w:rPr>
              <w:t>促进校企人才流动</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_Toc60136642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39</w:t>
            </w:r>
            <w:r>
              <w:rPr>
                <w:rFonts w:ascii="仿宋" w:eastAsia="仿宋" w:hAnsi="仿宋"/>
                <w:sz w:val="24"/>
                <w:szCs w:val="24"/>
              </w:rPr>
              <w:fldChar w:fldCharType="end"/>
            </w:r>
          </w:hyperlink>
        </w:p>
        <w:p w:rsidR="00292E98" w:rsidRDefault="00776C9D">
          <w:pPr>
            <w:pStyle w:val="31"/>
            <w:tabs>
              <w:tab w:val="right" w:leader="dot" w:pos="8296"/>
            </w:tabs>
            <w:spacing w:line="360" w:lineRule="auto"/>
            <w:ind w:left="1280"/>
            <w:rPr>
              <w:rFonts w:ascii="仿宋" w:eastAsia="仿宋" w:hAnsi="仿宋" w:cstheme="minorBidi"/>
              <w:sz w:val="24"/>
              <w:szCs w:val="24"/>
            </w:rPr>
          </w:pPr>
          <w:hyperlink w:anchor="_Toc60136643" w:history="1">
            <w:r>
              <w:rPr>
                <w:rStyle w:val="af5"/>
                <w:rFonts w:ascii="仿宋" w:eastAsia="仿宋" w:hAnsi="仿宋"/>
                <w:sz w:val="24"/>
                <w:szCs w:val="24"/>
              </w:rPr>
              <w:t>8.2.3</w:t>
            </w:r>
            <w:r>
              <w:rPr>
                <w:rStyle w:val="af5"/>
                <w:rFonts w:ascii="仿宋" w:eastAsia="仿宋" w:hAnsi="仿宋" w:hint="eastAsia"/>
                <w:sz w:val="24"/>
                <w:szCs w:val="24"/>
              </w:rPr>
              <w:t>采用内培外引，打造一流教师队伍</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_Toc60136643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40</w:t>
            </w:r>
            <w:r>
              <w:rPr>
                <w:rFonts w:ascii="仿宋" w:eastAsia="仿宋" w:hAnsi="仿宋"/>
                <w:sz w:val="24"/>
                <w:szCs w:val="24"/>
              </w:rPr>
              <w:fldChar w:fldCharType="end"/>
            </w:r>
          </w:hyperlink>
        </w:p>
        <w:p w:rsidR="00292E98" w:rsidRDefault="00776C9D">
          <w:pPr>
            <w:pStyle w:val="11"/>
            <w:tabs>
              <w:tab w:val="right" w:leader="dot" w:pos="8296"/>
            </w:tabs>
            <w:spacing w:line="360" w:lineRule="auto"/>
            <w:rPr>
              <w:rFonts w:ascii="仿宋" w:eastAsia="仿宋" w:hAnsi="仿宋" w:cstheme="minorBidi"/>
              <w:sz w:val="24"/>
              <w:szCs w:val="24"/>
            </w:rPr>
          </w:pPr>
          <w:hyperlink w:anchor="_Toc60136644" w:history="1">
            <w:r>
              <w:rPr>
                <w:rStyle w:val="af5"/>
                <w:rFonts w:ascii="仿宋" w:eastAsia="仿宋" w:hAnsi="仿宋"/>
                <w:sz w:val="24"/>
                <w:szCs w:val="24"/>
              </w:rPr>
              <w:t>9.</w:t>
            </w:r>
            <w:r>
              <w:rPr>
                <w:rStyle w:val="af5"/>
                <w:rFonts w:ascii="仿宋" w:eastAsia="仿宋" w:hAnsi="仿宋" w:hint="eastAsia"/>
                <w:sz w:val="24"/>
                <w:szCs w:val="24"/>
              </w:rPr>
              <w:t>其他</w:t>
            </w:r>
            <w:r>
              <w:rPr>
                <w:rFonts w:ascii="仿宋" w:eastAsia="仿宋" w:hAnsi="仿宋"/>
                <w:sz w:val="24"/>
                <w:szCs w:val="24"/>
              </w:rPr>
              <w:tab/>
            </w:r>
            <w:r>
              <w:rPr>
                <w:rFonts w:ascii="仿宋" w:eastAsia="仿宋" w:hAnsi="仿宋"/>
                <w:sz w:val="24"/>
                <w:szCs w:val="24"/>
              </w:rPr>
              <w:fldChar w:fldCharType="begin"/>
            </w:r>
            <w:r>
              <w:rPr>
                <w:rFonts w:ascii="仿宋" w:eastAsia="仿宋" w:hAnsi="仿宋"/>
                <w:sz w:val="24"/>
                <w:szCs w:val="24"/>
              </w:rPr>
              <w:instrText xml:space="preserve"> PAGEREF _Toc60136644 \h </w:instrText>
            </w:r>
            <w:r>
              <w:rPr>
                <w:rFonts w:ascii="仿宋" w:eastAsia="仿宋" w:hAnsi="仿宋"/>
                <w:sz w:val="24"/>
                <w:szCs w:val="24"/>
              </w:rPr>
            </w:r>
            <w:r>
              <w:rPr>
                <w:rFonts w:ascii="仿宋" w:eastAsia="仿宋" w:hAnsi="仿宋"/>
                <w:sz w:val="24"/>
                <w:szCs w:val="24"/>
              </w:rPr>
              <w:fldChar w:fldCharType="separate"/>
            </w:r>
            <w:r w:rsidR="00F55A2B">
              <w:rPr>
                <w:rFonts w:ascii="仿宋" w:eastAsia="仿宋" w:hAnsi="仿宋"/>
                <w:noProof/>
                <w:sz w:val="24"/>
                <w:szCs w:val="24"/>
              </w:rPr>
              <w:t>40</w:t>
            </w:r>
            <w:r>
              <w:rPr>
                <w:rFonts w:ascii="仿宋" w:eastAsia="仿宋" w:hAnsi="仿宋"/>
                <w:sz w:val="24"/>
                <w:szCs w:val="24"/>
              </w:rPr>
              <w:fldChar w:fldCharType="end"/>
            </w:r>
          </w:hyperlink>
        </w:p>
        <w:p w:rsidR="00292E98" w:rsidRDefault="00776C9D">
          <w:pPr>
            <w:spacing w:line="360" w:lineRule="auto"/>
            <w:rPr>
              <w:rFonts w:ascii="仿宋" w:eastAsia="仿宋" w:hAnsi="仿宋"/>
              <w:sz w:val="24"/>
            </w:rPr>
          </w:pPr>
          <w:r>
            <w:rPr>
              <w:rFonts w:ascii="仿宋" w:eastAsia="仿宋" w:hAnsi="仿宋"/>
              <w:b/>
              <w:bCs/>
              <w:sz w:val="24"/>
              <w:lang w:val="zh-CN"/>
            </w:rPr>
            <w:fldChar w:fldCharType="end"/>
          </w:r>
        </w:p>
      </w:sdtContent>
    </w:sdt>
    <w:p w:rsidR="00292E98" w:rsidRDefault="00292E98">
      <w:pPr>
        <w:spacing w:line="560" w:lineRule="exact"/>
        <w:jc w:val="center"/>
        <w:rPr>
          <w:rFonts w:ascii="宋体" w:hAnsi="宋体"/>
          <w:color w:val="000000"/>
          <w:kern w:val="0"/>
          <w:sz w:val="28"/>
          <w:szCs w:val="28"/>
        </w:rPr>
      </w:pPr>
    </w:p>
    <w:p w:rsidR="00292E98" w:rsidRDefault="00292E98">
      <w:pPr>
        <w:spacing w:line="560" w:lineRule="exact"/>
        <w:jc w:val="center"/>
        <w:rPr>
          <w:rFonts w:ascii="宋体" w:hAnsi="宋体"/>
          <w:color w:val="000000"/>
          <w:kern w:val="0"/>
          <w:sz w:val="28"/>
          <w:szCs w:val="28"/>
        </w:rPr>
      </w:pPr>
    </w:p>
    <w:p w:rsidR="00292E98" w:rsidRDefault="00292E98">
      <w:pPr>
        <w:spacing w:line="560" w:lineRule="exact"/>
        <w:jc w:val="center"/>
        <w:rPr>
          <w:rFonts w:ascii="宋体" w:hAnsi="宋体"/>
          <w:color w:val="000000"/>
          <w:kern w:val="0"/>
          <w:sz w:val="28"/>
          <w:szCs w:val="28"/>
        </w:rPr>
      </w:pPr>
    </w:p>
    <w:p w:rsidR="00292E98" w:rsidRDefault="00292E98">
      <w:pPr>
        <w:spacing w:line="560" w:lineRule="exact"/>
        <w:jc w:val="center"/>
        <w:rPr>
          <w:rFonts w:ascii="宋体" w:hAnsi="宋体"/>
          <w:color w:val="000000"/>
          <w:kern w:val="0"/>
          <w:sz w:val="28"/>
          <w:szCs w:val="28"/>
        </w:rPr>
      </w:pPr>
    </w:p>
    <w:p w:rsidR="00292E98" w:rsidRDefault="00292E98">
      <w:pPr>
        <w:spacing w:line="560" w:lineRule="exact"/>
        <w:jc w:val="center"/>
        <w:rPr>
          <w:rFonts w:ascii="宋体" w:hAnsi="宋体"/>
          <w:color w:val="000000"/>
          <w:kern w:val="0"/>
          <w:sz w:val="28"/>
          <w:szCs w:val="28"/>
        </w:rPr>
        <w:sectPr w:rsidR="00292E98">
          <w:footerReference w:type="default" r:id="rId11"/>
          <w:pgSz w:w="11906" w:h="16838"/>
          <w:pgMar w:top="1440" w:right="1800" w:bottom="1440" w:left="1800" w:header="851" w:footer="992" w:gutter="0"/>
          <w:cols w:space="425"/>
          <w:docGrid w:type="lines" w:linePitch="312"/>
        </w:sectPr>
      </w:pPr>
    </w:p>
    <w:p w:rsidR="00292E98" w:rsidRDefault="00776C9D">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沅江市职业中等专业学校年度质量报告（</w:t>
      </w:r>
      <w:r>
        <w:rPr>
          <w:rFonts w:ascii="方正小标宋简体" w:eastAsia="方正小标宋简体" w:hAnsi="方正小标宋简体" w:cs="方正小标宋简体" w:hint="eastAsia"/>
          <w:sz w:val="44"/>
          <w:szCs w:val="44"/>
        </w:rPr>
        <w:t>2020</w:t>
      </w:r>
      <w:r>
        <w:rPr>
          <w:rFonts w:ascii="方正小标宋简体" w:eastAsia="方正小标宋简体" w:hAnsi="方正小标宋简体" w:cs="方正小标宋简体" w:hint="eastAsia"/>
          <w:sz w:val="44"/>
          <w:szCs w:val="44"/>
        </w:rPr>
        <w:t>）</w:t>
      </w:r>
    </w:p>
    <w:p w:rsidR="00292E98" w:rsidRDefault="00292E98">
      <w:pPr>
        <w:spacing w:line="560" w:lineRule="exact"/>
        <w:jc w:val="center"/>
        <w:rPr>
          <w:rFonts w:ascii="方正小标宋简体" w:eastAsia="方正小标宋简体" w:hAnsi="方正小标宋简体" w:cs="方正小标宋简体"/>
          <w:sz w:val="44"/>
          <w:szCs w:val="44"/>
        </w:rPr>
      </w:pPr>
    </w:p>
    <w:p w:rsidR="00292E98" w:rsidRDefault="00776C9D">
      <w:pPr>
        <w:pStyle w:val="1"/>
        <w:spacing w:before="0" w:after="0" w:line="240" w:lineRule="auto"/>
        <w:ind w:firstLineChars="200" w:firstLine="723"/>
        <w:rPr>
          <w:sz w:val="36"/>
          <w:szCs w:val="36"/>
        </w:rPr>
      </w:pPr>
      <w:bookmarkStart w:id="1" w:name="_Toc60136570"/>
      <w:r>
        <w:rPr>
          <w:sz w:val="36"/>
          <w:szCs w:val="36"/>
        </w:rPr>
        <w:t>1.</w:t>
      </w:r>
      <w:r>
        <w:rPr>
          <w:sz w:val="36"/>
          <w:szCs w:val="36"/>
        </w:rPr>
        <w:t>学校情况</w:t>
      </w:r>
      <w:bookmarkEnd w:id="1"/>
    </w:p>
    <w:p w:rsidR="00292E98" w:rsidRDefault="00776C9D">
      <w:pPr>
        <w:pStyle w:val="2"/>
        <w:spacing w:before="0" w:after="0" w:line="240" w:lineRule="auto"/>
        <w:ind w:firstLineChars="200" w:firstLine="640"/>
        <w:rPr>
          <w:rFonts w:ascii="Times New Roman" w:hAnsi="Times New Roman"/>
        </w:rPr>
      </w:pPr>
      <w:bookmarkStart w:id="2" w:name="_Toc60136571"/>
      <w:r>
        <w:rPr>
          <w:rStyle w:val="20"/>
        </w:rPr>
        <w:t>1.1</w:t>
      </w:r>
      <w:r>
        <w:rPr>
          <w:rStyle w:val="20"/>
          <w:rFonts w:hint="eastAsia"/>
        </w:rPr>
        <w:t xml:space="preserve"> </w:t>
      </w:r>
      <w:r>
        <w:rPr>
          <w:rStyle w:val="20"/>
        </w:rPr>
        <w:t>学校概况</w:t>
      </w:r>
      <w:bookmarkEnd w:id="2"/>
    </w:p>
    <w:p w:rsidR="00292E98" w:rsidRDefault="00776C9D">
      <w:pPr>
        <w:spacing w:line="560" w:lineRule="exact"/>
        <w:ind w:firstLine="420"/>
        <w:jc w:val="left"/>
        <w:rPr>
          <w:rFonts w:ascii="Times New Roman" w:hAnsi="Times New Roman"/>
          <w:szCs w:val="32"/>
        </w:rPr>
      </w:pPr>
      <w:r>
        <w:rPr>
          <w:rFonts w:ascii="Times New Roman" w:hAnsi="Times New Roman" w:hint="eastAsia"/>
          <w:szCs w:val="32"/>
        </w:rPr>
        <w:t>沅江市职业中等专业学校是湖南省示范性中等职业学校，首批国家级重点职业中专，学校占地面积约</w:t>
      </w:r>
      <w:r>
        <w:rPr>
          <w:rFonts w:ascii="Times New Roman" w:hAnsi="Times New Roman" w:hint="eastAsia"/>
          <w:szCs w:val="32"/>
        </w:rPr>
        <w:t>12</w:t>
      </w:r>
      <w:r>
        <w:rPr>
          <w:rFonts w:ascii="Times New Roman" w:hAnsi="Times New Roman" w:hint="eastAsia"/>
          <w:szCs w:val="32"/>
        </w:rPr>
        <w:t>4</w:t>
      </w:r>
      <w:r>
        <w:rPr>
          <w:rFonts w:ascii="Times New Roman" w:hAnsi="Times New Roman" w:hint="eastAsia"/>
          <w:szCs w:val="32"/>
        </w:rPr>
        <w:t>亩。在地方政府和教育行政主管部门大力支持下，学校进一步明确办学目标、办学要求和办学理念，完善管理机制，加强内涵建设，切实提高教育教学质量，各项工作得以健康有序推进，学校得到长足发展。目前学校固定资产总值</w:t>
      </w:r>
      <w:r>
        <w:rPr>
          <w:rFonts w:ascii="Times New Roman" w:hAnsi="Times New Roman" w:hint="eastAsia"/>
          <w:szCs w:val="32"/>
        </w:rPr>
        <w:t>4900</w:t>
      </w:r>
      <w:r>
        <w:rPr>
          <w:rFonts w:ascii="Times New Roman" w:hAnsi="Times New Roman" w:hint="eastAsia"/>
          <w:szCs w:val="32"/>
        </w:rPr>
        <w:t>万元，其中实训设备总值</w:t>
      </w:r>
      <w:r>
        <w:rPr>
          <w:rFonts w:ascii="Times New Roman" w:hAnsi="Times New Roman" w:hint="eastAsia"/>
          <w:szCs w:val="32"/>
        </w:rPr>
        <w:t>1960</w:t>
      </w:r>
      <w:r>
        <w:rPr>
          <w:rFonts w:ascii="Times New Roman" w:hAnsi="Times New Roman" w:hint="eastAsia"/>
          <w:szCs w:val="32"/>
        </w:rPr>
        <w:t>万元。</w:t>
      </w:r>
    </w:p>
    <w:p w:rsidR="00292E98" w:rsidRDefault="00776C9D">
      <w:pPr>
        <w:spacing w:line="560" w:lineRule="exact"/>
        <w:ind w:firstLine="420"/>
        <w:jc w:val="left"/>
        <w:rPr>
          <w:rFonts w:ascii="Times New Roman" w:hAnsi="Times New Roman"/>
          <w:szCs w:val="32"/>
        </w:rPr>
      </w:pPr>
      <w:r>
        <w:rPr>
          <w:rFonts w:ascii="Times New Roman" w:hAnsi="Times New Roman" w:hint="eastAsia"/>
          <w:szCs w:val="32"/>
        </w:rPr>
        <w:t>学校把现代学校制度建设作为推进学校治理能力现代化的关键，通过修订学校章程，进一步完善治理机制，增强治理能力。实行校长负责制、校长办公会议制度、党政联席会议制度、教职工代表大会制度和年级二级管理机制，重大事项集体决定，依法保障教职工参与民主管理和监督，维护教职工合法</w:t>
      </w:r>
      <w:r>
        <w:rPr>
          <w:rFonts w:ascii="Times New Roman" w:hAnsi="Times New Roman" w:hint="eastAsia"/>
          <w:szCs w:val="32"/>
        </w:rPr>
        <w:t>权益。学校党总支按照中国共产党章程和有关规定，发挥政治核心作用，支持校长全面负责行使职权。</w:t>
      </w:r>
    </w:p>
    <w:p w:rsidR="00292E98" w:rsidRDefault="00776C9D">
      <w:pPr>
        <w:spacing w:line="560" w:lineRule="exact"/>
        <w:ind w:firstLine="420"/>
        <w:jc w:val="left"/>
        <w:rPr>
          <w:rFonts w:ascii="Times New Roman" w:hAnsi="Times New Roman"/>
          <w:szCs w:val="32"/>
        </w:rPr>
      </w:pPr>
      <w:r>
        <w:rPr>
          <w:rFonts w:ascii="Times New Roman" w:hAnsi="Times New Roman" w:hint="eastAsia"/>
          <w:szCs w:val="32"/>
        </w:rPr>
        <w:t>学校设有现代装备制造与现代农业两个专业群，开设园林、水产、计算机、会计电算化、汽车技术服务与营销、机械制造、电子技术等相关专业，其中省级品牌（特色）专业</w:t>
      </w:r>
      <w:r>
        <w:rPr>
          <w:rFonts w:ascii="Times New Roman" w:hAnsi="Times New Roman" w:hint="eastAsia"/>
          <w:szCs w:val="32"/>
        </w:rPr>
        <w:t>2</w:t>
      </w:r>
      <w:r>
        <w:rPr>
          <w:rFonts w:ascii="Times New Roman" w:hAnsi="Times New Roman" w:hint="eastAsia"/>
          <w:szCs w:val="32"/>
        </w:rPr>
        <w:t>个、省级专业群</w:t>
      </w:r>
      <w:r>
        <w:rPr>
          <w:rFonts w:ascii="Times New Roman" w:hAnsi="Times New Roman" w:hint="eastAsia"/>
          <w:szCs w:val="32"/>
        </w:rPr>
        <w:t>1</w:t>
      </w:r>
      <w:r>
        <w:rPr>
          <w:rFonts w:ascii="Times New Roman" w:hAnsi="Times New Roman" w:hint="eastAsia"/>
          <w:szCs w:val="32"/>
        </w:rPr>
        <w:t>个，示范专业</w:t>
      </w:r>
      <w:r>
        <w:rPr>
          <w:rFonts w:ascii="Times New Roman" w:hAnsi="Times New Roman" w:hint="eastAsia"/>
          <w:szCs w:val="32"/>
        </w:rPr>
        <w:t>3</w:t>
      </w:r>
      <w:r>
        <w:rPr>
          <w:rFonts w:ascii="Times New Roman" w:hAnsi="Times New Roman" w:hint="eastAsia"/>
          <w:szCs w:val="32"/>
        </w:rPr>
        <w:t>个、优秀专业</w:t>
      </w:r>
      <w:r>
        <w:rPr>
          <w:rFonts w:ascii="Times New Roman" w:hAnsi="Times New Roman" w:hint="eastAsia"/>
          <w:szCs w:val="32"/>
        </w:rPr>
        <w:t>2</w:t>
      </w:r>
      <w:r>
        <w:rPr>
          <w:rFonts w:ascii="Times New Roman" w:hAnsi="Times New Roman" w:hint="eastAsia"/>
          <w:szCs w:val="32"/>
        </w:rPr>
        <w:t>个、课改实验专业</w:t>
      </w:r>
      <w:r>
        <w:rPr>
          <w:rFonts w:ascii="Times New Roman" w:hAnsi="Times New Roman" w:hint="eastAsia"/>
          <w:szCs w:val="32"/>
        </w:rPr>
        <w:t>1</w:t>
      </w:r>
      <w:r>
        <w:rPr>
          <w:rFonts w:ascii="Times New Roman" w:hAnsi="Times New Roman" w:hint="eastAsia"/>
          <w:szCs w:val="32"/>
        </w:rPr>
        <w:t>个。</w:t>
      </w:r>
    </w:p>
    <w:p w:rsidR="00292E98" w:rsidRDefault="00776C9D">
      <w:pPr>
        <w:spacing w:line="560" w:lineRule="exact"/>
        <w:jc w:val="center"/>
        <w:rPr>
          <w:rFonts w:ascii="宋体" w:eastAsia="宋体" w:hAnsi="宋体" w:cs="宋体"/>
          <w:b/>
          <w:bCs/>
          <w:color w:val="000000"/>
          <w:sz w:val="24"/>
        </w:rPr>
      </w:pPr>
      <w:r>
        <w:rPr>
          <w:rFonts w:ascii="宋体" w:eastAsia="宋体" w:hAnsi="宋体" w:cs="宋体" w:hint="eastAsia"/>
          <w:b/>
          <w:bCs/>
          <w:color w:val="000000"/>
          <w:sz w:val="24"/>
        </w:rPr>
        <w:lastRenderedPageBreak/>
        <w:t>表</w:t>
      </w:r>
      <w:r>
        <w:rPr>
          <w:rFonts w:ascii="宋体" w:eastAsia="宋体" w:hAnsi="宋体" w:cs="宋体" w:hint="eastAsia"/>
          <w:b/>
          <w:bCs/>
          <w:color w:val="000000"/>
          <w:sz w:val="24"/>
        </w:rPr>
        <w:t>1-1</w:t>
      </w:r>
      <w:r>
        <w:rPr>
          <w:rFonts w:ascii="宋体" w:eastAsia="宋体" w:hAnsi="宋体" w:cs="宋体" w:hint="eastAsia"/>
          <w:b/>
          <w:bCs/>
          <w:color w:val="000000"/>
          <w:sz w:val="24"/>
        </w:rPr>
        <w:t>学校专业设置情况一览表</w:t>
      </w:r>
    </w:p>
    <w:tbl>
      <w:tblPr>
        <w:tblStyle w:val="af0"/>
        <w:tblW w:w="0" w:type="auto"/>
        <w:tblLook w:val="04A0" w:firstRow="1" w:lastRow="0" w:firstColumn="1" w:lastColumn="0" w:noHBand="0" w:noVBand="1"/>
      </w:tblPr>
      <w:tblGrid>
        <w:gridCol w:w="1951"/>
        <w:gridCol w:w="6571"/>
      </w:tblGrid>
      <w:tr w:rsidR="00292E98">
        <w:trPr>
          <w:trHeight w:val="455"/>
        </w:trPr>
        <w:tc>
          <w:tcPr>
            <w:tcW w:w="1951" w:type="dxa"/>
            <w:shd w:val="clear" w:color="auto" w:fill="00B0F0"/>
            <w:vAlign w:val="center"/>
          </w:tcPr>
          <w:p w:rsidR="00292E98" w:rsidRDefault="00776C9D">
            <w:pPr>
              <w:spacing w:line="560" w:lineRule="exact"/>
              <w:jc w:val="center"/>
              <w:rPr>
                <w:rFonts w:ascii="Times New Roman" w:hAnsi="Times New Roman" w:cs="Times New Roman"/>
                <w:kern w:val="0"/>
                <w:sz w:val="24"/>
                <w:szCs w:val="28"/>
              </w:rPr>
            </w:pPr>
            <w:r>
              <w:rPr>
                <w:rFonts w:ascii="Times New Roman" w:hAnsi="Times New Roman" w:cs="Times New Roman" w:hint="eastAsia"/>
                <w:color w:val="000000" w:themeColor="text1"/>
                <w:kern w:val="0"/>
                <w:sz w:val="24"/>
                <w:szCs w:val="28"/>
              </w:rPr>
              <w:t>类别</w:t>
            </w:r>
          </w:p>
        </w:tc>
        <w:tc>
          <w:tcPr>
            <w:tcW w:w="6571" w:type="dxa"/>
            <w:shd w:val="clear" w:color="auto" w:fill="00B0F0"/>
            <w:vAlign w:val="center"/>
          </w:tcPr>
          <w:p w:rsidR="00292E98" w:rsidRDefault="00776C9D">
            <w:pPr>
              <w:spacing w:line="560" w:lineRule="exact"/>
              <w:jc w:val="center"/>
              <w:rPr>
                <w:rFonts w:ascii="Times New Roman" w:hAnsi="Times New Roman" w:cs="Times New Roman"/>
                <w:kern w:val="0"/>
                <w:sz w:val="24"/>
                <w:szCs w:val="28"/>
              </w:rPr>
            </w:pPr>
            <w:r>
              <w:rPr>
                <w:rFonts w:ascii="Times New Roman" w:hAnsi="Times New Roman" w:cs="Times New Roman" w:hint="eastAsia"/>
                <w:color w:val="000000" w:themeColor="text1"/>
                <w:kern w:val="0"/>
                <w:sz w:val="24"/>
                <w:szCs w:val="28"/>
              </w:rPr>
              <w:t>专业名称</w:t>
            </w:r>
          </w:p>
        </w:tc>
      </w:tr>
      <w:tr w:rsidR="00292E98">
        <w:tc>
          <w:tcPr>
            <w:tcW w:w="1951" w:type="dxa"/>
            <w:vAlign w:val="center"/>
          </w:tcPr>
          <w:p w:rsidR="00292E98" w:rsidRDefault="00776C9D">
            <w:pPr>
              <w:spacing w:line="560" w:lineRule="exact"/>
              <w:jc w:val="center"/>
              <w:rPr>
                <w:rFonts w:ascii="宋体" w:eastAsia="宋体" w:hAnsi="宋体" w:cs="宋体"/>
                <w:color w:val="000000"/>
                <w:kern w:val="0"/>
                <w:sz w:val="24"/>
              </w:rPr>
            </w:pPr>
            <w:r>
              <w:rPr>
                <w:rFonts w:ascii="宋体" w:eastAsia="宋体" w:hAnsi="宋体" w:cs="宋体" w:hint="eastAsia"/>
                <w:color w:val="000000"/>
                <w:kern w:val="0"/>
                <w:sz w:val="24"/>
              </w:rPr>
              <w:t>省级重点专业</w:t>
            </w:r>
          </w:p>
        </w:tc>
        <w:tc>
          <w:tcPr>
            <w:tcW w:w="6571" w:type="dxa"/>
            <w:vAlign w:val="center"/>
          </w:tcPr>
          <w:p w:rsidR="00292E98" w:rsidRDefault="00776C9D">
            <w:pPr>
              <w:spacing w:line="560" w:lineRule="exact"/>
              <w:jc w:val="center"/>
              <w:rPr>
                <w:rFonts w:ascii="宋体" w:eastAsia="宋体" w:hAnsi="宋体" w:cs="宋体"/>
                <w:color w:val="000000"/>
                <w:kern w:val="0"/>
                <w:sz w:val="24"/>
              </w:rPr>
            </w:pPr>
            <w:r>
              <w:rPr>
                <w:rFonts w:ascii="宋体" w:eastAsia="宋体" w:hAnsi="宋体" w:cs="宋体" w:hint="eastAsia"/>
                <w:color w:val="000000"/>
                <w:kern w:val="0"/>
                <w:sz w:val="24"/>
              </w:rPr>
              <w:t>机</w:t>
            </w:r>
            <w:r>
              <w:rPr>
                <w:rFonts w:ascii="宋体" w:eastAsia="宋体" w:hAnsi="宋体" w:cs="宋体" w:hint="eastAsia"/>
                <w:color w:val="000000"/>
                <w:kern w:val="0"/>
                <w:sz w:val="24"/>
              </w:rPr>
              <w:t>械制造</w:t>
            </w:r>
            <w:r>
              <w:rPr>
                <w:rFonts w:ascii="宋体" w:eastAsia="宋体" w:hAnsi="宋体" w:cs="宋体" w:hint="eastAsia"/>
                <w:color w:val="000000"/>
                <w:kern w:val="0"/>
                <w:sz w:val="24"/>
              </w:rPr>
              <w:t>、</w:t>
            </w:r>
            <w:r>
              <w:rPr>
                <w:rFonts w:ascii="宋体" w:eastAsia="宋体" w:hAnsi="宋体" w:cs="宋体" w:hint="eastAsia"/>
                <w:color w:val="000000"/>
                <w:kern w:val="0"/>
                <w:sz w:val="24"/>
              </w:rPr>
              <w:t>计算机应用</w:t>
            </w:r>
          </w:p>
        </w:tc>
      </w:tr>
      <w:tr w:rsidR="00292E98">
        <w:tc>
          <w:tcPr>
            <w:tcW w:w="1951" w:type="dxa"/>
            <w:vAlign w:val="center"/>
          </w:tcPr>
          <w:p w:rsidR="00292E98" w:rsidRDefault="00776C9D">
            <w:pPr>
              <w:spacing w:line="560" w:lineRule="exact"/>
              <w:jc w:val="center"/>
              <w:rPr>
                <w:rFonts w:ascii="宋体" w:eastAsia="宋体" w:hAnsi="宋体" w:cs="宋体"/>
                <w:color w:val="000000"/>
                <w:kern w:val="0"/>
                <w:sz w:val="24"/>
              </w:rPr>
            </w:pPr>
            <w:r>
              <w:rPr>
                <w:rFonts w:ascii="宋体" w:eastAsia="宋体" w:hAnsi="宋体" w:cs="宋体" w:hint="eastAsia"/>
                <w:color w:val="000000"/>
                <w:kern w:val="0"/>
                <w:sz w:val="24"/>
              </w:rPr>
              <w:t>市级重点专业</w:t>
            </w:r>
          </w:p>
        </w:tc>
        <w:tc>
          <w:tcPr>
            <w:tcW w:w="6571" w:type="dxa"/>
            <w:vAlign w:val="center"/>
          </w:tcPr>
          <w:p w:rsidR="00292E98" w:rsidRDefault="00776C9D">
            <w:pPr>
              <w:spacing w:line="560" w:lineRule="exact"/>
              <w:jc w:val="center"/>
              <w:rPr>
                <w:rFonts w:ascii="宋体" w:eastAsia="宋体" w:hAnsi="宋体" w:cs="宋体"/>
                <w:color w:val="000000"/>
                <w:kern w:val="0"/>
                <w:sz w:val="24"/>
              </w:rPr>
            </w:pPr>
            <w:r>
              <w:rPr>
                <w:rFonts w:ascii="宋体" w:eastAsia="宋体" w:hAnsi="宋体" w:cs="宋体" w:hint="eastAsia"/>
                <w:color w:val="000000"/>
                <w:kern w:val="0"/>
                <w:sz w:val="24"/>
              </w:rPr>
              <w:t>旅游服务</w:t>
            </w:r>
            <w:r>
              <w:rPr>
                <w:rFonts w:ascii="宋体" w:eastAsia="宋体" w:hAnsi="宋体" w:cs="宋体" w:hint="eastAsia"/>
                <w:color w:val="000000"/>
                <w:kern w:val="0"/>
                <w:sz w:val="24"/>
              </w:rPr>
              <w:t>、</w:t>
            </w:r>
            <w:r>
              <w:rPr>
                <w:rFonts w:ascii="宋体" w:eastAsia="宋体" w:hAnsi="宋体" w:cs="宋体" w:hint="eastAsia"/>
                <w:color w:val="000000"/>
                <w:kern w:val="0"/>
                <w:sz w:val="24"/>
              </w:rPr>
              <w:t>市场营销</w:t>
            </w:r>
          </w:p>
        </w:tc>
      </w:tr>
      <w:tr w:rsidR="00292E98">
        <w:tc>
          <w:tcPr>
            <w:tcW w:w="1951" w:type="dxa"/>
            <w:vAlign w:val="center"/>
          </w:tcPr>
          <w:p w:rsidR="00292E98" w:rsidRDefault="00776C9D">
            <w:pPr>
              <w:spacing w:line="560" w:lineRule="exact"/>
              <w:jc w:val="center"/>
              <w:rPr>
                <w:rFonts w:ascii="宋体" w:eastAsia="宋体" w:hAnsi="宋体" w:cs="宋体"/>
                <w:color w:val="000000"/>
                <w:kern w:val="0"/>
                <w:sz w:val="24"/>
              </w:rPr>
            </w:pPr>
            <w:r>
              <w:rPr>
                <w:rFonts w:ascii="宋体" w:eastAsia="宋体" w:hAnsi="宋体" w:cs="宋体" w:hint="eastAsia"/>
                <w:color w:val="000000"/>
                <w:kern w:val="0"/>
                <w:sz w:val="24"/>
              </w:rPr>
              <w:t>特色专业</w:t>
            </w:r>
          </w:p>
        </w:tc>
        <w:tc>
          <w:tcPr>
            <w:tcW w:w="6571" w:type="dxa"/>
            <w:vAlign w:val="center"/>
          </w:tcPr>
          <w:p w:rsidR="00292E98" w:rsidRDefault="00776C9D">
            <w:pPr>
              <w:widowControl/>
              <w:spacing w:line="400" w:lineRule="exact"/>
              <w:jc w:val="center"/>
              <w:rPr>
                <w:rFonts w:ascii="宋体" w:eastAsia="宋体" w:hAnsi="宋体" w:cs="宋体"/>
                <w:color w:val="000000"/>
                <w:kern w:val="0"/>
                <w:sz w:val="24"/>
              </w:rPr>
            </w:pPr>
            <w:r>
              <w:rPr>
                <w:rFonts w:ascii="宋体" w:eastAsia="宋体" w:hAnsi="宋体" w:cs="宋体" w:hint="eastAsia"/>
                <w:color w:val="000000"/>
                <w:kern w:val="0"/>
                <w:sz w:val="24"/>
              </w:rPr>
              <w:t>园林水产</w:t>
            </w:r>
            <w:r>
              <w:rPr>
                <w:rFonts w:ascii="宋体" w:eastAsia="宋体" w:hAnsi="宋体" w:cs="宋体" w:hint="eastAsia"/>
                <w:color w:val="000000"/>
                <w:kern w:val="0"/>
                <w:sz w:val="24"/>
              </w:rPr>
              <w:t>用、汽车技术服务与营销、会计</w:t>
            </w:r>
          </w:p>
        </w:tc>
      </w:tr>
    </w:tbl>
    <w:p w:rsidR="00292E98" w:rsidRDefault="00776C9D">
      <w:pPr>
        <w:pStyle w:val="af"/>
        <w:shd w:val="clear" w:color="auto" w:fill="FFFFFF"/>
        <w:spacing w:before="0" w:beforeAutospacing="0" w:after="0" w:afterAutospacing="0" w:line="560" w:lineRule="exact"/>
        <w:jc w:val="both"/>
        <w:rPr>
          <w:rFonts w:ascii="Times New Roman" w:eastAsia="仿宋_GB2312" w:hAnsi="Times New Roman" w:cstheme="minorBidi"/>
          <w:kern w:val="2"/>
          <w:sz w:val="32"/>
          <w:szCs w:val="32"/>
        </w:rPr>
      </w:pPr>
      <w:r>
        <w:rPr>
          <w:rFonts w:ascii="Times New Roman" w:eastAsia="仿宋_GB2312" w:hAnsi="Times New Roman" w:cstheme="minorBidi" w:hint="eastAsia"/>
          <w:kern w:val="2"/>
          <w:sz w:val="32"/>
          <w:szCs w:val="32"/>
        </w:rPr>
        <w:t xml:space="preserve">     </w:t>
      </w:r>
      <w:r>
        <w:rPr>
          <w:rFonts w:ascii="Times New Roman" w:eastAsia="仿宋_GB2312" w:hAnsi="Times New Roman" w:cstheme="minorBidi" w:hint="eastAsia"/>
          <w:kern w:val="2"/>
          <w:sz w:val="32"/>
          <w:szCs w:val="32"/>
        </w:rPr>
        <w:t>学校一直秉持“教学做合一、德才能相长”，“育人为先、能力为本，面向市场、强化就业、服务经济”的办学理念，以“让学生喜欢、让家长放心，让企业满意”为办学目标，着力打造“名师、实训、专业、文化”四大品牌，提高教师德技素质，拓展学生学习情景，提升学生技能水平，推进校园职业认同。以“教师师傅一体化、学生员工一体化、理论实践一体化、教室车间一体化”四化教学理念为引领，不断改革以学校和课堂为中心的传统人才培养模式，积极推进“产教融合、校企合作、工学结合、知行合一”的人才培养模式改革。</w:t>
      </w:r>
      <w:r>
        <w:rPr>
          <w:rFonts w:ascii="Times New Roman" w:eastAsia="仿宋_GB2312" w:hAnsi="Times New Roman" w:cstheme="minorBidi"/>
          <w:kern w:val="2"/>
          <w:sz w:val="32"/>
          <w:szCs w:val="32"/>
        </w:rPr>
        <w:t xml:space="preserve"> </w:t>
      </w:r>
    </w:p>
    <w:p w:rsidR="00292E98" w:rsidRDefault="00776C9D">
      <w:pPr>
        <w:spacing w:line="580" w:lineRule="exact"/>
        <w:ind w:firstLineChars="200" w:firstLine="640"/>
        <w:rPr>
          <w:rFonts w:ascii="Times New Roman" w:hAnsi="Times New Roman"/>
          <w:szCs w:val="32"/>
        </w:rPr>
      </w:pPr>
      <w:bookmarkStart w:id="3" w:name="_Toc60136572"/>
      <w:r>
        <w:rPr>
          <w:rFonts w:ascii="Times New Roman" w:hAnsi="Times New Roman" w:hint="eastAsia"/>
          <w:szCs w:val="32"/>
        </w:rPr>
        <w:t>先后</w:t>
      </w:r>
      <w:r>
        <w:rPr>
          <w:rFonts w:ascii="Times New Roman" w:hAnsi="Times New Roman" w:hint="eastAsia"/>
          <w:szCs w:val="32"/>
        </w:rPr>
        <w:t>获授湖南省职业教育先进单位、</w:t>
      </w:r>
      <w:r>
        <w:rPr>
          <w:rFonts w:ascii="Times New Roman" w:hAnsi="Times New Roman" w:hint="eastAsia"/>
          <w:szCs w:val="32"/>
        </w:rPr>
        <w:t>省课程改革实验学校、省德育先进单位、省就业工作先进单位、省文明校园、省平安校园、省花园式学校、益阳市十大教育品牌学校、益阳市职业教育先进单位等称号。</w:t>
      </w:r>
    </w:p>
    <w:p w:rsidR="00292E98" w:rsidRDefault="00776C9D">
      <w:pPr>
        <w:spacing w:line="580" w:lineRule="exact"/>
        <w:ind w:firstLineChars="200" w:firstLine="640"/>
        <w:rPr>
          <w:rFonts w:ascii="Times New Roman" w:hAnsi="Times New Roman"/>
          <w:szCs w:val="32"/>
        </w:rPr>
      </w:pPr>
      <w:r>
        <w:rPr>
          <w:rFonts w:ascii="Times New Roman" w:hAnsi="Times New Roman" w:hint="eastAsia"/>
          <w:szCs w:val="32"/>
        </w:rPr>
        <w:t>毕业生当年就业率达</w:t>
      </w:r>
      <w:r>
        <w:rPr>
          <w:rFonts w:ascii="Times New Roman" w:hAnsi="Times New Roman" w:hint="eastAsia"/>
          <w:szCs w:val="32"/>
        </w:rPr>
        <w:t>98%</w:t>
      </w:r>
      <w:r>
        <w:rPr>
          <w:rFonts w:ascii="Times New Roman" w:hAnsi="Times New Roman" w:hint="eastAsia"/>
          <w:szCs w:val="32"/>
        </w:rPr>
        <w:t>以上，</w:t>
      </w:r>
      <w:r>
        <w:rPr>
          <w:rFonts w:ascii="Times New Roman" w:hAnsi="Times New Roman" w:hint="eastAsia"/>
          <w:szCs w:val="32"/>
        </w:rPr>
        <w:t>自开办以来</w:t>
      </w:r>
      <w:r>
        <w:rPr>
          <w:rFonts w:ascii="Times New Roman" w:hAnsi="Times New Roman" w:hint="eastAsia"/>
          <w:szCs w:val="32"/>
        </w:rPr>
        <w:t>已向社会输送了</w:t>
      </w:r>
      <w:r>
        <w:rPr>
          <w:rFonts w:ascii="Times New Roman" w:hAnsi="Times New Roman" w:hint="eastAsia"/>
          <w:szCs w:val="32"/>
        </w:rPr>
        <w:t>3</w:t>
      </w:r>
      <w:r>
        <w:rPr>
          <w:rFonts w:ascii="Times New Roman" w:hAnsi="Times New Roman" w:hint="eastAsia"/>
          <w:szCs w:val="32"/>
        </w:rPr>
        <w:t>万余名高素质技能型人才，深受社会欢迎，为湖南省特别是益阳市经济社会发展作出了积极贡献。</w:t>
      </w:r>
    </w:p>
    <w:p w:rsidR="00292E98" w:rsidRDefault="00292E98">
      <w:pPr>
        <w:pStyle w:val="2"/>
        <w:spacing w:before="0" w:after="0" w:line="240" w:lineRule="auto"/>
        <w:ind w:firstLineChars="200" w:firstLine="640"/>
        <w:rPr>
          <w:rStyle w:val="20"/>
        </w:rPr>
      </w:pPr>
    </w:p>
    <w:p w:rsidR="00292E98" w:rsidRDefault="00776C9D">
      <w:pPr>
        <w:pStyle w:val="2"/>
        <w:spacing w:before="0" w:after="0" w:line="240" w:lineRule="auto"/>
        <w:ind w:firstLineChars="200" w:firstLine="640"/>
        <w:rPr>
          <w:rStyle w:val="20"/>
        </w:rPr>
      </w:pPr>
      <w:r>
        <w:rPr>
          <w:rStyle w:val="20"/>
        </w:rPr>
        <w:t xml:space="preserve">1.2 </w:t>
      </w:r>
      <w:r>
        <w:rPr>
          <w:rStyle w:val="20"/>
        </w:rPr>
        <w:t>学生情况</w:t>
      </w:r>
      <w:bookmarkEnd w:id="3"/>
    </w:p>
    <w:p w:rsidR="00292E98" w:rsidRDefault="00776C9D">
      <w:pPr>
        <w:pStyle w:val="3"/>
        <w:spacing w:before="0" w:after="0" w:line="240" w:lineRule="auto"/>
        <w:ind w:firstLineChars="200" w:firstLine="640"/>
        <w:rPr>
          <w:b w:val="0"/>
        </w:rPr>
      </w:pPr>
      <w:bookmarkStart w:id="4" w:name="_Toc60136573"/>
      <w:r>
        <w:rPr>
          <w:rFonts w:hint="eastAsia"/>
          <w:b w:val="0"/>
        </w:rPr>
        <w:t>1.2.1</w:t>
      </w:r>
      <w:r>
        <w:rPr>
          <w:rFonts w:hint="eastAsia"/>
          <w:b w:val="0"/>
        </w:rPr>
        <w:t>在校生规模</w:t>
      </w:r>
      <w:bookmarkEnd w:id="4"/>
    </w:p>
    <w:p w:rsidR="00292E98" w:rsidRDefault="00776C9D">
      <w:pPr>
        <w:spacing w:line="560" w:lineRule="exact"/>
        <w:ind w:firstLine="600"/>
        <w:rPr>
          <w:rFonts w:ascii="Times New Roman" w:hAnsi="Times New Roman"/>
          <w:color w:val="FF0000"/>
          <w:szCs w:val="32"/>
        </w:rPr>
      </w:pPr>
      <w:r>
        <w:rPr>
          <w:rFonts w:ascii="Times New Roman" w:hAnsi="Times New Roman" w:hint="eastAsia"/>
          <w:szCs w:val="32"/>
        </w:rPr>
        <w:t>学校招生规模总体保持平稳。</w:t>
      </w:r>
      <w:r>
        <w:rPr>
          <w:rFonts w:ascii="Times New Roman" w:hAnsi="Times New Roman" w:hint="eastAsia"/>
          <w:szCs w:val="32"/>
        </w:rPr>
        <w:t>2020</w:t>
      </w:r>
      <w:r>
        <w:rPr>
          <w:rFonts w:ascii="Times New Roman" w:hAnsi="Times New Roman" w:hint="eastAsia"/>
          <w:szCs w:val="32"/>
        </w:rPr>
        <w:t>年，学校在区域学生数量减少、招生形势发生变化情况下，结合往届招生工作经验，</w:t>
      </w:r>
      <w:r>
        <w:rPr>
          <w:rFonts w:ascii="Times New Roman" w:hAnsi="Times New Roman" w:hint="eastAsia"/>
          <w:szCs w:val="32"/>
        </w:rPr>
        <w:t>成</w:t>
      </w:r>
      <w:r>
        <w:rPr>
          <w:rFonts w:ascii="Times New Roman" w:hAnsi="Times New Roman" w:hint="eastAsia"/>
          <w:szCs w:val="32"/>
        </w:rPr>
        <w:t>立招生领导小组，</w:t>
      </w:r>
      <w:r>
        <w:rPr>
          <w:rFonts w:ascii="Times New Roman" w:hAnsi="Times New Roman" w:hint="eastAsia"/>
          <w:szCs w:val="32"/>
        </w:rPr>
        <w:t>全面实施阳光招生</w:t>
      </w:r>
      <w:r>
        <w:rPr>
          <w:rFonts w:ascii="Times New Roman" w:hAnsi="Times New Roman" w:hint="eastAsia"/>
          <w:szCs w:val="32"/>
        </w:rPr>
        <w:t>，制定科学招生管理办法，</w:t>
      </w:r>
      <w:r>
        <w:rPr>
          <w:rFonts w:ascii="Times New Roman" w:hAnsi="Times New Roman" w:hint="eastAsia"/>
          <w:szCs w:val="32"/>
        </w:rPr>
        <w:t>2020</w:t>
      </w:r>
      <w:r>
        <w:rPr>
          <w:rFonts w:ascii="Times New Roman" w:hAnsi="Times New Roman" w:hint="eastAsia"/>
          <w:szCs w:val="32"/>
        </w:rPr>
        <w:t>年报到</w:t>
      </w:r>
      <w:r>
        <w:rPr>
          <w:rFonts w:ascii="Times New Roman" w:hAnsi="Times New Roman" w:hint="eastAsia"/>
          <w:szCs w:val="32"/>
        </w:rPr>
        <w:t>563</w:t>
      </w:r>
      <w:r>
        <w:rPr>
          <w:rFonts w:ascii="Times New Roman" w:hAnsi="Times New Roman" w:hint="eastAsia"/>
          <w:szCs w:val="32"/>
        </w:rPr>
        <w:t>人，招生数量受地区适龄生源总体数量的影响较大，但在校生规模对照相关标准，总体情况仍然较好。</w:t>
      </w:r>
    </w:p>
    <w:p w:rsidR="00292E98" w:rsidRDefault="00776C9D">
      <w:pPr>
        <w:spacing w:line="560" w:lineRule="exact"/>
        <w:ind w:firstLine="600"/>
        <w:rPr>
          <w:rFonts w:ascii="Times New Roman" w:hAnsi="Times New Roman"/>
          <w:color w:val="000000" w:themeColor="text1"/>
          <w:szCs w:val="32"/>
        </w:rPr>
      </w:pPr>
      <w:r>
        <w:rPr>
          <w:rFonts w:ascii="Times New Roman" w:hAnsi="Times New Roman" w:hint="eastAsia"/>
          <w:color w:val="000000" w:themeColor="text1"/>
          <w:szCs w:val="32"/>
        </w:rPr>
        <w:t>在校生规模总体保持稳定，现有在籍学生</w:t>
      </w:r>
      <w:r>
        <w:rPr>
          <w:rFonts w:ascii="Times New Roman" w:hAnsi="Times New Roman" w:hint="eastAsia"/>
          <w:szCs w:val="32"/>
        </w:rPr>
        <w:t>1473</w:t>
      </w:r>
      <w:r>
        <w:rPr>
          <w:rFonts w:ascii="Times New Roman" w:hAnsi="Times New Roman" w:hint="eastAsia"/>
          <w:color w:val="000000" w:themeColor="text1"/>
          <w:szCs w:val="32"/>
        </w:rPr>
        <w:t>人，其中在校生</w:t>
      </w:r>
      <w:r>
        <w:rPr>
          <w:rFonts w:ascii="Times New Roman" w:hAnsi="Times New Roman" w:hint="eastAsia"/>
          <w:color w:val="000000" w:themeColor="text1"/>
          <w:szCs w:val="32"/>
        </w:rPr>
        <w:t>1300</w:t>
      </w:r>
      <w:r>
        <w:rPr>
          <w:rFonts w:ascii="Times New Roman" w:hAnsi="Times New Roman" w:hint="eastAsia"/>
          <w:color w:val="000000" w:themeColor="text1"/>
          <w:szCs w:val="32"/>
        </w:rPr>
        <w:t>人，校外顶岗实习学生</w:t>
      </w:r>
      <w:r>
        <w:rPr>
          <w:rFonts w:ascii="Times New Roman" w:hAnsi="Times New Roman" w:hint="eastAsia"/>
          <w:color w:val="000000" w:themeColor="text1"/>
          <w:szCs w:val="32"/>
        </w:rPr>
        <w:t>173</w:t>
      </w:r>
      <w:r>
        <w:rPr>
          <w:rFonts w:ascii="Times New Roman" w:hAnsi="Times New Roman" w:hint="eastAsia"/>
          <w:color w:val="000000" w:themeColor="text1"/>
          <w:szCs w:val="32"/>
        </w:rPr>
        <w:t>人。</w:t>
      </w:r>
    </w:p>
    <w:p w:rsidR="00292E98" w:rsidRDefault="00776C9D">
      <w:pPr>
        <w:pStyle w:val="3"/>
        <w:spacing w:before="0" w:after="0" w:line="240" w:lineRule="auto"/>
        <w:ind w:firstLineChars="200" w:firstLine="640"/>
        <w:rPr>
          <w:b w:val="0"/>
        </w:rPr>
      </w:pPr>
      <w:bookmarkStart w:id="5" w:name="_Toc60136574"/>
      <w:r>
        <w:rPr>
          <w:rFonts w:hint="eastAsia"/>
          <w:b w:val="0"/>
        </w:rPr>
        <w:t>1.2.2</w:t>
      </w:r>
      <w:r>
        <w:rPr>
          <w:rFonts w:hint="eastAsia"/>
          <w:b w:val="0"/>
        </w:rPr>
        <w:t>学生巩固率</w:t>
      </w:r>
      <w:bookmarkEnd w:id="5"/>
    </w:p>
    <w:p w:rsidR="00292E98" w:rsidRDefault="00776C9D">
      <w:pPr>
        <w:spacing w:line="560" w:lineRule="exact"/>
        <w:ind w:firstLine="600"/>
        <w:rPr>
          <w:rFonts w:ascii="Times New Roman" w:hAnsi="Times New Roman"/>
          <w:szCs w:val="32"/>
        </w:rPr>
      </w:pPr>
      <w:r>
        <w:rPr>
          <w:rFonts w:ascii="Times New Roman" w:hAnsi="Times New Roman" w:hint="eastAsia"/>
          <w:szCs w:val="32"/>
        </w:rPr>
        <w:t>近年来，全国各地中职学生辍学现象均较为严重，据此，学校全员上阵、齐抓共管，开展各种思想教育工作，尤其是职业生涯规划及理想前途等教育活动，有效的控制了学生的辍学率。学校现开设园林、水产、计算机、会计电算化、汽车技术服务与营销、机械制造、电子技术等相关专业，学生巩固率长年保持在</w:t>
      </w:r>
      <w:r>
        <w:rPr>
          <w:rFonts w:ascii="Times New Roman" w:hAnsi="Times New Roman" w:hint="eastAsia"/>
          <w:szCs w:val="32"/>
        </w:rPr>
        <w:t>95%</w:t>
      </w:r>
      <w:r>
        <w:rPr>
          <w:rFonts w:ascii="Times New Roman" w:hAnsi="Times New Roman" w:hint="eastAsia"/>
          <w:szCs w:val="32"/>
        </w:rPr>
        <w:t>以上。</w:t>
      </w:r>
      <w:r>
        <w:rPr>
          <w:rFonts w:ascii="Times New Roman" w:hAnsi="Times New Roman" w:hint="eastAsia"/>
          <w:szCs w:val="32"/>
        </w:rPr>
        <w:t>2019</w:t>
      </w:r>
      <w:r>
        <w:rPr>
          <w:rFonts w:ascii="Times New Roman" w:hAnsi="Times New Roman" w:hint="eastAsia"/>
          <w:szCs w:val="32"/>
        </w:rPr>
        <w:t>年学生的巩固率为</w:t>
      </w:r>
      <w:r>
        <w:rPr>
          <w:rFonts w:ascii="Times New Roman" w:hAnsi="Times New Roman" w:hint="eastAsia"/>
          <w:szCs w:val="32"/>
        </w:rPr>
        <w:t>96.23%</w:t>
      </w:r>
      <w:r>
        <w:rPr>
          <w:rFonts w:ascii="Times New Roman" w:hAnsi="Times New Roman" w:hint="eastAsia"/>
          <w:szCs w:val="32"/>
        </w:rPr>
        <w:t>，</w:t>
      </w:r>
      <w:r>
        <w:rPr>
          <w:rFonts w:ascii="Times New Roman" w:hAnsi="Times New Roman" w:hint="eastAsia"/>
          <w:szCs w:val="32"/>
        </w:rPr>
        <w:t>2020</w:t>
      </w:r>
      <w:r>
        <w:rPr>
          <w:rFonts w:ascii="Times New Roman" w:hAnsi="Times New Roman" w:hint="eastAsia"/>
          <w:szCs w:val="32"/>
        </w:rPr>
        <w:t>年学生巩固率提高到</w:t>
      </w:r>
      <w:r>
        <w:rPr>
          <w:rFonts w:ascii="Times New Roman" w:hAnsi="Times New Roman" w:hint="eastAsia"/>
          <w:szCs w:val="32"/>
        </w:rPr>
        <w:t>96.6%</w:t>
      </w:r>
      <w:r>
        <w:rPr>
          <w:rFonts w:ascii="Times New Roman" w:hAnsi="Times New Roman" w:hint="eastAsia"/>
          <w:szCs w:val="32"/>
        </w:rPr>
        <w:t>。</w:t>
      </w:r>
    </w:p>
    <w:p w:rsidR="00292E98" w:rsidRDefault="00776C9D">
      <w:pPr>
        <w:pStyle w:val="2"/>
        <w:spacing w:before="0" w:after="0" w:line="240" w:lineRule="auto"/>
        <w:ind w:firstLineChars="200" w:firstLine="640"/>
        <w:rPr>
          <w:rStyle w:val="20"/>
        </w:rPr>
      </w:pPr>
      <w:bookmarkStart w:id="6" w:name="_Toc60136575"/>
      <w:r>
        <w:rPr>
          <w:rStyle w:val="20"/>
        </w:rPr>
        <w:t>1.3</w:t>
      </w:r>
      <w:r>
        <w:rPr>
          <w:rStyle w:val="20"/>
          <w:rFonts w:hint="eastAsia"/>
        </w:rPr>
        <w:t xml:space="preserve"> </w:t>
      </w:r>
      <w:r>
        <w:rPr>
          <w:rStyle w:val="20"/>
        </w:rPr>
        <w:t>教师队伍</w:t>
      </w:r>
      <w:bookmarkEnd w:id="6"/>
    </w:p>
    <w:p w:rsidR="00292E98" w:rsidRDefault="00776C9D">
      <w:pPr>
        <w:spacing w:line="560" w:lineRule="exact"/>
        <w:ind w:firstLine="600"/>
        <w:rPr>
          <w:rFonts w:ascii="Times New Roman" w:hAnsi="Times New Roman"/>
          <w:color w:val="000000" w:themeColor="text1"/>
          <w:szCs w:val="32"/>
        </w:rPr>
      </w:pPr>
      <w:r>
        <w:rPr>
          <w:rFonts w:ascii="Times New Roman" w:hAnsi="Times New Roman" w:hint="eastAsia"/>
          <w:szCs w:val="32"/>
        </w:rPr>
        <w:t>自建校以来，学校大力推进人才强校战略，始终以高标准进行师资配备，着力打造杰出的职教师资团队。按照教育部等四部委关于印发《深化新时代</w:t>
      </w:r>
      <w:r>
        <w:rPr>
          <w:rFonts w:ascii="Times New Roman" w:hAnsi="Times New Roman" w:hint="eastAsia"/>
          <w:szCs w:val="32"/>
        </w:rPr>
        <w:t>职业教育“双师型”教师队伍建设改革实施方案》有关精神要求，对</w:t>
      </w:r>
      <w:r>
        <w:rPr>
          <w:rFonts w:ascii="Times New Roman" w:hAnsi="Times New Roman" w:hint="eastAsia"/>
          <w:szCs w:val="32"/>
        </w:rPr>
        <w:t>照</w:t>
      </w:r>
      <w:r>
        <w:rPr>
          <w:rFonts w:ascii="Times New Roman" w:hAnsi="Times New Roman" w:hint="eastAsia"/>
          <w:szCs w:val="32"/>
        </w:rPr>
        <w:t>省级示范校建设要求，不断优化教师配比结构，“双师型”教师队伍建设成效突出，形成了一支师德师风优良、业务素质较好、结构</w:t>
      </w:r>
      <w:r>
        <w:rPr>
          <w:rFonts w:ascii="Times New Roman" w:hAnsi="Times New Roman" w:hint="eastAsia"/>
          <w:szCs w:val="32"/>
        </w:rPr>
        <w:lastRenderedPageBreak/>
        <w:t>比例较合理的</w:t>
      </w:r>
      <w:r>
        <w:rPr>
          <w:rFonts w:ascii="Times New Roman" w:hAnsi="Times New Roman" w:hint="eastAsia"/>
          <w:color w:val="000000" w:themeColor="text1"/>
          <w:szCs w:val="32"/>
        </w:rPr>
        <w:t>师资队伍，能适应学校进一步发展的需要。</w:t>
      </w:r>
    </w:p>
    <w:p w:rsidR="00292E98" w:rsidRDefault="00776C9D">
      <w:pPr>
        <w:spacing w:line="560" w:lineRule="exact"/>
        <w:ind w:firstLine="600"/>
        <w:rPr>
          <w:rFonts w:ascii="Times New Roman" w:hAnsi="Times New Roman"/>
          <w:color w:val="FF0000"/>
          <w:szCs w:val="32"/>
        </w:rPr>
      </w:pPr>
      <w:r>
        <w:rPr>
          <w:rFonts w:ascii="Times New Roman" w:hAnsi="Times New Roman" w:hint="eastAsia"/>
          <w:szCs w:val="32"/>
        </w:rPr>
        <w:t>学校积极推进教师教学创新团队和名师队伍建设，牵头成立了“</w:t>
      </w:r>
      <w:r>
        <w:rPr>
          <w:rFonts w:ascii="Times New Roman" w:hAnsi="Times New Roman" w:hint="eastAsia"/>
          <w:szCs w:val="32"/>
        </w:rPr>
        <w:t>黄志文</w:t>
      </w:r>
      <w:r>
        <w:rPr>
          <w:rFonts w:ascii="Times New Roman" w:hAnsi="Times New Roman" w:hint="eastAsia"/>
          <w:color w:val="000000" w:themeColor="text1"/>
          <w:szCs w:val="32"/>
        </w:rPr>
        <w:t>名师工作室”、“</w:t>
      </w:r>
      <w:r>
        <w:rPr>
          <w:rFonts w:ascii="Times New Roman" w:hAnsi="Times New Roman" w:hint="eastAsia"/>
          <w:color w:val="000000" w:themeColor="text1"/>
          <w:szCs w:val="32"/>
        </w:rPr>
        <w:t>谢向荣大</w:t>
      </w:r>
      <w:r>
        <w:rPr>
          <w:rFonts w:ascii="Times New Roman" w:hAnsi="Times New Roman" w:hint="eastAsia"/>
          <w:color w:val="000000" w:themeColor="text1"/>
          <w:szCs w:val="32"/>
        </w:rPr>
        <w:t>师工作室”等多个名</w:t>
      </w:r>
      <w:r>
        <w:rPr>
          <w:rFonts w:ascii="Times New Roman" w:hAnsi="Times New Roman" w:hint="eastAsia"/>
          <w:szCs w:val="32"/>
        </w:rPr>
        <w:t>师工作室，全校共有市级名师</w:t>
      </w:r>
      <w:r>
        <w:rPr>
          <w:rFonts w:ascii="Times New Roman" w:hAnsi="Times New Roman" w:hint="eastAsia"/>
          <w:szCs w:val="32"/>
        </w:rPr>
        <w:t>3</w:t>
      </w:r>
      <w:r>
        <w:rPr>
          <w:rFonts w:ascii="Times New Roman" w:hAnsi="Times New Roman" w:hint="eastAsia"/>
          <w:szCs w:val="32"/>
        </w:rPr>
        <w:t>人，</w:t>
      </w:r>
      <w:r>
        <w:rPr>
          <w:rFonts w:ascii="Times New Roman" w:hAnsi="Times New Roman" w:hint="eastAsia"/>
          <w:szCs w:val="32"/>
        </w:rPr>
        <w:t>县</w:t>
      </w:r>
      <w:r>
        <w:rPr>
          <w:rFonts w:ascii="Times New Roman" w:hAnsi="Times New Roman" w:hint="eastAsia"/>
          <w:szCs w:val="32"/>
        </w:rPr>
        <w:t>级名师</w:t>
      </w:r>
      <w:r>
        <w:rPr>
          <w:rFonts w:ascii="Times New Roman" w:hAnsi="Times New Roman" w:hint="eastAsia"/>
          <w:szCs w:val="32"/>
        </w:rPr>
        <w:t>8</w:t>
      </w:r>
      <w:r>
        <w:rPr>
          <w:rFonts w:ascii="Times New Roman" w:hAnsi="Times New Roman" w:hint="eastAsia"/>
          <w:szCs w:val="32"/>
        </w:rPr>
        <w:t>人，省市专业指导委员会委员</w:t>
      </w:r>
      <w:r>
        <w:rPr>
          <w:rFonts w:ascii="Times New Roman" w:hAnsi="Times New Roman" w:hint="eastAsia"/>
          <w:szCs w:val="32"/>
        </w:rPr>
        <w:t>8</w:t>
      </w:r>
      <w:r>
        <w:rPr>
          <w:rFonts w:ascii="Times New Roman" w:hAnsi="Times New Roman" w:hint="eastAsia"/>
          <w:szCs w:val="32"/>
        </w:rPr>
        <w:t>人，</w:t>
      </w:r>
      <w:r>
        <w:rPr>
          <w:rFonts w:ascii="Times New Roman" w:hAnsi="Times New Roman" w:hint="eastAsia"/>
          <w:szCs w:val="32"/>
        </w:rPr>
        <w:t>益阳</w:t>
      </w:r>
      <w:r>
        <w:rPr>
          <w:rFonts w:ascii="Times New Roman" w:hAnsi="Times New Roman" w:hint="eastAsia"/>
          <w:szCs w:val="32"/>
        </w:rPr>
        <w:t>市特级教师</w:t>
      </w:r>
      <w:r>
        <w:rPr>
          <w:rFonts w:ascii="Times New Roman" w:hAnsi="Times New Roman" w:hint="eastAsia"/>
          <w:szCs w:val="32"/>
        </w:rPr>
        <w:t>1</w:t>
      </w:r>
      <w:r>
        <w:rPr>
          <w:rFonts w:ascii="Times New Roman" w:hAnsi="Times New Roman" w:hint="eastAsia"/>
          <w:szCs w:val="32"/>
        </w:rPr>
        <w:t>人，</w:t>
      </w:r>
      <w:r>
        <w:rPr>
          <w:rFonts w:ascii="Times New Roman" w:hAnsi="Times New Roman" w:hint="eastAsia"/>
          <w:szCs w:val="32"/>
        </w:rPr>
        <w:t>益阳</w:t>
      </w:r>
      <w:r>
        <w:rPr>
          <w:rFonts w:ascii="Times New Roman" w:hAnsi="Times New Roman" w:hint="eastAsia"/>
          <w:szCs w:val="32"/>
        </w:rPr>
        <w:t>市学科带头人</w:t>
      </w:r>
      <w:r>
        <w:rPr>
          <w:rFonts w:ascii="Times New Roman" w:hAnsi="Times New Roman" w:hint="eastAsia"/>
          <w:szCs w:val="32"/>
        </w:rPr>
        <w:t>3</w:t>
      </w:r>
      <w:r>
        <w:rPr>
          <w:rFonts w:ascii="Times New Roman" w:hAnsi="Times New Roman" w:hint="eastAsia"/>
          <w:szCs w:val="32"/>
        </w:rPr>
        <w:t>人，</w:t>
      </w:r>
      <w:r>
        <w:rPr>
          <w:rFonts w:ascii="Times New Roman" w:hAnsi="Times New Roman" w:hint="eastAsia"/>
          <w:szCs w:val="32"/>
        </w:rPr>
        <w:t>沅江市学科</w:t>
      </w:r>
      <w:r>
        <w:rPr>
          <w:rFonts w:ascii="Times New Roman" w:hAnsi="Times New Roman" w:hint="eastAsia"/>
          <w:szCs w:val="32"/>
        </w:rPr>
        <w:t>带头人</w:t>
      </w:r>
      <w:r>
        <w:rPr>
          <w:rFonts w:ascii="Times New Roman" w:hAnsi="Times New Roman" w:hint="eastAsia"/>
          <w:szCs w:val="32"/>
        </w:rPr>
        <w:t>7</w:t>
      </w:r>
      <w:r>
        <w:rPr>
          <w:rFonts w:ascii="Times New Roman" w:hAnsi="Times New Roman" w:hint="eastAsia"/>
          <w:szCs w:val="32"/>
        </w:rPr>
        <w:t>人。在名师的引领示范作用下，形成一支整体实力雄厚，教学水平高、专业技能强、结构比例合理的教师队伍，为教学质量提供了坚实保障。</w:t>
      </w:r>
    </w:p>
    <w:p w:rsidR="00292E98" w:rsidRDefault="00776C9D">
      <w:pPr>
        <w:pStyle w:val="3"/>
        <w:spacing w:before="0" w:after="0" w:line="240" w:lineRule="auto"/>
        <w:ind w:firstLineChars="200" w:firstLine="640"/>
        <w:rPr>
          <w:b w:val="0"/>
        </w:rPr>
      </w:pPr>
      <w:bookmarkStart w:id="7" w:name="_Toc60136576"/>
      <w:r>
        <w:rPr>
          <w:rFonts w:hint="eastAsia"/>
          <w:b w:val="0"/>
        </w:rPr>
        <w:t>1.3.1</w:t>
      </w:r>
      <w:r>
        <w:rPr>
          <w:rFonts w:hint="eastAsia"/>
          <w:b w:val="0"/>
        </w:rPr>
        <w:t>教师队伍数量、学历、职称结构合理</w:t>
      </w:r>
      <w:bookmarkEnd w:id="7"/>
    </w:p>
    <w:p w:rsidR="00292E98" w:rsidRDefault="00776C9D">
      <w:pPr>
        <w:spacing w:line="560" w:lineRule="exact"/>
        <w:ind w:firstLine="600"/>
        <w:rPr>
          <w:rFonts w:ascii="Times New Roman" w:hAnsi="Times New Roman"/>
          <w:szCs w:val="32"/>
        </w:rPr>
      </w:pPr>
      <w:r>
        <w:rPr>
          <w:rFonts w:ascii="Times New Roman" w:hAnsi="Times New Roman" w:hint="eastAsia"/>
          <w:szCs w:val="32"/>
        </w:rPr>
        <w:t>全校教师总数</w:t>
      </w:r>
      <w:r>
        <w:rPr>
          <w:rFonts w:ascii="Times New Roman" w:hAnsi="Times New Roman" w:hint="eastAsia"/>
          <w:szCs w:val="32"/>
        </w:rPr>
        <w:t>183</w:t>
      </w:r>
      <w:r>
        <w:rPr>
          <w:rFonts w:ascii="Times New Roman" w:hAnsi="Times New Roman" w:hint="eastAsia"/>
          <w:szCs w:val="32"/>
        </w:rPr>
        <w:t>人，其中校内专任教师</w:t>
      </w:r>
      <w:r>
        <w:rPr>
          <w:rFonts w:ascii="Times New Roman" w:hAnsi="Times New Roman" w:hint="eastAsia"/>
          <w:szCs w:val="32"/>
        </w:rPr>
        <w:t>181</w:t>
      </w:r>
      <w:r>
        <w:rPr>
          <w:rFonts w:ascii="Times New Roman" w:hAnsi="Times New Roman" w:hint="eastAsia"/>
          <w:szCs w:val="32"/>
        </w:rPr>
        <w:t>人，兼职教师</w:t>
      </w:r>
      <w:r>
        <w:rPr>
          <w:rFonts w:ascii="Times New Roman" w:hAnsi="Times New Roman" w:hint="eastAsia"/>
          <w:szCs w:val="32"/>
        </w:rPr>
        <w:t>15</w:t>
      </w:r>
      <w:r>
        <w:rPr>
          <w:rFonts w:ascii="Times New Roman" w:hAnsi="Times New Roman" w:hint="eastAsia"/>
          <w:szCs w:val="32"/>
        </w:rPr>
        <w:t>人，兼职教师占比</w:t>
      </w:r>
      <w:r>
        <w:rPr>
          <w:rFonts w:ascii="Times New Roman" w:hAnsi="Times New Roman" w:hint="eastAsia"/>
          <w:szCs w:val="32"/>
        </w:rPr>
        <w:t>8</w:t>
      </w:r>
      <w:r>
        <w:rPr>
          <w:rFonts w:ascii="Times New Roman" w:hAnsi="Times New Roman" w:hint="eastAsia"/>
          <w:szCs w:val="32"/>
        </w:rPr>
        <w:t>%</w:t>
      </w:r>
      <w:r>
        <w:rPr>
          <w:rFonts w:ascii="Times New Roman" w:hAnsi="Times New Roman" w:hint="eastAsia"/>
          <w:szCs w:val="32"/>
        </w:rPr>
        <w:t>。学校学生数为</w:t>
      </w:r>
      <w:r>
        <w:rPr>
          <w:rFonts w:ascii="Times New Roman" w:hAnsi="Times New Roman" w:hint="eastAsia"/>
          <w:szCs w:val="32"/>
        </w:rPr>
        <w:t>1473</w:t>
      </w:r>
      <w:r>
        <w:rPr>
          <w:rFonts w:ascii="Times New Roman" w:hAnsi="Times New Roman" w:hint="eastAsia"/>
          <w:szCs w:val="32"/>
        </w:rPr>
        <w:t>人，师生比为</w:t>
      </w:r>
      <w:r>
        <w:rPr>
          <w:rFonts w:ascii="Times New Roman" w:hAnsi="Times New Roman" w:hint="eastAsia"/>
          <w:szCs w:val="32"/>
        </w:rPr>
        <w:t>1</w:t>
      </w:r>
      <w:r>
        <w:rPr>
          <w:rFonts w:ascii="Times New Roman" w:hAnsi="Times New Roman" w:hint="eastAsia"/>
          <w:szCs w:val="32"/>
        </w:rPr>
        <w:t>：</w:t>
      </w:r>
      <w:r>
        <w:rPr>
          <w:rFonts w:ascii="Times New Roman" w:hAnsi="Times New Roman" w:hint="eastAsia"/>
          <w:szCs w:val="32"/>
        </w:rPr>
        <w:t>8</w:t>
      </w:r>
      <w:r>
        <w:rPr>
          <w:rFonts w:ascii="Times New Roman" w:hAnsi="Times New Roman" w:hint="eastAsia"/>
          <w:szCs w:val="32"/>
        </w:rPr>
        <w:t>。全校专任教师学历全部达标，本科以上学历比例</w:t>
      </w:r>
      <w:r>
        <w:rPr>
          <w:rFonts w:ascii="Times New Roman" w:hAnsi="Times New Roman" w:hint="eastAsia"/>
          <w:szCs w:val="32"/>
        </w:rPr>
        <w:t>100%</w:t>
      </w:r>
      <w:r>
        <w:rPr>
          <w:rFonts w:ascii="Times New Roman" w:hAnsi="Times New Roman" w:hint="eastAsia"/>
          <w:szCs w:val="32"/>
        </w:rPr>
        <w:t>；具有正高职称</w:t>
      </w:r>
      <w:r>
        <w:rPr>
          <w:rFonts w:ascii="Times New Roman" w:hAnsi="Times New Roman" w:hint="eastAsia"/>
          <w:szCs w:val="32"/>
        </w:rPr>
        <w:t>1</w:t>
      </w:r>
      <w:r>
        <w:rPr>
          <w:rFonts w:ascii="Times New Roman" w:hAnsi="Times New Roman" w:hint="eastAsia"/>
          <w:szCs w:val="32"/>
        </w:rPr>
        <w:t>人，副高职称</w:t>
      </w:r>
      <w:r>
        <w:rPr>
          <w:rFonts w:ascii="Times New Roman" w:hAnsi="Times New Roman" w:hint="eastAsia"/>
          <w:szCs w:val="32"/>
        </w:rPr>
        <w:t>55</w:t>
      </w:r>
      <w:r>
        <w:rPr>
          <w:rFonts w:ascii="Times New Roman" w:hAnsi="Times New Roman" w:hint="eastAsia"/>
          <w:szCs w:val="32"/>
        </w:rPr>
        <w:t>人，高级职称教师占全体教师比例</w:t>
      </w:r>
      <w:r>
        <w:rPr>
          <w:rFonts w:ascii="Times New Roman" w:hAnsi="Times New Roman" w:hint="eastAsia"/>
          <w:szCs w:val="32"/>
        </w:rPr>
        <w:t>30</w:t>
      </w:r>
      <w:r>
        <w:rPr>
          <w:rFonts w:ascii="Times New Roman" w:hAnsi="Times New Roman" w:hint="eastAsia"/>
          <w:szCs w:val="32"/>
        </w:rPr>
        <w:t>%</w:t>
      </w:r>
      <w:r>
        <w:rPr>
          <w:rFonts w:ascii="Times New Roman" w:hAnsi="Times New Roman" w:hint="eastAsia"/>
          <w:szCs w:val="32"/>
        </w:rPr>
        <w:t>。教师中，文化课教师</w:t>
      </w:r>
      <w:r>
        <w:rPr>
          <w:rFonts w:ascii="Times New Roman" w:hAnsi="Times New Roman" w:hint="eastAsia"/>
          <w:szCs w:val="32"/>
        </w:rPr>
        <w:t>77</w:t>
      </w:r>
      <w:r>
        <w:rPr>
          <w:rFonts w:ascii="Times New Roman" w:hAnsi="Times New Roman" w:hint="eastAsia"/>
          <w:szCs w:val="32"/>
        </w:rPr>
        <w:t>人，专业课教师</w:t>
      </w:r>
      <w:r>
        <w:rPr>
          <w:rFonts w:ascii="Times New Roman" w:hAnsi="Times New Roman" w:hint="eastAsia"/>
          <w:szCs w:val="32"/>
        </w:rPr>
        <w:t>104</w:t>
      </w:r>
      <w:r>
        <w:rPr>
          <w:rFonts w:ascii="Times New Roman" w:hAnsi="Times New Roman" w:hint="eastAsia"/>
          <w:szCs w:val="32"/>
        </w:rPr>
        <w:t>人，专业课教师占全体教师比例</w:t>
      </w:r>
      <w:r>
        <w:rPr>
          <w:rFonts w:ascii="Times New Roman" w:hAnsi="Times New Roman" w:hint="eastAsia"/>
          <w:szCs w:val="32"/>
        </w:rPr>
        <w:t>57</w:t>
      </w:r>
      <w:r>
        <w:rPr>
          <w:rFonts w:ascii="Times New Roman" w:hAnsi="Times New Roman" w:hint="eastAsia"/>
          <w:szCs w:val="32"/>
        </w:rPr>
        <w:t>%</w:t>
      </w:r>
      <w:r>
        <w:rPr>
          <w:rFonts w:ascii="Times New Roman" w:hAnsi="Times New Roman" w:hint="eastAsia"/>
          <w:szCs w:val="32"/>
        </w:rPr>
        <w:t>。双师型教师（含“双师”素质教师）</w:t>
      </w:r>
      <w:r>
        <w:rPr>
          <w:rFonts w:ascii="Times New Roman" w:hAnsi="Times New Roman" w:hint="eastAsia"/>
          <w:szCs w:val="32"/>
        </w:rPr>
        <w:t>90</w:t>
      </w:r>
      <w:r>
        <w:rPr>
          <w:rFonts w:ascii="Times New Roman" w:hAnsi="Times New Roman" w:hint="eastAsia"/>
          <w:szCs w:val="32"/>
        </w:rPr>
        <w:t>人，占专任专业教师</w:t>
      </w:r>
      <w:r>
        <w:rPr>
          <w:rFonts w:ascii="Times New Roman" w:hAnsi="Times New Roman" w:hint="eastAsia"/>
          <w:szCs w:val="32"/>
        </w:rPr>
        <w:t>50</w:t>
      </w:r>
      <w:r>
        <w:rPr>
          <w:rFonts w:ascii="Times New Roman" w:hAnsi="Times New Roman" w:hint="eastAsia"/>
          <w:szCs w:val="32"/>
        </w:rPr>
        <w:t>%</w:t>
      </w:r>
      <w:r>
        <w:rPr>
          <w:rFonts w:ascii="Times New Roman" w:hAnsi="Times New Roman" w:hint="eastAsia"/>
          <w:szCs w:val="32"/>
        </w:rPr>
        <w:t>。</w:t>
      </w:r>
    </w:p>
    <w:p w:rsidR="00292E98" w:rsidRDefault="00776C9D">
      <w:pPr>
        <w:spacing w:line="0" w:lineRule="atLeast"/>
        <w:ind w:left="3280"/>
        <w:rPr>
          <w:rFonts w:ascii="宋体" w:eastAsia="宋体" w:hAnsi="宋体"/>
          <w:b/>
          <w:sz w:val="24"/>
        </w:rPr>
      </w:pPr>
      <w:r>
        <w:rPr>
          <w:rFonts w:ascii="宋体" w:eastAsia="宋体" w:hAnsi="宋体" w:cs="宋体" w:hint="eastAsia"/>
          <w:b/>
          <w:bCs/>
          <w:color w:val="000000"/>
          <w:sz w:val="24"/>
        </w:rPr>
        <w:t>表</w:t>
      </w:r>
      <w:r>
        <w:rPr>
          <w:rFonts w:ascii="宋体" w:eastAsia="宋体" w:hAnsi="宋体" w:cs="宋体" w:hint="eastAsia"/>
          <w:b/>
          <w:bCs/>
          <w:color w:val="000000"/>
          <w:sz w:val="24"/>
        </w:rPr>
        <w:t>1-</w:t>
      </w:r>
      <w:r>
        <w:rPr>
          <w:rFonts w:ascii="宋体" w:eastAsia="宋体" w:hAnsi="宋体" w:cs="宋体" w:hint="eastAsia"/>
          <w:b/>
          <w:bCs/>
          <w:color w:val="000000"/>
          <w:sz w:val="24"/>
        </w:rPr>
        <w:t>2</w:t>
      </w:r>
      <w:r>
        <w:rPr>
          <w:rFonts w:ascii="宋体" w:eastAsia="宋体" w:hAnsi="宋体"/>
          <w:b/>
          <w:sz w:val="24"/>
        </w:rPr>
        <w:t>师资队伍结构一览表</w:t>
      </w:r>
    </w:p>
    <w:tbl>
      <w:tblPr>
        <w:tblpPr w:leftFromText="180" w:rightFromText="180" w:vertAnchor="text" w:horzAnchor="page" w:tblpX="2260" w:tblpY="39"/>
        <w:tblOverlap w:val="never"/>
        <w:tblW w:w="0" w:type="auto"/>
        <w:tblLayout w:type="fixed"/>
        <w:tblCellMar>
          <w:left w:w="0" w:type="dxa"/>
          <w:right w:w="0" w:type="dxa"/>
        </w:tblCellMar>
        <w:tblLook w:val="04A0" w:firstRow="1" w:lastRow="0" w:firstColumn="1" w:lastColumn="0" w:noHBand="0" w:noVBand="1"/>
      </w:tblPr>
      <w:tblGrid>
        <w:gridCol w:w="3722"/>
        <w:gridCol w:w="1194"/>
        <w:gridCol w:w="788"/>
        <w:gridCol w:w="1128"/>
        <w:gridCol w:w="766"/>
      </w:tblGrid>
      <w:tr w:rsidR="00292E98">
        <w:trPr>
          <w:trHeight w:val="90"/>
        </w:trPr>
        <w:tc>
          <w:tcPr>
            <w:tcW w:w="3722" w:type="dxa"/>
            <w:tcBorders>
              <w:top w:val="single" w:sz="8" w:space="0" w:color="auto"/>
              <w:left w:val="single" w:sz="8" w:space="0" w:color="auto"/>
              <w:bottom w:val="single" w:sz="8" w:space="0" w:color="CCCCCC"/>
              <w:right w:val="single" w:sz="8" w:space="0" w:color="auto"/>
            </w:tcBorders>
            <w:shd w:val="clear" w:color="auto" w:fill="CCCCCC"/>
            <w:vAlign w:val="bottom"/>
          </w:tcPr>
          <w:p w:rsidR="00292E98" w:rsidRDefault="00776C9D">
            <w:pPr>
              <w:spacing w:line="0" w:lineRule="atLeast"/>
              <w:jc w:val="center"/>
              <w:rPr>
                <w:rFonts w:ascii="宋体" w:eastAsia="宋体" w:hAnsi="宋体"/>
                <w:b/>
                <w:w w:val="99"/>
                <w:sz w:val="24"/>
              </w:rPr>
            </w:pPr>
            <w:r>
              <w:rPr>
                <w:rFonts w:ascii="宋体" w:eastAsia="宋体" w:hAnsi="宋体"/>
                <w:b/>
                <w:w w:val="99"/>
                <w:sz w:val="24"/>
              </w:rPr>
              <w:t>类型</w:t>
            </w:r>
          </w:p>
        </w:tc>
        <w:tc>
          <w:tcPr>
            <w:tcW w:w="1194" w:type="dxa"/>
            <w:tcBorders>
              <w:top w:val="single" w:sz="8" w:space="0" w:color="auto"/>
              <w:bottom w:val="single" w:sz="8" w:space="0" w:color="CCCCCC"/>
            </w:tcBorders>
            <w:shd w:val="clear" w:color="auto" w:fill="CCCCCC"/>
            <w:vAlign w:val="bottom"/>
          </w:tcPr>
          <w:p w:rsidR="00292E98" w:rsidRDefault="00776C9D">
            <w:pPr>
              <w:spacing w:line="0" w:lineRule="atLeast"/>
              <w:jc w:val="right"/>
              <w:rPr>
                <w:rFonts w:ascii="微软雅黑" w:eastAsia="微软雅黑" w:hAnsi="微软雅黑"/>
                <w:b/>
                <w:sz w:val="24"/>
              </w:rPr>
            </w:pPr>
            <w:r>
              <w:rPr>
                <w:rFonts w:ascii="微软雅黑" w:eastAsia="微软雅黑" w:hAnsi="微软雅黑"/>
                <w:b/>
                <w:sz w:val="24"/>
              </w:rPr>
              <w:t>20</w:t>
            </w:r>
            <w:r>
              <w:rPr>
                <w:rFonts w:ascii="微软雅黑" w:eastAsia="微软雅黑" w:hAnsi="微软雅黑" w:hint="eastAsia"/>
                <w:b/>
                <w:sz w:val="24"/>
              </w:rPr>
              <w:t>19</w:t>
            </w:r>
          </w:p>
        </w:tc>
        <w:tc>
          <w:tcPr>
            <w:tcW w:w="788" w:type="dxa"/>
            <w:tcBorders>
              <w:top w:val="single" w:sz="8" w:space="0" w:color="auto"/>
              <w:bottom w:val="single" w:sz="8" w:space="0" w:color="CCCCCC"/>
              <w:right w:val="single" w:sz="8" w:space="0" w:color="auto"/>
            </w:tcBorders>
            <w:shd w:val="clear" w:color="auto" w:fill="CCCCCC"/>
            <w:vAlign w:val="bottom"/>
          </w:tcPr>
          <w:p w:rsidR="00292E98" w:rsidRDefault="00776C9D">
            <w:pPr>
              <w:spacing w:line="0" w:lineRule="atLeast"/>
              <w:ind w:left="20"/>
              <w:rPr>
                <w:rFonts w:ascii="宋体" w:eastAsia="宋体" w:hAnsi="宋体"/>
                <w:b/>
                <w:sz w:val="24"/>
              </w:rPr>
            </w:pPr>
            <w:r>
              <w:rPr>
                <w:rFonts w:ascii="宋体" w:eastAsia="宋体" w:hAnsi="宋体"/>
                <w:b/>
                <w:sz w:val="24"/>
              </w:rPr>
              <w:t>年</w:t>
            </w:r>
          </w:p>
        </w:tc>
        <w:tc>
          <w:tcPr>
            <w:tcW w:w="1128" w:type="dxa"/>
            <w:tcBorders>
              <w:top w:val="single" w:sz="8" w:space="0" w:color="auto"/>
              <w:bottom w:val="single" w:sz="8" w:space="0" w:color="CCCCCC"/>
            </w:tcBorders>
            <w:shd w:val="clear" w:color="auto" w:fill="CCCCCC"/>
            <w:vAlign w:val="bottom"/>
          </w:tcPr>
          <w:p w:rsidR="00292E98" w:rsidRDefault="00776C9D">
            <w:pPr>
              <w:spacing w:line="0" w:lineRule="atLeast"/>
              <w:jc w:val="right"/>
              <w:rPr>
                <w:rFonts w:ascii="微软雅黑" w:eastAsia="微软雅黑" w:hAnsi="微软雅黑"/>
                <w:b/>
                <w:sz w:val="24"/>
              </w:rPr>
            </w:pPr>
            <w:r>
              <w:rPr>
                <w:rFonts w:ascii="微软雅黑" w:eastAsia="微软雅黑" w:hAnsi="微软雅黑"/>
                <w:b/>
                <w:sz w:val="24"/>
              </w:rPr>
              <w:t>20</w:t>
            </w:r>
            <w:r>
              <w:rPr>
                <w:rFonts w:ascii="微软雅黑" w:eastAsia="微软雅黑" w:hAnsi="微软雅黑" w:hint="eastAsia"/>
                <w:b/>
                <w:sz w:val="24"/>
              </w:rPr>
              <w:t>20</w:t>
            </w:r>
          </w:p>
        </w:tc>
        <w:tc>
          <w:tcPr>
            <w:tcW w:w="765" w:type="dxa"/>
            <w:tcBorders>
              <w:top w:val="single" w:sz="8" w:space="0" w:color="auto"/>
              <w:bottom w:val="single" w:sz="8" w:space="0" w:color="CCCCCC"/>
              <w:right w:val="single" w:sz="8" w:space="0" w:color="auto"/>
            </w:tcBorders>
            <w:shd w:val="clear" w:color="auto" w:fill="CCCCCC"/>
            <w:vAlign w:val="bottom"/>
          </w:tcPr>
          <w:p w:rsidR="00292E98" w:rsidRDefault="00776C9D">
            <w:pPr>
              <w:spacing w:line="0" w:lineRule="atLeast"/>
              <w:ind w:left="40"/>
              <w:rPr>
                <w:rFonts w:ascii="宋体" w:eastAsia="宋体" w:hAnsi="宋体"/>
                <w:b/>
                <w:sz w:val="24"/>
              </w:rPr>
            </w:pPr>
            <w:r>
              <w:rPr>
                <w:rFonts w:ascii="宋体" w:eastAsia="宋体" w:hAnsi="宋体"/>
                <w:b/>
                <w:sz w:val="24"/>
              </w:rPr>
              <w:t>年</w:t>
            </w:r>
          </w:p>
        </w:tc>
      </w:tr>
      <w:tr w:rsidR="00292E98">
        <w:trPr>
          <w:trHeight w:val="90"/>
        </w:trPr>
        <w:tc>
          <w:tcPr>
            <w:tcW w:w="3722" w:type="dxa"/>
            <w:tcBorders>
              <w:top w:val="single" w:sz="8" w:space="0" w:color="auto"/>
              <w:left w:val="single" w:sz="8" w:space="0" w:color="auto"/>
              <w:right w:val="single" w:sz="8" w:space="0" w:color="auto"/>
            </w:tcBorders>
            <w:vAlign w:val="bottom"/>
          </w:tcPr>
          <w:p w:rsidR="00292E98" w:rsidRDefault="00776C9D">
            <w:pPr>
              <w:spacing w:line="0" w:lineRule="atLeast"/>
              <w:jc w:val="center"/>
              <w:rPr>
                <w:rFonts w:ascii="宋体" w:eastAsia="宋体" w:hAnsi="宋体"/>
                <w:w w:val="99"/>
                <w:sz w:val="24"/>
              </w:rPr>
            </w:pPr>
            <w:r>
              <w:rPr>
                <w:rFonts w:ascii="宋体" w:eastAsia="宋体" w:hAnsi="宋体"/>
                <w:w w:val="99"/>
                <w:sz w:val="24"/>
              </w:rPr>
              <w:t>专任教师</w:t>
            </w:r>
          </w:p>
        </w:tc>
        <w:tc>
          <w:tcPr>
            <w:tcW w:w="1982" w:type="dxa"/>
            <w:gridSpan w:val="2"/>
            <w:tcBorders>
              <w:top w:val="single" w:sz="8" w:space="0" w:color="auto"/>
              <w:right w:val="single" w:sz="8" w:space="0" w:color="auto"/>
            </w:tcBorders>
            <w:vAlign w:val="bottom"/>
          </w:tcPr>
          <w:p w:rsidR="00292E98" w:rsidRDefault="00776C9D">
            <w:pPr>
              <w:spacing w:line="0" w:lineRule="atLeast"/>
              <w:jc w:val="center"/>
              <w:rPr>
                <w:rFonts w:ascii="微软雅黑" w:eastAsia="微软雅黑" w:hAnsi="微软雅黑"/>
                <w:w w:val="99"/>
                <w:sz w:val="24"/>
              </w:rPr>
            </w:pPr>
            <w:r>
              <w:rPr>
                <w:rFonts w:ascii="微软雅黑" w:eastAsia="微软雅黑" w:hAnsi="微软雅黑" w:hint="eastAsia"/>
                <w:w w:val="99"/>
                <w:sz w:val="24"/>
              </w:rPr>
              <w:t>180</w:t>
            </w:r>
          </w:p>
        </w:tc>
        <w:tc>
          <w:tcPr>
            <w:tcW w:w="1893" w:type="dxa"/>
            <w:gridSpan w:val="2"/>
            <w:tcBorders>
              <w:top w:val="single" w:sz="8" w:space="0" w:color="auto"/>
              <w:right w:val="single" w:sz="8" w:space="0" w:color="auto"/>
            </w:tcBorders>
            <w:vAlign w:val="bottom"/>
          </w:tcPr>
          <w:p w:rsidR="00292E98" w:rsidRDefault="00776C9D">
            <w:pPr>
              <w:spacing w:line="0" w:lineRule="atLeast"/>
              <w:jc w:val="center"/>
              <w:rPr>
                <w:rFonts w:ascii="微软雅黑" w:eastAsia="微软雅黑" w:hAnsi="微软雅黑"/>
                <w:w w:val="99"/>
                <w:sz w:val="24"/>
              </w:rPr>
            </w:pPr>
            <w:r>
              <w:rPr>
                <w:rFonts w:ascii="微软雅黑" w:eastAsia="微软雅黑" w:hAnsi="微软雅黑" w:hint="eastAsia"/>
                <w:w w:val="99"/>
                <w:sz w:val="24"/>
              </w:rPr>
              <w:t>181</w:t>
            </w:r>
          </w:p>
        </w:tc>
      </w:tr>
      <w:tr w:rsidR="00292E98">
        <w:trPr>
          <w:trHeight w:val="90"/>
        </w:trPr>
        <w:tc>
          <w:tcPr>
            <w:tcW w:w="3722" w:type="dxa"/>
            <w:tcBorders>
              <w:left w:val="single" w:sz="8" w:space="0" w:color="auto"/>
              <w:bottom w:val="single" w:sz="8" w:space="0" w:color="auto"/>
              <w:right w:val="single" w:sz="8" w:space="0" w:color="auto"/>
            </w:tcBorders>
            <w:vAlign w:val="bottom"/>
          </w:tcPr>
          <w:p w:rsidR="00292E98" w:rsidRDefault="00292E98">
            <w:pPr>
              <w:spacing w:line="0" w:lineRule="atLeast"/>
              <w:rPr>
                <w:rFonts w:ascii="Times New Roman" w:eastAsia="Times New Roman" w:hAnsi="Times New Roman"/>
                <w:sz w:val="4"/>
              </w:rPr>
            </w:pPr>
          </w:p>
        </w:tc>
        <w:tc>
          <w:tcPr>
            <w:tcW w:w="1194" w:type="dxa"/>
            <w:tcBorders>
              <w:bottom w:val="single" w:sz="8" w:space="0" w:color="auto"/>
            </w:tcBorders>
            <w:vAlign w:val="bottom"/>
          </w:tcPr>
          <w:p w:rsidR="00292E98" w:rsidRDefault="00292E98">
            <w:pPr>
              <w:spacing w:line="0" w:lineRule="atLeast"/>
              <w:rPr>
                <w:rFonts w:ascii="Times New Roman" w:eastAsia="Times New Roman" w:hAnsi="Times New Roman"/>
                <w:sz w:val="4"/>
              </w:rPr>
            </w:pPr>
          </w:p>
        </w:tc>
        <w:tc>
          <w:tcPr>
            <w:tcW w:w="788" w:type="dxa"/>
            <w:tcBorders>
              <w:bottom w:val="single" w:sz="8" w:space="0" w:color="auto"/>
              <w:right w:val="single" w:sz="8" w:space="0" w:color="auto"/>
            </w:tcBorders>
            <w:vAlign w:val="bottom"/>
          </w:tcPr>
          <w:p w:rsidR="00292E98" w:rsidRDefault="00292E98">
            <w:pPr>
              <w:spacing w:line="0" w:lineRule="atLeast"/>
              <w:rPr>
                <w:rFonts w:ascii="Times New Roman" w:eastAsia="Times New Roman" w:hAnsi="Times New Roman"/>
                <w:sz w:val="4"/>
              </w:rPr>
            </w:pPr>
          </w:p>
        </w:tc>
        <w:tc>
          <w:tcPr>
            <w:tcW w:w="1127" w:type="dxa"/>
            <w:tcBorders>
              <w:bottom w:val="single" w:sz="8" w:space="0" w:color="auto"/>
            </w:tcBorders>
            <w:vAlign w:val="bottom"/>
          </w:tcPr>
          <w:p w:rsidR="00292E98" w:rsidRDefault="00292E98">
            <w:pPr>
              <w:spacing w:line="0" w:lineRule="atLeast"/>
              <w:rPr>
                <w:rFonts w:ascii="Times New Roman" w:eastAsia="Times New Roman" w:hAnsi="Times New Roman"/>
                <w:sz w:val="4"/>
              </w:rPr>
            </w:pPr>
          </w:p>
        </w:tc>
        <w:tc>
          <w:tcPr>
            <w:tcW w:w="766" w:type="dxa"/>
            <w:tcBorders>
              <w:bottom w:val="single" w:sz="8" w:space="0" w:color="auto"/>
              <w:right w:val="single" w:sz="8" w:space="0" w:color="auto"/>
            </w:tcBorders>
            <w:vAlign w:val="bottom"/>
          </w:tcPr>
          <w:p w:rsidR="00292E98" w:rsidRDefault="00292E98">
            <w:pPr>
              <w:spacing w:line="0" w:lineRule="atLeast"/>
              <w:rPr>
                <w:rFonts w:ascii="Times New Roman" w:eastAsia="Times New Roman" w:hAnsi="Times New Roman"/>
                <w:sz w:val="4"/>
              </w:rPr>
            </w:pPr>
          </w:p>
        </w:tc>
      </w:tr>
      <w:tr w:rsidR="00292E98">
        <w:trPr>
          <w:trHeight w:val="90"/>
        </w:trPr>
        <w:tc>
          <w:tcPr>
            <w:tcW w:w="3722" w:type="dxa"/>
            <w:tcBorders>
              <w:left w:val="single" w:sz="8" w:space="0" w:color="auto"/>
              <w:right w:val="single" w:sz="8" w:space="0" w:color="auto"/>
            </w:tcBorders>
            <w:vAlign w:val="bottom"/>
          </w:tcPr>
          <w:p w:rsidR="00292E98" w:rsidRDefault="00776C9D">
            <w:pPr>
              <w:spacing w:line="0" w:lineRule="atLeast"/>
              <w:jc w:val="center"/>
              <w:rPr>
                <w:rFonts w:ascii="宋体" w:eastAsia="宋体" w:hAnsi="宋体"/>
                <w:w w:val="99"/>
                <w:sz w:val="24"/>
              </w:rPr>
            </w:pPr>
            <w:r>
              <w:rPr>
                <w:rFonts w:ascii="宋体" w:eastAsia="宋体" w:hAnsi="宋体"/>
                <w:w w:val="99"/>
                <w:sz w:val="24"/>
              </w:rPr>
              <w:t>正高级职称</w:t>
            </w:r>
          </w:p>
        </w:tc>
        <w:tc>
          <w:tcPr>
            <w:tcW w:w="1194" w:type="dxa"/>
            <w:vAlign w:val="bottom"/>
          </w:tcPr>
          <w:p w:rsidR="00292E98" w:rsidRDefault="00776C9D">
            <w:pPr>
              <w:spacing w:line="0" w:lineRule="atLeast"/>
              <w:ind w:left="560"/>
              <w:jc w:val="center"/>
              <w:rPr>
                <w:rFonts w:ascii="微软雅黑" w:eastAsia="微软雅黑" w:hAnsi="微软雅黑"/>
                <w:w w:val="99"/>
                <w:sz w:val="24"/>
              </w:rPr>
            </w:pPr>
            <w:r>
              <w:rPr>
                <w:rFonts w:ascii="微软雅黑" w:eastAsia="微软雅黑" w:hAnsi="微软雅黑" w:hint="eastAsia"/>
                <w:w w:val="99"/>
                <w:sz w:val="24"/>
              </w:rPr>
              <w:t>1</w:t>
            </w:r>
          </w:p>
        </w:tc>
        <w:tc>
          <w:tcPr>
            <w:tcW w:w="788" w:type="dxa"/>
            <w:tcBorders>
              <w:right w:val="single" w:sz="8" w:space="0" w:color="auto"/>
            </w:tcBorders>
            <w:vAlign w:val="bottom"/>
          </w:tcPr>
          <w:p w:rsidR="00292E98" w:rsidRDefault="00292E98">
            <w:pPr>
              <w:spacing w:line="0" w:lineRule="atLeast"/>
              <w:rPr>
                <w:rFonts w:ascii="Times New Roman" w:eastAsia="Times New Roman" w:hAnsi="Times New Roman"/>
                <w:sz w:val="24"/>
              </w:rPr>
            </w:pPr>
          </w:p>
        </w:tc>
        <w:tc>
          <w:tcPr>
            <w:tcW w:w="1127" w:type="dxa"/>
            <w:vAlign w:val="bottom"/>
          </w:tcPr>
          <w:p w:rsidR="00292E98" w:rsidRDefault="00776C9D">
            <w:pPr>
              <w:spacing w:line="0" w:lineRule="atLeast"/>
              <w:ind w:left="540"/>
              <w:jc w:val="center"/>
              <w:rPr>
                <w:rFonts w:ascii="微软雅黑" w:eastAsia="微软雅黑" w:hAnsi="微软雅黑"/>
                <w:w w:val="99"/>
                <w:sz w:val="24"/>
              </w:rPr>
            </w:pPr>
            <w:r>
              <w:rPr>
                <w:rFonts w:ascii="微软雅黑" w:eastAsia="微软雅黑" w:hAnsi="微软雅黑" w:hint="eastAsia"/>
                <w:w w:val="99"/>
                <w:sz w:val="24"/>
              </w:rPr>
              <w:t>1</w:t>
            </w:r>
          </w:p>
        </w:tc>
        <w:tc>
          <w:tcPr>
            <w:tcW w:w="766" w:type="dxa"/>
            <w:tcBorders>
              <w:right w:val="single" w:sz="8" w:space="0" w:color="auto"/>
            </w:tcBorders>
            <w:vAlign w:val="bottom"/>
          </w:tcPr>
          <w:p w:rsidR="00292E98" w:rsidRDefault="00292E98">
            <w:pPr>
              <w:spacing w:line="0" w:lineRule="atLeast"/>
              <w:rPr>
                <w:rFonts w:ascii="Times New Roman" w:eastAsia="Times New Roman" w:hAnsi="Times New Roman"/>
                <w:sz w:val="24"/>
              </w:rPr>
            </w:pPr>
          </w:p>
        </w:tc>
      </w:tr>
      <w:tr w:rsidR="00292E98">
        <w:trPr>
          <w:trHeight w:val="90"/>
        </w:trPr>
        <w:tc>
          <w:tcPr>
            <w:tcW w:w="3722" w:type="dxa"/>
            <w:tcBorders>
              <w:left w:val="single" w:sz="8" w:space="0" w:color="auto"/>
              <w:bottom w:val="single" w:sz="8" w:space="0" w:color="auto"/>
              <w:right w:val="single" w:sz="8" w:space="0" w:color="auto"/>
            </w:tcBorders>
            <w:vAlign w:val="bottom"/>
          </w:tcPr>
          <w:p w:rsidR="00292E98" w:rsidRDefault="00292E98">
            <w:pPr>
              <w:spacing w:line="0" w:lineRule="atLeast"/>
              <w:rPr>
                <w:rFonts w:ascii="Times New Roman" w:eastAsia="Times New Roman" w:hAnsi="Times New Roman"/>
                <w:sz w:val="4"/>
              </w:rPr>
            </w:pPr>
          </w:p>
        </w:tc>
        <w:tc>
          <w:tcPr>
            <w:tcW w:w="1194" w:type="dxa"/>
            <w:tcBorders>
              <w:bottom w:val="single" w:sz="8" w:space="0" w:color="auto"/>
            </w:tcBorders>
            <w:vAlign w:val="bottom"/>
          </w:tcPr>
          <w:p w:rsidR="00292E98" w:rsidRDefault="00292E98">
            <w:pPr>
              <w:spacing w:line="0" w:lineRule="atLeast"/>
              <w:rPr>
                <w:rFonts w:ascii="Times New Roman" w:eastAsia="Times New Roman" w:hAnsi="Times New Roman"/>
                <w:sz w:val="4"/>
              </w:rPr>
            </w:pPr>
          </w:p>
        </w:tc>
        <w:tc>
          <w:tcPr>
            <w:tcW w:w="788" w:type="dxa"/>
            <w:tcBorders>
              <w:bottom w:val="single" w:sz="8" w:space="0" w:color="auto"/>
              <w:right w:val="single" w:sz="8" w:space="0" w:color="auto"/>
            </w:tcBorders>
            <w:vAlign w:val="bottom"/>
          </w:tcPr>
          <w:p w:rsidR="00292E98" w:rsidRDefault="00292E98">
            <w:pPr>
              <w:spacing w:line="0" w:lineRule="atLeast"/>
              <w:rPr>
                <w:rFonts w:ascii="Times New Roman" w:eastAsia="Times New Roman" w:hAnsi="Times New Roman"/>
                <w:sz w:val="4"/>
              </w:rPr>
            </w:pPr>
          </w:p>
        </w:tc>
        <w:tc>
          <w:tcPr>
            <w:tcW w:w="1127" w:type="dxa"/>
            <w:tcBorders>
              <w:bottom w:val="single" w:sz="8" w:space="0" w:color="auto"/>
            </w:tcBorders>
            <w:vAlign w:val="bottom"/>
          </w:tcPr>
          <w:p w:rsidR="00292E98" w:rsidRDefault="00292E98">
            <w:pPr>
              <w:spacing w:line="0" w:lineRule="atLeast"/>
              <w:rPr>
                <w:rFonts w:ascii="Times New Roman" w:eastAsia="Times New Roman" w:hAnsi="Times New Roman"/>
                <w:sz w:val="4"/>
              </w:rPr>
            </w:pPr>
          </w:p>
        </w:tc>
        <w:tc>
          <w:tcPr>
            <w:tcW w:w="766" w:type="dxa"/>
            <w:tcBorders>
              <w:bottom w:val="single" w:sz="8" w:space="0" w:color="auto"/>
              <w:right w:val="single" w:sz="8" w:space="0" w:color="auto"/>
            </w:tcBorders>
            <w:vAlign w:val="bottom"/>
          </w:tcPr>
          <w:p w:rsidR="00292E98" w:rsidRDefault="00292E98">
            <w:pPr>
              <w:spacing w:line="0" w:lineRule="atLeast"/>
              <w:rPr>
                <w:rFonts w:ascii="Times New Roman" w:eastAsia="Times New Roman" w:hAnsi="Times New Roman"/>
                <w:sz w:val="4"/>
              </w:rPr>
            </w:pPr>
          </w:p>
        </w:tc>
      </w:tr>
      <w:tr w:rsidR="00292E98">
        <w:trPr>
          <w:trHeight w:val="90"/>
        </w:trPr>
        <w:tc>
          <w:tcPr>
            <w:tcW w:w="3722" w:type="dxa"/>
            <w:tcBorders>
              <w:left w:val="single" w:sz="8" w:space="0" w:color="auto"/>
              <w:right w:val="single" w:sz="8" w:space="0" w:color="auto"/>
            </w:tcBorders>
            <w:vAlign w:val="bottom"/>
          </w:tcPr>
          <w:p w:rsidR="00292E98" w:rsidRDefault="00776C9D">
            <w:pPr>
              <w:spacing w:line="0" w:lineRule="atLeast"/>
              <w:jc w:val="center"/>
              <w:rPr>
                <w:rFonts w:ascii="宋体" w:eastAsia="宋体" w:hAnsi="宋体"/>
                <w:w w:val="99"/>
                <w:sz w:val="24"/>
              </w:rPr>
            </w:pPr>
            <w:r>
              <w:rPr>
                <w:rFonts w:ascii="宋体" w:eastAsia="宋体" w:hAnsi="宋体"/>
                <w:w w:val="99"/>
                <w:sz w:val="24"/>
              </w:rPr>
              <w:t>副高级职称</w:t>
            </w:r>
          </w:p>
        </w:tc>
        <w:tc>
          <w:tcPr>
            <w:tcW w:w="1194" w:type="dxa"/>
            <w:vAlign w:val="bottom"/>
          </w:tcPr>
          <w:p w:rsidR="00292E98" w:rsidRDefault="00776C9D">
            <w:pPr>
              <w:spacing w:line="0" w:lineRule="atLeast"/>
              <w:ind w:left="580"/>
              <w:jc w:val="center"/>
              <w:rPr>
                <w:rFonts w:ascii="微软雅黑" w:eastAsia="微软雅黑" w:hAnsi="微软雅黑"/>
                <w:w w:val="99"/>
                <w:sz w:val="24"/>
              </w:rPr>
            </w:pPr>
            <w:r>
              <w:rPr>
                <w:rFonts w:ascii="微软雅黑" w:eastAsia="微软雅黑" w:hAnsi="微软雅黑" w:hint="eastAsia"/>
                <w:w w:val="99"/>
                <w:sz w:val="24"/>
              </w:rPr>
              <w:t>53</w:t>
            </w:r>
          </w:p>
        </w:tc>
        <w:tc>
          <w:tcPr>
            <w:tcW w:w="788" w:type="dxa"/>
            <w:tcBorders>
              <w:right w:val="single" w:sz="8" w:space="0" w:color="auto"/>
            </w:tcBorders>
            <w:vAlign w:val="bottom"/>
          </w:tcPr>
          <w:p w:rsidR="00292E98" w:rsidRDefault="00292E98">
            <w:pPr>
              <w:spacing w:line="0" w:lineRule="atLeast"/>
              <w:rPr>
                <w:rFonts w:ascii="Times New Roman" w:eastAsia="Times New Roman" w:hAnsi="Times New Roman"/>
                <w:sz w:val="24"/>
              </w:rPr>
            </w:pPr>
          </w:p>
        </w:tc>
        <w:tc>
          <w:tcPr>
            <w:tcW w:w="1127" w:type="dxa"/>
            <w:vAlign w:val="bottom"/>
          </w:tcPr>
          <w:p w:rsidR="00292E98" w:rsidRDefault="00776C9D">
            <w:pPr>
              <w:spacing w:line="0" w:lineRule="atLeast"/>
              <w:ind w:left="540"/>
              <w:jc w:val="center"/>
              <w:rPr>
                <w:rFonts w:ascii="微软雅黑" w:eastAsia="微软雅黑" w:hAnsi="微软雅黑"/>
                <w:sz w:val="24"/>
              </w:rPr>
            </w:pPr>
            <w:r>
              <w:rPr>
                <w:rFonts w:ascii="微软雅黑" w:eastAsia="微软雅黑" w:hAnsi="微软雅黑" w:hint="eastAsia"/>
                <w:sz w:val="24"/>
              </w:rPr>
              <w:t>55</w:t>
            </w:r>
          </w:p>
        </w:tc>
        <w:tc>
          <w:tcPr>
            <w:tcW w:w="766" w:type="dxa"/>
            <w:tcBorders>
              <w:right w:val="single" w:sz="8" w:space="0" w:color="auto"/>
            </w:tcBorders>
            <w:vAlign w:val="bottom"/>
          </w:tcPr>
          <w:p w:rsidR="00292E98" w:rsidRDefault="00292E98">
            <w:pPr>
              <w:spacing w:line="0" w:lineRule="atLeast"/>
              <w:rPr>
                <w:rFonts w:ascii="Times New Roman" w:eastAsia="Times New Roman" w:hAnsi="Times New Roman"/>
                <w:sz w:val="24"/>
              </w:rPr>
            </w:pPr>
          </w:p>
        </w:tc>
      </w:tr>
      <w:tr w:rsidR="00292E98">
        <w:trPr>
          <w:trHeight w:val="90"/>
        </w:trPr>
        <w:tc>
          <w:tcPr>
            <w:tcW w:w="3722" w:type="dxa"/>
            <w:tcBorders>
              <w:left w:val="single" w:sz="8" w:space="0" w:color="auto"/>
              <w:bottom w:val="single" w:sz="8" w:space="0" w:color="auto"/>
              <w:right w:val="single" w:sz="8" w:space="0" w:color="auto"/>
            </w:tcBorders>
            <w:vAlign w:val="bottom"/>
          </w:tcPr>
          <w:p w:rsidR="00292E98" w:rsidRDefault="00292E98">
            <w:pPr>
              <w:spacing w:line="0" w:lineRule="atLeast"/>
              <w:rPr>
                <w:rFonts w:ascii="Times New Roman" w:eastAsia="Times New Roman" w:hAnsi="Times New Roman"/>
                <w:sz w:val="4"/>
              </w:rPr>
            </w:pPr>
          </w:p>
        </w:tc>
        <w:tc>
          <w:tcPr>
            <w:tcW w:w="1982" w:type="dxa"/>
            <w:gridSpan w:val="2"/>
            <w:tcBorders>
              <w:bottom w:val="single" w:sz="8" w:space="0" w:color="auto"/>
              <w:right w:val="single" w:sz="8" w:space="0" w:color="auto"/>
            </w:tcBorders>
            <w:vAlign w:val="bottom"/>
          </w:tcPr>
          <w:p w:rsidR="00292E98" w:rsidRDefault="00292E98">
            <w:pPr>
              <w:spacing w:line="0" w:lineRule="atLeast"/>
              <w:rPr>
                <w:rFonts w:ascii="Times New Roman" w:eastAsia="Times New Roman" w:hAnsi="Times New Roman"/>
                <w:sz w:val="4"/>
              </w:rPr>
            </w:pPr>
          </w:p>
        </w:tc>
        <w:tc>
          <w:tcPr>
            <w:tcW w:w="1893" w:type="dxa"/>
            <w:gridSpan w:val="2"/>
            <w:tcBorders>
              <w:bottom w:val="single" w:sz="8" w:space="0" w:color="auto"/>
              <w:right w:val="single" w:sz="8" w:space="0" w:color="auto"/>
            </w:tcBorders>
            <w:vAlign w:val="bottom"/>
          </w:tcPr>
          <w:p w:rsidR="00292E98" w:rsidRDefault="00292E98">
            <w:pPr>
              <w:spacing w:line="0" w:lineRule="atLeast"/>
              <w:rPr>
                <w:rFonts w:ascii="Times New Roman" w:eastAsia="Times New Roman" w:hAnsi="Times New Roman"/>
                <w:sz w:val="4"/>
              </w:rPr>
            </w:pPr>
          </w:p>
        </w:tc>
      </w:tr>
      <w:tr w:rsidR="00292E98">
        <w:trPr>
          <w:trHeight w:val="90"/>
        </w:trPr>
        <w:tc>
          <w:tcPr>
            <w:tcW w:w="3722" w:type="dxa"/>
            <w:tcBorders>
              <w:left w:val="single" w:sz="8" w:space="0" w:color="auto"/>
              <w:bottom w:val="single" w:sz="8" w:space="0" w:color="auto"/>
              <w:right w:val="single" w:sz="8" w:space="0" w:color="auto"/>
            </w:tcBorders>
            <w:vAlign w:val="bottom"/>
          </w:tcPr>
          <w:p w:rsidR="00292E98" w:rsidRDefault="00292E98">
            <w:pPr>
              <w:spacing w:line="0" w:lineRule="atLeast"/>
              <w:rPr>
                <w:rFonts w:ascii="Times New Roman" w:eastAsia="Times New Roman" w:hAnsi="Times New Roman"/>
                <w:sz w:val="4"/>
              </w:rPr>
            </w:pPr>
          </w:p>
        </w:tc>
        <w:tc>
          <w:tcPr>
            <w:tcW w:w="1194" w:type="dxa"/>
            <w:tcBorders>
              <w:bottom w:val="single" w:sz="8" w:space="0" w:color="auto"/>
            </w:tcBorders>
            <w:vAlign w:val="bottom"/>
          </w:tcPr>
          <w:p w:rsidR="00292E98" w:rsidRDefault="00292E98">
            <w:pPr>
              <w:spacing w:line="0" w:lineRule="atLeast"/>
              <w:rPr>
                <w:rFonts w:ascii="Times New Roman" w:eastAsia="Times New Roman" w:hAnsi="Times New Roman"/>
                <w:sz w:val="4"/>
              </w:rPr>
            </w:pPr>
          </w:p>
        </w:tc>
        <w:tc>
          <w:tcPr>
            <w:tcW w:w="788" w:type="dxa"/>
            <w:tcBorders>
              <w:bottom w:val="single" w:sz="8" w:space="0" w:color="auto"/>
              <w:right w:val="single" w:sz="8" w:space="0" w:color="auto"/>
            </w:tcBorders>
            <w:vAlign w:val="bottom"/>
          </w:tcPr>
          <w:p w:rsidR="00292E98" w:rsidRDefault="00292E98">
            <w:pPr>
              <w:spacing w:line="0" w:lineRule="atLeast"/>
              <w:rPr>
                <w:rFonts w:ascii="Times New Roman" w:eastAsia="Times New Roman" w:hAnsi="Times New Roman"/>
                <w:sz w:val="4"/>
              </w:rPr>
            </w:pPr>
          </w:p>
        </w:tc>
        <w:tc>
          <w:tcPr>
            <w:tcW w:w="1127" w:type="dxa"/>
            <w:tcBorders>
              <w:bottom w:val="single" w:sz="8" w:space="0" w:color="auto"/>
            </w:tcBorders>
            <w:vAlign w:val="bottom"/>
          </w:tcPr>
          <w:p w:rsidR="00292E98" w:rsidRDefault="00292E98">
            <w:pPr>
              <w:spacing w:line="0" w:lineRule="atLeast"/>
              <w:rPr>
                <w:rFonts w:ascii="Times New Roman" w:eastAsia="Times New Roman" w:hAnsi="Times New Roman"/>
                <w:sz w:val="4"/>
              </w:rPr>
            </w:pPr>
          </w:p>
        </w:tc>
        <w:tc>
          <w:tcPr>
            <w:tcW w:w="766" w:type="dxa"/>
            <w:tcBorders>
              <w:bottom w:val="single" w:sz="8" w:space="0" w:color="auto"/>
              <w:right w:val="single" w:sz="8" w:space="0" w:color="auto"/>
            </w:tcBorders>
            <w:vAlign w:val="bottom"/>
          </w:tcPr>
          <w:p w:rsidR="00292E98" w:rsidRDefault="00292E98">
            <w:pPr>
              <w:spacing w:line="0" w:lineRule="atLeast"/>
              <w:rPr>
                <w:rFonts w:ascii="Times New Roman" w:eastAsia="Times New Roman" w:hAnsi="Times New Roman"/>
                <w:sz w:val="4"/>
              </w:rPr>
            </w:pPr>
          </w:p>
        </w:tc>
      </w:tr>
      <w:tr w:rsidR="00292E98">
        <w:trPr>
          <w:trHeight w:val="90"/>
        </w:trPr>
        <w:tc>
          <w:tcPr>
            <w:tcW w:w="3722" w:type="dxa"/>
            <w:tcBorders>
              <w:left w:val="single" w:sz="8" w:space="0" w:color="auto"/>
              <w:right w:val="single" w:sz="8" w:space="0" w:color="auto"/>
            </w:tcBorders>
            <w:vAlign w:val="bottom"/>
          </w:tcPr>
          <w:p w:rsidR="00292E98" w:rsidRDefault="00776C9D">
            <w:pPr>
              <w:spacing w:line="0" w:lineRule="atLeast"/>
              <w:ind w:left="760"/>
              <w:rPr>
                <w:rFonts w:ascii="宋体" w:eastAsia="宋体" w:hAnsi="宋体"/>
                <w:sz w:val="24"/>
              </w:rPr>
            </w:pPr>
            <w:r>
              <w:rPr>
                <w:rFonts w:ascii="Arial" w:eastAsia="Arial" w:hAnsi="Arial"/>
                <w:sz w:val="24"/>
              </w:rPr>
              <w:t>“</w:t>
            </w:r>
            <w:r>
              <w:rPr>
                <w:rFonts w:ascii="宋体" w:eastAsia="宋体" w:hAnsi="宋体"/>
                <w:sz w:val="24"/>
              </w:rPr>
              <w:t>双师</w:t>
            </w:r>
            <w:r>
              <w:rPr>
                <w:rFonts w:ascii="Arial" w:eastAsia="Arial" w:hAnsi="Arial"/>
                <w:sz w:val="24"/>
              </w:rPr>
              <w:t>”</w:t>
            </w:r>
            <w:r>
              <w:rPr>
                <w:rFonts w:ascii="宋体" w:eastAsia="宋体" w:hAnsi="宋体"/>
                <w:sz w:val="24"/>
              </w:rPr>
              <w:t>素质教师</w:t>
            </w:r>
          </w:p>
        </w:tc>
        <w:tc>
          <w:tcPr>
            <w:tcW w:w="1194" w:type="dxa"/>
            <w:vAlign w:val="bottom"/>
          </w:tcPr>
          <w:p w:rsidR="00292E98" w:rsidRDefault="00776C9D">
            <w:pPr>
              <w:spacing w:line="0" w:lineRule="atLeast"/>
              <w:ind w:left="580"/>
              <w:jc w:val="center"/>
              <w:rPr>
                <w:rFonts w:ascii="微软雅黑" w:eastAsia="微软雅黑" w:hAnsi="微软雅黑"/>
                <w:w w:val="99"/>
                <w:sz w:val="24"/>
              </w:rPr>
            </w:pPr>
            <w:r>
              <w:rPr>
                <w:rFonts w:ascii="微软雅黑" w:eastAsia="微软雅黑" w:hAnsi="微软雅黑" w:hint="eastAsia"/>
                <w:w w:val="99"/>
                <w:sz w:val="24"/>
              </w:rPr>
              <w:t>90</w:t>
            </w:r>
          </w:p>
        </w:tc>
        <w:tc>
          <w:tcPr>
            <w:tcW w:w="788" w:type="dxa"/>
            <w:tcBorders>
              <w:right w:val="single" w:sz="8" w:space="0" w:color="auto"/>
            </w:tcBorders>
            <w:vAlign w:val="bottom"/>
          </w:tcPr>
          <w:p w:rsidR="00292E98" w:rsidRDefault="00292E98">
            <w:pPr>
              <w:spacing w:line="0" w:lineRule="atLeast"/>
              <w:rPr>
                <w:rFonts w:ascii="Times New Roman" w:eastAsia="Times New Roman" w:hAnsi="Times New Roman"/>
                <w:sz w:val="24"/>
              </w:rPr>
            </w:pPr>
          </w:p>
        </w:tc>
        <w:tc>
          <w:tcPr>
            <w:tcW w:w="1127" w:type="dxa"/>
            <w:vAlign w:val="bottom"/>
          </w:tcPr>
          <w:p w:rsidR="00292E98" w:rsidRDefault="00776C9D">
            <w:pPr>
              <w:spacing w:line="0" w:lineRule="atLeast"/>
              <w:ind w:left="540"/>
              <w:jc w:val="center"/>
              <w:rPr>
                <w:rFonts w:ascii="微软雅黑" w:eastAsia="微软雅黑" w:hAnsi="微软雅黑"/>
                <w:sz w:val="24"/>
              </w:rPr>
            </w:pPr>
            <w:r>
              <w:rPr>
                <w:rFonts w:ascii="微软雅黑" w:eastAsia="微软雅黑" w:hAnsi="微软雅黑" w:hint="eastAsia"/>
                <w:sz w:val="24"/>
              </w:rPr>
              <w:t>90</w:t>
            </w:r>
          </w:p>
        </w:tc>
        <w:tc>
          <w:tcPr>
            <w:tcW w:w="766" w:type="dxa"/>
            <w:tcBorders>
              <w:right w:val="single" w:sz="8" w:space="0" w:color="auto"/>
            </w:tcBorders>
            <w:vAlign w:val="bottom"/>
          </w:tcPr>
          <w:p w:rsidR="00292E98" w:rsidRDefault="00292E98">
            <w:pPr>
              <w:spacing w:line="0" w:lineRule="atLeast"/>
              <w:rPr>
                <w:rFonts w:ascii="Times New Roman" w:eastAsia="Times New Roman" w:hAnsi="Times New Roman"/>
                <w:sz w:val="24"/>
              </w:rPr>
            </w:pPr>
          </w:p>
        </w:tc>
      </w:tr>
      <w:tr w:rsidR="00292E98">
        <w:trPr>
          <w:trHeight w:val="90"/>
        </w:trPr>
        <w:tc>
          <w:tcPr>
            <w:tcW w:w="3722" w:type="dxa"/>
            <w:tcBorders>
              <w:left w:val="single" w:sz="8" w:space="0" w:color="auto"/>
              <w:bottom w:val="single" w:sz="8" w:space="0" w:color="auto"/>
              <w:right w:val="single" w:sz="8" w:space="0" w:color="auto"/>
            </w:tcBorders>
            <w:vAlign w:val="bottom"/>
          </w:tcPr>
          <w:p w:rsidR="00292E98" w:rsidRDefault="00292E98">
            <w:pPr>
              <w:spacing w:line="0" w:lineRule="atLeast"/>
              <w:rPr>
                <w:rFonts w:ascii="Times New Roman" w:eastAsia="Times New Roman" w:hAnsi="Times New Roman"/>
                <w:sz w:val="4"/>
              </w:rPr>
            </w:pPr>
          </w:p>
        </w:tc>
        <w:tc>
          <w:tcPr>
            <w:tcW w:w="1194" w:type="dxa"/>
            <w:tcBorders>
              <w:bottom w:val="single" w:sz="8" w:space="0" w:color="auto"/>
            </w:tcBorders>
            <w:vAlign w:val="bottom"/>
          </w:tcPr>
          <w:p w:rsidR="00292E98" w:rsidRDefault="00292E98">
            <w:pPr>
              <w:spacing w:line="0" w:lineRule="atLeast"/>
              <w:rPr>
                <w:rFonts w:ascii="Times New Roman" w:eastAsia="Times New Roman" w:hAnsi="Times New Roman"/>
                <w:sz w:val="4"/>
              </w:rPr>
            </w:pPr>
          </w:p>
        </w:tc>
        <w:tc>
          <w:tcPr>
            <w:tcW w:w="788" w:type="dxa"/>
            <w:tcBorders>
              <w:bottom w:val="single" w:sz="8" w:space="0" w:color="auto"/>
              <w:right w:val="single" w:sz="8" w:space="0" w:color="auto"/>
            </w:tcBorders>
            <w:vAlign w:val="bottom"/>
          </w:tcPr>
          <w:p w:rsidR="00292E98" w:rsidRDefault="00292E98">
            <w:pPr>
              <w:spacing w:line="0" w:lineRule="atLeast"/>
              <w:rPr>
                <w:rFonts w:ascii="Times New Roman" w:eastAsia="Times New Roman" w:hAnsi="Times New Roman"/>
                <w:sz w:val="4"/>
              </w:rPr>
            </w:pPr>
          </w:p>
        </w:tc>
        <w:tc>
          <w:tcPr>
            <w:tcW w:w="1127" w:type="dxa"/>
            <w:tcBorders>
              <w:bottom w:val="single" w:sz="8" w:space="0" w:color="auto"/>
            </w:tcBorders>
            <w:vAlign w:val="bottom"/>
          </w:tcPr>
          <w:p w:rsidR="00292E98" w:rsidRDefault="00292E98">
            <w:pPr>
              <w:spacing w:line="0" w:lineRule="atLeast"/>
              <w:rPr>
                <w:rFonts w:ascii="Times New Roman" w:eastAsia="Times New Roman" w:hAnsi="Times New Roman"/>
                <w:sz w:val="4"/>
              </w:rPr>
            </w:pPr>
          </w:p>
        </w:tc>
        <w:tc>
          <w:tcPr>
            <w:tcW w:w="766" w:type="dxa"/>
            <w:tcBorders>
              <w:bottom w:val="single" w:sz="8" w:space="0" w:color="auto"/>
              <w:right w:val="single" w:sz="8" w:space="0" w:color="auto"/>
            </w:tcBorders>
            <w:vAlign w:val="bottom"/>
          </w:tcPr>
          <w:p w:rsidR="00292E98" w:rsidRDefault="00292E98">
            <w:pPr>
              <w:spacing w:line="0" w:lineRule="atLeast"/>
              <w:rPr>
                <w:rFonts w:ascii="Times New Roman" w:eastAsia="Times New Roman" w:hAnsi="Times New Roman"/>
                <w:sz w:val="4"/>
              </w:rPr>
            </w:pPr>
          </w:p>
        </w:tc>
      </w:tr>
    </w:tbl>
    <w:p w:rsidR="00292E98" w:rsidRDefault="00292E98">
      <w:pPr>
        <w:spacing w:line="40" w:lineRule="exact"/>
        <w:rPr>
          <w:rFonts w:ascii="Times New Roman" w:eastAsia="Times New Roman" w:hAnsi="Times New Roman"/>
        </w:rPr>
      </w:pPr>
    </w:p>
    <w:p w:rsidR="00292E98" w:rsidRDefault="00292E98">
      <w:pPr>
        <w:spacing w:line="70" w:lineRule="exact"/>
        <w:rPr>
          <w:rFonts w:ascii="Times New Roman" w:eastAsia="Times New Roman" w:hAnsi="Times New Roman"/>
        </w:rPr>
      </w:pPr>
    </w:p>
    <w:p w:rsidR="00292E98" w:rsidRDefault="00776C9D">
      <w:pPr>
        <w:pStyle w:val="3"/>
        <w:spacing w:before="0" w:after="0" w:line="240" w:lineRule="auto"/>
        <w:ind w:firstLineChars="200" w:firstLine="640"/>
        <w:rPr>
          <w:b w:val="0"/>
        </w:rPr>
      </w:pPr>
      <w:bookmarkStart w:id="8" w:name="_Toc60136577"/>
      <w:r>
        <w:rPr>
          <w:rFonts w:hint="eastAsia"/>
          <w:b w:val="0"/>
        </w:rPr>
        <w:t>1.3.2</w:t>
      </w:r>
      <w:r>
        <w:rPr>
          <w:rFonts w:hint="eastAsia"/>
          <w:b w:val="0"/>
        </w:rPr>
        <w:t>深化“双师型”教师考核与评价改革</w:t>
      </w:r>
      <w:bookmarkEnd w:id="8"/>
    </w:p>
    <w:p w:rsidR="00292E98" w:rsidRDefault="00776C9D">
      <w:pPr>
        <w:spacing w:line="560" w:lineRule="exact"/>
        <w:ind w:firstLine="600"/>
        <w:rPr>
          <w:rFonts w:ascii="Times New Roman" w:hAnsi="Times New Roman"/>
          <w:szCs w:val="32"/>
        </w:rPr>
      </w:pPr>
      <w:r>
        <w:rPr>
          <w:rFonts w:ascii="Times New Roman" w:hAnsi="Times New Roman" w:hint="eastAsia"/>
          <w:color w:val="000000" w:themeColor="text1"/>
          <w:szCs w:val="32"/>
        </w:rPr>
        <w:t>学校以“双师型”教师队伍建设为目标，将师德师风、工匠精神、技术技能和教育教学实绩作为教师考核的主要依</w:t>
      </w:r>
      <w:r>
        <w:rPr>
          <w:rFonts w:ascii="Times New Roman" w:hAnsi="Times New Roman" w:hint="eastAsia"/>
          <w:color w:val="000000" w:themeColor="text1"/>
          <w:szCs w:val="32"/>
        </w:rPr>
        <w:lastRenderedPageBreak/>
        <w:t>据。进一步落实教师职业行为准则，建立师德考核负面清单制度，严格执行师德考核一票否决。引入社会评价机制，建立教师个人信用记录和违反师德行为联合惩戒机制。结合学校实际，制定校内“双师型”教师认定标准，将体现技能水平和专业教学能力的“双师”素质纳入教师考核评价体系。继续参加职业学校技能大赛教师教学能力比赛，将行动导向的模块化课程设置、项目式教学实施能力作为重要指标。开展专业课教师技术技能和教学能力分级考核，并作为教</w:t>
      </w:r>
      <w:r>
        <w:rPr>
          <w:rFonts w:ascii="Times New Roman" w:hAnsi="Times New Roman" w:hint="eastAsia"/>
          <w:color w:val="000000" w:themeColor="text1"/>
          <w:szCs w:val="32"/>
        </w:rPr>
        <w:t>师聘期考核、岗位等级晋升考核、绩效分配考核的重要参考。完善考核评价的正确导向，强化考评结果运用和激励作用。</w:t>
      </w:r>
    </w:p>
    <w:p w:rsidR="00292E98" w:rsidRDefault="00776C9D">
      <w:pPr>
        <w:pStyle w:val="2"/>
        <w:spacing w:before="0" w:after="0" w:line="240" w:lineRule="auto"/>
        <w:ind w:firstLineChars="200" w:firstLine="640"/>
        <w:rPr>
          <w:rStyle w:val="20"/>
        </w:rPr>
      </w:pPr>
      <w:bookmarkStart w:id="9" w:name="_Toc60136578"/>
      <w:r>
        <w:rPr>
          <w:rStyle w:val="20"/>
        </w:rPr>
        <w:t>1.4</w:t>
      </w:r>
      <w:r>
        <w:rPr>
          <w:rStyle w:val="20"/>
          <w:rFonts w:hint="eastAsia"/>
        </w:rPr>
        <w:t xml:space="preserve"> </w:t>
      </w:r>
      <w:r>
        <w:rPr>
          <w:rStyle w:val="20"/>
        </w:rPr>
        <w:t>设施设备</w:t>
      </w:r>
      <w:bookmarkEnd w:id="9"/>
    </w:p>
    <w:p w:rsidR="00292E98" w:rsidRDefault="00776C9D">
      <w:pPr>
        <w:pStyle w:val="3"/>
        <w:spacing w:before="0" w:after="0" w:line="240" w:lineRule="auto"/>
        <w:ind w:firstLineChars="200" w:firstLine="640"/>
        <w:rPr>
          <w:b w:val="0"/>
        </w:rPr>
      </w:pPr>
      <w:bookmarkStart w:id="10" w:name="_Toc60136579"/>
      <w:r>
        <w:rPr>
          <w:rFonts w:hint="eastAsia"/>
          <w:b w:val="0"/>
        </w:rPr>
        <w:t>1.4.1</w:t>
      </w:r>
      <w:r>
        <w:rPr>
          <w:rFonts w:hint="eastAsia"/>
          <w:b w:val="0"/>
        </w:rPr>
        <w:t>设施设备进一步完善</w:t>
      </w:r>
      <w:bookmarkEnd w:id="10"/>
    </w:p>
    <w:p w:rsidR="00292E98" w:rsidRDefault="00776C9D">
      <w:pPr>
        <w:spacing w:line="560" w:lineRule="exact"/>
        <w:ind w:firstLine="600"/>
        <w:rPr>
          <w:rFonts w:ascii="Times New Roman" w:hAnsi="Times New Roman"/>
          <w:color w:val="000000" w:themeColor="text1"/>
          <w:szCs w:val="32"/>
        </w:rPr>
      </w:pPr>
      <w:r>
        <w:rPr>
          <w:rFonts w:ascii="Times New Roman" w:hAnsi="Times New Roman" w:hint="eastAsia"/>
          <w:color w:val="000000" w:themeColor="text1"/>
          <w:szCs w:val="32"/>
        </w:rPr>
        <w:t>学校建有</w:t>
      </w:r>
      <w:r>
        <w:rPr>
          <w:rFonts w:ascii="Times New Roman" w:hAnsi="Times New Roman" w:hint="eastAsia"/>
          <w:color w:val="000000" w:themeColor="text1"/>
          <w:szCs w:val="32"/>
        </w:rPr>
        <w:t>信息技术</w:t>
      </w:r>
      <w:r>
        <w:rPr>
          <w:rFonts w:ascii="Times New Roman" w:hAnsi="Times New Roman" w:hint="eastAsia"/>
          <w:color w:val="000000" w:themeColor="text1"/>
          <w:szCs w:val="32"/>
        </w:rPr>
        <w:t>、</w:t>
      </w:r>
      <w:r>
        <w:rPr>
          <w:rFonts w:ascii="Times New Roman" w:hAnsi="Times New Roman" w:hint="eastAsia"/>
          <w:color w:val="000000" w:themeColor="text1"/>
          <w:szCs w:val="32"/>
        </w:rPr>
        <w:t>会计</w:t>
      </w:r>
      <w:r>
        <w:rPr>
          <w:rFonts w:ascii="Times New Roman" w:hAnsi="Times New Roman" w:hint="eastAsia"/>
          <w:color w:val="000000" w:themeColor="text1"/>
          <w:szCs w:val="32"/>
        </w:rPr>
        <w:t>、</w:t>
      </w:r>
      <w:r>
        <w:rPr>
          <w:rFonts w:ascii="Times New Roman" w:hAnsi="Times New Roman" w:hint="eastAsia"/>
          <w:color w:val="000000" w:themeColor="text1"/>
          <w:szCs w:val="32"/>
        </w:rPr>
        <w:t>机电</w:t>
      </w:r>
      <w:r>
        <w:rPr>
          <w:rFonts w:ascii="Times New Roman" w:hAnsi="Times New Roman" w:hint="eastAsia"/>
          <w:color w:val="000000" w:themeColor="text1"/>
          <w:szCs w:val="32"/>
        </w:rPr>
        <w:t>、</w:t>
      </w:r>
      <w:r>
        <w:rPr>
          <w:rFonts w:ascii="Times New Roman" w:hAnsi="Times New Roman" w:hint="eastAsia"/>
          <w:color w:val="000000" w:themeColor="text1"/>
          <w:szCs w:val="32"/>
        </w:rPr>
        <w:t>旅游</w:t>
      </w:r>
      <w:r>
        <w:rPr>
          <w:rFonts w:ascii="Times New Roman" w:hAnsi="Times New Roman" w:hint="eastAsia"/>
          <w:color w:val="000000" w:themeColor="text1"/>
          <w:szCs w:val="32"/>
        </w:rPr>
        <w:t>、</w:t>
      </w:r>
      <w:r>
        <w:rPr>
          <w:rFonts w:ascii="Times New Roman" w:hAnsi="Times New Roman" w:hint="eastAsia"/>
          <w:color w:val="000000" w:themeColor="text1"/>
          <w:szCs w:val="32"/>
        </w:rPr>
        <w:t>汽车维修</w:t>
      </w:r>
      <w:r>
        <w:rPr>
          <w:rFonts w:ascii="Times New Roman" w:hAnsi="Times New Roman" w:hint="eastAsia"/>
          <w:color w:val="000000" w:themeColor="text1"/>
          <w:szCs w:val="32"/>
        </w:rPr>
        <w:t>五大实训中心，</w:t>
      </w:r>
      <w:r>
        <w:rPr>
          <w:rFonts w:ascii="Times New Roman" w:hAnsi="Times New Roman" w:hint="eastAsia"/>
          <w:color w:val="000000" w:themeColor="text1"/>
          <w:szCs w:val="32"/>
        </w:rPr>
        <w:t>34</w:t>
      </w:r>
      <w:r>
        <w:rPr>
          <w:rFonts w:ascii="Times New Roman" w:hAnsi="Times New Roman" w:hint="eastAsia"/>
          <w:color w:val="000000" w:themeColor="text1"/>
          <w:szCs w:val="32"/>
        </w:rPr>
        <w:t>个实训室，实训室布局合理，管理制度健全，实验实训设备总值达</w:t>
      </w:r>
      <w:r>
        <w:rPr>
          <w:rFonts w:ascii="Times New Roman" w:hAnsi="Times New Roman" w:hint="eastAsia"/>
          <w:color w:val="000000" w:themeColor="text1"/>
          <w:szCs w:val="32"/>
        </w:rPr>
        <w:t>1960</w:t>
      </w:r>
      <w:r>
        <w:rPr>
          <w:rFonts w:ascii="Times New Roman" w:hAnsi="Times New Roman" w:hint="eastAsia"/>
          <w:color w:val="000000" w:themeColor="text1"/>
          <w:szCs w:val="32"/>
        </w:rPr>
        <w:t>万元，生均设备值</w:t>
      </w:r>
      <w:r>
        <w:rPr>
          <w:rFonts w:ascii="Times New Roman" w:hAnsi="Times New Roman" w:hint="eastAsia"/>
          <w:color w:val="000000" w:themeColor="text1"/>
          <w:szCs w:val="32"/>
        </w:rPr>
        <w:t>1.3</w:t>
      </w:r>
      <w:r>
        <w:rPr>
          <w:rFonts w:ascii="Times New Roman" w:hAnsi="Times New Roman" w:hint="eastAsia"/>
          <w:color w:val="000000" w:themeColor="text1"/>
          <w:szCs w:val="32"/>
        </w:rPr>
        <w:t>万</w:t>
      </w:r>
      <w:r>
        <w:rPr>
          <w:rFonts w:ascii="Times New Roman" w:hAnsi="Times New Roman" w:hint="eastAsia"/>
          <w:color w:val="000000" w:themeColor="text1"/>
          <w:szCs w:val="32"/>
        </w:rPr>
        <w:t>元；实训工位数</w:t>
      </w:r>
      <w:r>
        <w:rPr>
          <w:rFonts w:ascii="Times New Roman" w:hAnsi="Times New Roman" w:hint="eastAsia"/>
          <w:color w:val="000000" w:themeColor="text1"/>
          <w:szCs w:val="32"/>
        </w:rPr>
        <w:t>1408</w:t>
      </w:r>
      <w:r>
        <w:rPr>
          <w:rFonts w:ascii="Times New Roman" w:hAnsi="Times New Roman" w:hint="eastAsia"/>
          <w:color w:val="000000" w:themeColor="text1"/>
          <w:szCs w:val="32"/>
        </w:rPr>
        <w:t>个，生均实训工位数</w:t>
      </w:r>
      <w:r>
        <w:rPr>
          <w:rFonts w:ascii="Times New Roman" w:hAnsi="Times New Roman" w:hint="eastAsia"/>
          <w:color w:val="000000" w:themeColor="text1"/>
          <w:szCs w:val="32"/>
        </w:rPr>
        <w:t>0.95</w:t>
      </w:r>
      <w:r>
        <w:rPr>
          <w:rFonts w:ascii="Times New Roman" w:hAnsi="Times New Roman" w:hint="eastAsia"/>
          <w:color w:val="000000" w:themeColor="text1"/>
          <w:szCs w:val="32"/>
        </w:rPr>
        <w:t>个，生均纸质图书</w:t>
      </w:r>
      <w:r>
        <w:rPr>
          <w:rFonts w:ascii="Times New Roman" w:hAnsi="Times New Roman" w:hint="eastAsia"/>
          <w:color w:val="000000" w:themeColor="text1"/>
          <w:szCs w:val="32"/>
        </w:rPr>
        <w:t>54</w:t>
      </w:r>
      <w:r>
        <w:rPr>
          <w:rFonts w:ascii="Times New Roman" w:hAnsi="Times New Roman" w:hint="eastAsia"/>
          <w:color w:val="000000" w:themeColor="text1"/>
          <w:szCs w:val="32"/>
        </w:rPr>
        <w:t>册。学校新建移动电商、</w:t>
      </w:r>
      <w:r>
        <w:rPr>
          <w:rFonts w:ascii="Times New Roman" w:hAnsi="Times New Roman" w:hint="eastAsia"/>
          <w:color w:val="000000" w:themeColor="text1"/>
          <w:szCs w:val="32"/>
        </w:rPr>
        <w:t>机器人</w:t>
      </w:r>
      <w:r>
        <w:rPr>
          <w:rFonts w:ascii="Times New Roman" w:hAnsi="Times New Roman" w:hint="eastAsia"/>
          <w:color w:val="000000" w:themeColor="text1"/>
          <w:szCs w:val="32"/>
        </w:rPr>
        <w:t>实训中心。各专业实验室能满足实践教学和技能大赛训练的需要，设备运行良好，实验实训开出率达</w:t>
      </w:r>
      <w:r>
        <w:rPr>
          <w:rFonts w:ascii="Times New Roman" w:hAnsi="Times New Roman" w:hint="eastAsia"/>
          <w:color w:val="000000" w:themeColor="text1"/>
          <w:szCs w:val="32"/>
        </w:rPr>
        <w:t>100%</w:t>
      </w:r>
      <w:r>
        <w:rPr>
          <w:rFonts w:ascii="Times New Roman" w:hAnsi="Times New Roman" w:hint="eastAsia"/>
          <w:color w:val="000000" w:themeColor="text1"/>
          <w:szCs w:val="32"/>
        </w:rPr>
        <w:t>。</w:t>
      </w:r>
      <w:r>
        <w:rPr>
          <w:rFonts w:ascii="Times New Roman" w:hAnsi="Times New Roman" w:hint="eastAsia"/>
          <w:color w:val="000000" w:themeColor="text1"/>
          <w:szCs w:val="32"/>
        </w:rPr>
        <w:t>2019</w:t>
      </w:r>
      <w:r>
        <w:rPr>
          <w:rFonts w:ascii="Times New Roman" w:hAnsi="Times New Roman" w:hint="eastAsia"/>
          <w:color w:val="000000" w:themeColor="text1"/>
          <w:szCs w:val="32"/>
        </w:rPr>
        <w:t>年</w:t>
      </w:r>
      <w:r>
        <w:rPr>
          <w:rFonts w:ascii="Times New Roman" w:hAnsi="Times New Roman" w:hint="eastAsia"/>
          <w:color w:val="000000" w:themeColor="text1"/>
          <w:szCs w:val="32"/>
        </w:rPr>
        <w:t>学校新改建</w:t>
      </w:r>
      <w:r>
        <w:rPr>
          <w:rFonts w:ascii="Times New Roman" w:hAnsi="Times New Roman" w:hint="eastAsia"/>
          <w:color w:val="000000" w:themeColor="text1"/>
          <w:szCs w:val="32"/>
        </w:rPr>
        <w:t>足球</w:t>
      </w:r>
      <w:r>
        <w:rPr>
          <w:rFonts w:ascii="Times New Roman" w:hAnsi="Times New Roman" w:hint="eastAsia"/>
          <w:color w:val="000000" w:themeColor="text1"/>
          <w:szCs w:val="32"/>
        </w:rPr>
        <w:t>场，满足学生文体活动需要。</w:t>
      </w:r>
    </w:p>
    <w:p w:rsidR="00292E98" w:rsidRDefault="00776C9D">
      <w:pPr>
        <w:spacing w:line="560" w:lineRule="exact"/>
        <w:ind w:firstLine="600"/>
        <w:rPr>
          <w:rFonts w:ascii="Times New Roman" w:hAnsi="Times New Roman"/>
          <w:szCs w:val="32"/>
        </w:rPr>
      </w:pPr>
      <w:r>
        <w:rPr>
          <w:rFonts w:ascii="Times New Roman" w:hAnsi="Times New Roman" w:hint="eastAsia"/>
          <w:szCs w:val="32"/>
        </w:rPr>
        <w:t>（见图</w:t>
      </w:r>
      <w:r>
        <w:rPr>
          <w:rFonts w:ascii="Times New Roman" w:hAnsi="Times New Roman" w:hint="eastAsia"/>
          <w:szCs w:val="32"/>
        </w:rPr>
        <w:t>1-4</w:t>
      </w:r>
      <w:r>
        <w:rPr>
          <w:rFonts w:ascii="Times New Roman" w:hAnsi="Times New Roman" w:hint="eastAsia"/>
          <w:szCs w:val="32"/>
        </w:rPr>
        <w:t>）</w:t>
      </w:r>
    </w:p>
    <w:p w:rsidR="00292E98" w:rsidRDefault="00776C9D">
      <w:pPr>
        <w:jc w:val="center"/>
        <w:rPr>
          <w:rFonts w:ascii="宋体" w:eastAsia="宋体" w:hAnsi="宋体" w:cs="宋体"/>
          <w:b/>
          <w:bCs/>
          <w:color w:val="000000"/>
          <w:sz w:val="24"/>
        </w:rPr>
      </w:pPr>
      <w:r>
        <w:rPr>
          <w:rFonts w:ascii="宋体" w:eastAsia="宋体" w:hAnsi="宋体" w:cs="宋体"/>
          <w:b/>
          <w:bCs/>
          <w:noProof/>
          <w:color w:val="000000"/>
          <w:sz w:val="24"/>
        </w:rPr>
        <w:lastRenderedPageBreak/>
        <w:drawing>
          <wp:anchor distT="0" distB="0" distL="114300" distR="114300" simplePos="0" relativeHeight="251737088" behindDoc="0" locked="0" layoutInCell="1" allowOverlap="1">
            <wp:simplePos x="0" y="0"/>
            <wp:positionH relativeFrom="column">
              <wp:posOffset>293370</wp:posOffset>
            </wp:positionH>
            <wp:positionV relativeFrom="paragraph">
              <wp:posOffset>71120</wp:posOffset>
            </wp:positionV>
            <wp:extent cx="4773295" cy="2066290"/>
            <wp:effectExtent l="0" t="0" r="27305" b="10160"/>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ascii="宋体" w:eastAsia="宋体" w:hAnsi="宋体" w:cs="宋体" w:hint="eastAsia"/>
          <w:b/>
          <w:bCs/>
          <w:color w:val="000000"/>
          <w:sz w:val="24"/>
        </w:rPr>
        <w:t>图</w:t>
      </w:r>
      <w:r>
        <w:rPr>
          <w:rFonts w:ascii="宋体" w:eastAsia="宋体" w:hAnsi="宋体" w:cs="宋体" w:hint="eastAsia"/>
          <w:b/>
          <w:bCs/>
          <w:color w:val="000000"/>
          <w:sz w:val="24"/>
        </w:rPr>
        <w:t xml:space="preserve">1-4 </w:t>
      </w:r>
      <w:r>
        <w:rPr>
          <w:rFonts w:ascii="宋体" w:eastAsia="宋体" w:hAnsi="宋体" w:cs="宋体" w:hint="eastAsia"/>
          <w:b/>
          <w:bCs/>
          <w:color w:val="000000"/>
          <w:sz w:val="24"/>
        </w:rPr>
        <w:t>学校</w:t>
      </w:r>
      <w:r>
        <w:rPr>
          <w:rFonts w:ascii="宋体" w:eastAsia="宋体" w:hAnsi="宋体" w:cs="宋体" w:hint="eastAsia"/>
          <w:b/>
          <w:bCs/>
          <w:color w:val="000000"/>
          <w:sz w:val="24"/>
        </w:rPr>
        <w:t>2019-2020</w:t>
      </w:r>
      <w:r>
        <w:rPr>
          <w:rFonts w:ascii="宋体" w:eastAsia="宋体" w:hAnsi="宋体" w:cs="宋体" w:hint="eastAsia"/>
          <w:b/>
          <w:bCs/>
          <w:color w:val="000000"/>
          <w:sz w:val="24"/>
        </w:rPr>
        <w:t>年各类设备值示意图</w:t>
      </w:r>
    </w:p>
    <w:p w:rsidR="00292E98" w:rsidRDefault="00776C9D">
      <w:pPr>
        <w:pStyle w:val="3"/>
        <w:spacing w:before="0" w:after="0" w:line="240" w:lineRule="auto"/>
        <w:ind w:firstLineChars="200" w:firstLine="640"/>
        <w:rPr>
          <w:b w:val="0"/>
        </w:rPr>
      </w:pPr>
      <w:bookmarkStart w:id="11" w:name="_Toc60136580"/>
      <w:r>
        <w:rPr>
          <w:rFonts w:hint="eastAsia"/>
          <w:b w:val="0"/>
        </w:rPr>
        <w:t>1.4.2</w:t>
      </w:r>
      <w:r>
        <w:rPr>
          <w:rFonts w:hint="eastAsia"/>
          <w:b w:val="0"/>
        </w:rPr>
        <w:t>馆藏图书进一步充实</w:t>
      </w:r>
      <w:bookmarkEnd w:id="11"/>
    </w:p>
    <w:p w:rsidR="00292E98" w:rsidRDefault="00776C9D">
      <w:pPr>
        <w:spacing w:line="560" w:lineRule="exact"/>
        <w:ind w:firstLine="600"/>
        <w:rPr>
          <w:rFonts w:ascii="Times New Roman" w:hAnsi="Times New Roman"/>
          <w:szCs w:val="32"/>
        </w:rPr>
      </w:pPr>
      <w:r>
        <w:rPr>
          <w:rFonts w:hint="eastAsia"/>
        </w:rPr>
        <w:t>为适应职业教育发展新要求，满足教师教学与科研、拓展学生视野，本年度，学校进一步加</w:t>
      </w:r>
      <w:r>
        <w:rPr>
          <w:rFonts w:hint="eastAsia"/>
          <w:color w:val="000000" w:themeColor="text1"/>
        </w:rPr>
        <w:t>大资金投入，增加纸质图书</w:t>
      </w:r>
      <w:r>
        <w:rPr>
          <w:rFonts w:hint="eastAsia"/>
          <w:color w:val="000000" w:themeColor="text1"/>
        </w:rPr>
        <w:t>1025</w:t>
      </w:r>
      <w:r>
        <w:rPr>
          <w:rFonts w:hint="eastAsia"/>
          <w:color w:val="000000" w:themeColor="text1"/>
        </w:rPr>
        <w:t>册。</w:t>
      </w:r>
      <w:r>
        <w:rPr>
          <w:rFonts w:hint="eastAsia"/>
          <w:color w:val="000000" w:themeColor="text1"/>
        </w:rPr>
        <w:t>2020</w:t>
      </w:r>
      <w:r>
        <w:rPr>
          <w:rFonts w:hint="eastAsia"/>
          <w:color w:val="000000" w:themeColor="text1"/>
        </w:rPr>
        <w:t>年，学校图书馆图书总量增加到</w:t>
      </w:r>
      <w:r>
        <w:rPr>
          <w:rFonts w:hint="eastAsia"/>
          <w:color w:val="000000" w:themeColor="text1"/>
        </w:rPr>
        <w:t>78000</w:t>
      </w:r>
      <w:r>
        <w:rPr>
          <w:rFonts w:hint="eastAsia"/>
          <w:color w:val="000000" w:themeColor="text1"/>
        </w:rPr>
        <w:t>册，电子图书</w:t>
      </w:r>
      <w:r>
        <w:rPr>
          <w:rFonts w:hint="eastAsia"/>
          <w:color w:val="000000" w:themeColor="text1"/>
        </w:rPr>
        <w:t>2090</w:t>
      </w:r>
      <w:r>
        <w:rPr>
          <w:rFonts w:hint="eastAsia"/>
          <w:color w:val="000000" w:themeColor="text1"/>
        </w:rPr>
        <w:t>册，生均纸质图书达</w:t>
      </w:r>
      <w:r>
        <w:rPr>
          <w:rFonts w:hint="eastAsia"/>
          <w:color w:val="000000" w:themeColor="text1"/>
        </w:rPr>
        <w:t>54</w:t>
      </w:r>
      <w:r>
        <w:rPr>
          <w:rFonts w:hint="eastAsia"/>
          <w:color w:val="000000" w:themeColor="text1"/>
        </w:rPr>
        <w:t>册，期刊订阅</w:t>
      </w:r>
      <w:r>
        <w:rPr>
          <w:rFonts w:hint="eastAsia"/>
          <w:color w:val="000000" w:themeColor="text1"/>
        </w:rPr>
        <w:t>175</w:t>
      </w:r>
      <w:r>
        <w:rPr>
          <w:rFonts w:hint="eastAsia"/>
          <w:color w:val="000000" w:themeColor="text1"/>
        </w:rPr>
        <w:t>种，阅览室座位</w:t>
      </w:r>
      <w:r>
        <w:rPr>
          <w:rFonts w:hint="eastAsia"/>
          <w:color w:val="000000" w:themeColor="text1"/>
        </w:rPr>
        <w:t>420</w:t>
      </w:r>
      <w:r>
        <w:rPr>
          <w:rFonts w:hint="eastAsia"/>
          <w:color w:val="000000" w:themeColor="text1"/>
        </w:rPr>
        <w:t>个。（见表</w:t>
      </w:r>
      <w:r>
        <w:rPr>
          <w:rFonts w:hint="eastAsia"/>
          <w:color w:val="000000" w:themeColor="text1"/>
        </w:rPr>
        <w:t>1</w:t>
      </w:r>
      <w:r>
        <w:rPr>
          <w:color w:val="000000" w:themeColor="text1"/>
        </w:rPr>
        <w:t>-</w:t>
      </w:r>
      <w:r>
        <w:rPr>
          <w:rFonts w:hint="eastAsia"/>
          <w:color w:val="000000" w:themeColor="text1"/>
        </w:rPr>
        <w:t>3</w:t>
      </w:r>
      <w:r>
        <w:rPr>
          <w:rFonts w:hint="eastAsia"/>
          <w:color w:val="000000" w:themeColor="text1"/>
        </w:rPr>
        <w:t>）</w:t>
      </w:r>
    </w:p>
    <w:p w:rsidR="00292E98" w:rsidRDefault="00776C9D">
      <w:pPr>
        <w:spacing w:line="560" w:lineRule="exact"/>
        <w:jc w:val="center"/>
        <w:rPr>
          <w:rFonts w:ascii="宋体" w:eastAsia="宋体" w:hAnsi="宋体" w:cs="宋体"/>
          <w:b/>
          <w:bCs/>
          <w:color w:val="000000"/>
          <w:sz w:val="24"/>
        </w:rPr>
      </w:pPr>
      <w:r>
        <w:rPr>
          <w:rFonts w:ascii="宋体" w:eastAsia="宋体" w:hAnsi="宋体" w:cs="宋体" w:hint="eastAsia"/>
          <w:b/>
          <w:bCs/>
          <w:color w:val="000000"/>
          <w:sz w:val="24"/>
        </w:rPr>
        <w:t>表</w:t>
      </w:r>
      <w:r>
        <w:rPr>
          <w:rFonts w:ascii="宋体" w:eastAsia="宋体" w:hAnsi="宋体" w:cs="宋体" w:hint="eastAsia"/>
          <w:b/>
          <w:bCs/>
          <w:color w:val="000000"/>
          <w:sz w:val="24"/>
        </w:rPr>
        <w:t>1-3  2</w:t>
      </w:r>
      <w:r>
        <w:rPr>
          <w:rFonts w:ascii="宋体" w:eastAsia="宋体" w:hAnsi="宋体" w:cs="宋体"/>
          <w:b/>
          <w:bCs/>
          <w:color w:val="000000"/>
          <w:sz w:val="24"/>
        </w:rPr>
        <w:t>019-2020</w:t>
      </w:r>
      <w:r>
        <w:rPr>
          <w:rFonts w:ascii="宋体" w:eastAsia="宋体" w:hAnsi="宋体" w:cs="宋体" w:hint="eastAsia"/>
          <w:b/>
          <w:bCs/>
          <w:color w:val="000000"/>
          <w:sz w:val="24"/>
        </w:rPr>
        <w:t>年学校图书馆藏书情况表</w:t>
      </w:r>
    </w:p>
    <w:tbl>
      <w:tblPr>
        <w:tblStyle w:val="af0"/>
        <w:tblW w:w="0" w:type="auto"/>
        <w:tblLook w:val="04A0" w:firstRow="1" w:lastRow="0" w:firstColumn="1" w:lastColumn="0" w:noHBand="0" w:noVBand="1"/>
      </w:tblPr>
      <w:tblGrid>
        <w:gridCol w:w="959"/>
        <w:gridCol w:w="4111"/>
        <w:gridCol w:w="1842"/>
        <w:gridCol w:w="1610"/>
      </w:tblGrid>
      <w:tr w:rsidR="00292E98">
        <w:tc>
          <w:tcPr>
            <w:tcW w:w="959" w:type="dxa"/>
            <w:shd w:val="clear" w:color="auto" w:fill="00B0F0"/>
          </w:tcPr>
          <w:p w:rsidR="00292E98" w:rsidRDefault="00776C9D">
            <w:pPr>
              <w:jc w:val="center"/>
              <w:rPr>
                <w:rFonts w:ascii="宋体" w:hAnsi="宋体" w:cs="宋体"/>
                <w:b/>
                <w:bCs/>
                <w:color w:val="FFFFFF"/>
                <w:kern w:val="0"/>
                <w:sz w:val="24"/>
              </w:rPr>
            </w:pPr>
            <w:r>
              <w:rPr>
                <w:rFonts w:ascii="宋体" w:hAnsi="宋体" w:cs="宋体" w:hint="eastAsia"/>
                <w:b/>
                <w:bCs/>
                <w:color w:val="FFFFFF"/>
                <w:kern w:val="0"/>
                <w:sz w:val="24"/>
              </w:rPr>
              <w:t>序号</w:t>
            </w:r>
          </w:p>
        </w:tc>
        <w:tc>
          <w:tcPr>
            <w:tcW w:w="4111" w:type="dxa"/>
            <w:shd w:val="clear" w:color="auto" w:fill="00B0F0"/>
          </w:tcPr>
          <w:p w:rsidR="00292E98" w:rsidRDefault="00776C9D">
            <w:pPr>
              <w:jc w:val="center"/>
              <w:rPr>
                <w:rFonts w:ascii="宋体" w:hAnsi="宋体" w:cs="宋体"/>
                <w:b/>
                <w:bCs/>
                <w:color w:val="FFFFFF"/>
                <w:kern w:val="0"/>
                <w:sz w:val="24"/>
              </w:rPr>
            </w:pPr>
            <w:r>
              <w:rPr>
                <w:rFonts w:ascii="宋体" w:hAnsi="宋体" w:cs="宋体" w:hint="eastAsia"/>
                <w:b/>
                <w:bCs/>
                <w:color w:val="FFFFFF"/>
                <w:kern w:val="0"/>
                <w:sz w:val="24"/>
              </w:rPr>
              <w:t>指标</w:t>
            </w:r>
          </w:p>
        </w:tc>
        <w:tc>
          <w:tcPr>
            <w:tcW w:w="1842" w:type="dxa"/>
            <w:shd w:val="clear" w:color="auto" w:fill="00B0F0"/>
          </w:tcPr>
          <w:p w:rsidR="00292E98" w:rsidRDefault="00776C9D">
            <w:pPr>
              <w:jc w:val="center"/>
              <w:rPr>
                <w:rFonts w:ascii="宋体" w:hAnsi="宋体" w:cs="宋体"/>
                <w:b/>
                <w:bCs/>
                <w:color w:val="FFFFFF"/>
                <w:kern w:val="0"/>
                <w:sz w:val="24"/>
              </w:rPr>
            </w:pPr>
            <w:r>
              <w:rPr>
                <w:rFonts w:ascii="宋体" w:hAnsi="宋体" w:cs="宋体" w:hint="eastAsia"/>
                <w:b/>
                <w:bCs/>
                <w:color w:val="FFFFFF"/>
                <w:kern w:val="0"/>
                <w:sz w:val="24"/>
              </w:rPr>
              <w:t>2</w:t>
            </w:r>
            <w:r>
              <w:rPr>
                <w:rFonts w:ascii="宋体" w:hAnsi="宋体" w:cs="宋体"/>
                <w:b/>
                <w:bCs/>
                <w:color w:val="FFFFFF"/>
                <w:kern w:val="0"/>
                <w:sz w:val="24"/>
              </w:rPr>
              <w:t>019</w:t>
            </w:r>
            <w:r>
              <w:rPr>
                <w:rFonts w:ascii="宋体" w:hAnsi="宋体" w:cs="宋体" w:hint="eastAsia"/>
                <w:b/>
                <w:bCs/>
                <w:color w:val="FFFFFF"/>
                <w:kern w:val="0"/>
                <w:sz w:val="24"/>
              </w:rPr>
              <w:t>年</w:t>
            </w:r>
          </w:p>
        </w:tc>
        <w:tc>
          <w:tcPr>
            <w:tcW w:w="1610" w:type="dxa"/>
            <w:shd w:val="clear" w:color="auto" w:fill="00B0F0"/>
          </w:tcPr>
          <w:p w:rsidR="00292E98" w:rsidRDefault="00776C9D">
            <w:pPr>
              <w:jc w:val="center"/>
              <w:rPr>
                <w:rFonts w:ascii="宋体" w:hAnsi="宋体" w:cs="宋体"/>
                <w:b/>
                <w:bCs/>
                <w:color w:val="FFFFFF"/>
                <w:kern w:val="0"/>
                <w:sz w:val="24"/>
              </w:rPr>
            </w:pPr>
            <w:r>
              <w:rPr>
                <w:rFonts w:ascii="宋体" w:hAnsi="宋体" w:cs="宋体" w:hint="eastAsia"/>
                <w:b/>
                <w:bCs/>
                <w:color w:val="FFFFFF"/>
                <w:kern w:val="0"/>
                <w:sz w:val="24"/>
              </w:rPr>
              <w:t>2</w:t>
            </w:r>
            <w:r>
              <w:rPr>
                <w:rFonts w:ascii="宋体" w:hAnsi="宋体" w:cs="宋体"/>
                <w:b/>
                <w:bCs/>
                <w:color w:val="FFFFFF"/>
                <w:kern w:val="0"/>
                <w:sz w:val="24"/>
              </w:rPr>
              <w:t>020</w:t>
            </w:r>
            <w:r>
              <w:rPr>
                <w:rFonts w:ascii="宋体" w:hAnsi="宋体" w:cs="宋体" w:hint="eastAsia"/>
                <w:b/>
                <w:bCs/>
                <w:color w:val="FFFFFF"/>
                <w:kern w:val="0"/>
                <w:sz w:val="24"/>
              </w:rPr>
              <w:t>年</w:t>
            </w:r>
          </w:p>
        </w:tc>
      </w:tr>
      <w:tr w:rsidR="00292E98">
        <w:trPr>
          <w:trHeight w:val="536"/>
        </w:trPr>
        <w:tc>
          <w:tcPr>
            <w:tcW w:w="959" w:type="dxa"/>
          </w:tcPr>
          <w:p w:rsidR="00292E98" w:rsidRDefault="00776C9D">
            <w:pPr>
              <w:jc w:val="center"/>
              <w:rPr>
                <w:rFonts w:ascii="宋体" w:eastAsia="宋体" w:hAnsi="宋体" w:cs="Times New Roman"/>
                <w:kern w:val="0"/>
                <w:sz w:val="24"/>
              </w:rPr>
            </w:pPr>
            <w:r>
              <w:rPr>
                <w:rFonts w:ascii="宋体" w:eastAsia="宋体" w:hAnsi="宋体" w:cs="Times New Roman" w:hint="eastAsia"/>
                <w:kern w:val="0"/>
                <w:sz w:val="24"/>
              </w:rPr>
              <w:t>1</w:t>
            </w:r>
          </w:p>
        </w:tc>
        <w:tc>
          <w:tcPr>
            <w:tcW w:w="4111" w:type="dxa"/>
          </w:tcPr>
          <w:p w:rsidR="00292E98" w:rsidRDefault="00776C9D">
            <w:pPr>
              <w:jc w:val="center"/>
              <w:rPr>
                <w:rFonts w:ascii="宋体" w:eastAsia="宋体" w:hAnsi="宋体" w:cs="Times New Roman"/>
                <w:kern w:val="0"/>
                <w:sz w:val="24"/>
              </w:rPr>
            </w:pPr>
            <w:r>
              <w:rPr>
                <w:rFonts w:ascii="宋体" w:eastAsia="宋体" w:hAnsi="宋体" w:cs="Times New Roman" w:hint="eastAsia"/>
                <w:kern w:val="0"/>
                <w:sz w:val="24"/>
              </w:rPr>
              <w:t>图书馆纸质图书藏书量（册）</w:t>
            </w:r>
          </w:p>
        </w:tc>
        <w:tc>
          <w:tcPr>
            <w:tcW w:w="1842" w:type="dxa"/>
          </w:tcPr>
          <w:p w:rsidR="00292E98" w:rsidRDefault="00776C9D">
            <w:pPr>
              <w:jc w:val="center"/>
              <w:rPr>
                <w:rFonts w:ascii="宋体" w:eastAsia="宋体" w:hAnsi="宋体" w:cs="Times New Roman"/>
                <w:kern w:val="0"/>
                <w:sz w:val="24"/>
              </w:rPr>
            </w:pPr>
            <w:r>
              <w:rPr>
                <w:rFonts w:ascii="宋体" w:eastAsia="宋体" w:hAnsi="宋体" w:cs="Times New Roman" w:hint="eastAsia"/>
                <w:kern w:val="0"/>
                <w:sz w:val="24"/>
              </w:rPr>
              <w:t>76975</w:t>
            </w:r>
          </w:p>
        </w:tc>
        <w:tc>
          <w:tcPr>
            <w:tcW w:w="1610" w:type="dxa"/>
          </w:tcPr>
          <w:p w:rsidR="00292E98" w:rsidRDefault="00776C9D">
            <w:pPr>
              <w:jc w:val="center"/>
              <w:rPr>
                <w:rFonts w:ascii="宋体" w:eastAsia="宋体" w:hAnsi="宋体" w:cs="Times New Roman"/>
                <w:kern w:val="0"/>
                <w:sz w:val="24"/>
              </w:rPr>
            </w:pPr>
            <w:r>
              <w:rPr>
                <w:rFonts w:ascii="宋体" w:eastAsia="宋体" w:hAnsi="宋体" w:cs="Times New Roman" w:hint="eastAsia"/>
                <w:kern w:val="0"/>
                <w:sz w:val="24"/>
              </w:rPr>
              <w:t>78000</w:t>
            </w:r>
          </w:p>
        </w:tc>
      </w:tr>
      <w:tr w:rsidR="00292E98">
        <w:trPr>
          <w:trHeight w:val="461"/>
        </w:trPr>
        <w:tc>
          <w:tcPr>
            <w:tcW w:w="959" w:type="dxa"/>
          </w:tcPr>
          <w:p w:rsidR="00292E98" w:rsidRDefault="00776C9D">
            <w:pPr>
              <w:jc w:val="center"/>
              <w:rPr>
                <w:rFonts w:ascii="宋体" w:eastAsia="宋体" w:hAnsi="宋体" w:cs="Times New Roman"/>
                <w:kern w:val="0"/>
                <w:sz w:val="24"/>
              </w:rPr>
            </w:pPr>
            <w:r>
              <w:rPr>
                <w:rFonts w:ascii="宋体" w:eastAsia="宋体" w:hAnsi="宋体" w:cs="Times New Roman" w:hint="eastAsia"/>
                <w:kern w:val="0"/>
                <w:sz w:val="24"/>
              </w:rPr>
              <w:t>2</w:t>
            </w:r>
          </w:p>
        </w:tc>
        <w:tc>
          <w:tcPr>
            <w:tcW w:w="4111" w:type="dxa"/>
          </w:tcPr>
          <w:p w:rsidR="00292E98" w:rsidRDefault="00776C9D">
            <w:pPr>
              <w:jc w:val="center"/>
              <w:rPr>
                <w:rFonts w:ascii="宋体" w:eastAsia="宋体" w:hAnsi="宋体" w:cs="Times New Roman"/>
                <w:kern w:val="0"/>
                <w:sz w:val="24"/>
              </w:rPr>
            </w:pPr>
            <w:r>
              <w:rPr>
                <w:rFonts w:ascii="宋体" w:eastAsia="宋体" w:hAnsi="宋体" w:cs="Times New Roman" w:hint="eastAsia"/>
                <w:kern w:val="0"/>
                <w:sz w:val="24"/>
              </w:rPr>
              <w:t>图书馆电子图书藏书量（册）</w:t>
            </w:r>
          </w:p>
        </w:tc>
        <w:tc>
          <w:tcPr>
            <w:tcW w:w="1842" w:type="dxa"/>
          </w:tcPr>
          <w:p w:rsidR="00292E98" w:rsidRDefault="00776C9D">
            <w:pPr>
              <w:jc w:val="center"/>
              <w:rPr>
                <w:rFonts w:ascii="宋体" w:eastAsia="宋体" w:hAnsi="宋体" w:cs="Times New Roman"/>
                <w:kern w:val="0"/>
                <w:sz w:val="24"/>
              </w:rPr>
            </w:pPr>
            <w:r>
              <w:rPr>
                <w:rFonts w:ascii="宋体" w:eastAsia="宋体" w:hAnsi="宋体" w:cs="Times New Roman" w:hint="eastAsia"/>
                <w:kern w:val="0"/>
                <w:sz w:val="24"/>
              </w:rPr>
              <w:t>2</w:t>
            </w:r>
            <w:r>
              <w:rPr>
                <w:rFonts w:ascii="宋体" w:eastAsia="宋体" w:hAnsi="宋体" w:cs="Times New Roman"/>
                <w:kern w:val="0"/>
                <w:sz w:val="24"/>
              </w:rPr>
              <w:t>090</w:t>
            </w:r>
          </w:p>
        </w:tc>
        <w:tc>
          <w:tcPr>
            <w:tcW w:w="1610" w:type="dxa"/>
          </w:tcPr>
          <w:p w:rsidR="00292E98" w:rsidRDefault="00776C9D">
            <w:pPr>
              <w:jc w:val="center"/>
              <w:rPr>
                <w:rFonts w:ascii="宋体" w:eastAsia="宋体" w:hAnsi="宋体" w:cs="Times New Roman"/>
                <w:kern w:val="0"/>
                <w:sz w:val="24"/>
              </w:rPr>
            </w:pPr>
            <w:r>
              <w:rPr>
                <w:rFonts w:ascii="宋体" w:eastAsia="宋体" w:hAnsi="宋体" w:cs="Times New Roman" w:hint="eastAsia"/>
                <w:kern w:val="0"/>
                <w:sz w:val="24"/>
              </w:rPr>
              <w:t>2090</w:t>
            </w:r>
          </w:p>
        </w:tc>
      </w:tr>
      <w:tr w:rsidR="00292E98">
        <w:tc>
          <w:tcPr>
            <w:tcW w:w="959" w:type="dxa"/>
          </w:tcPr>
          <w:p w:rsidR="00292E98" w:rsidRDefault="00776C9D">
            <w:pPr>
              <w:jc w:val="center"/>
              <w:rPr>
                <w:rFonts w:ascii="宋体" w:eastAsia="宋体" w:hAnsi="宋体" w:cs="Times New Roman"/>
                <w:kern w:val="0"/>
                <w:sz w:val="24"/>
              </w:rPr>
            </w:pPr>
            <w:r>
              <w:rPr>
                <w:rFonts w:ascii="宋体" w:eastAsia="宋体" w:hAnsi="宋体" w:cs="Times New Roman" w:hint="eastAsia"/>
                <w:kern w:val="0"/>
                <w:sz w:val="24"/>
              </w:rPr>
              <w:t>3</w:t>
            </w:r>
          </w:p>
        </w:tc>
        <w:tc>
          <w:tcPr>
            <w:tcW w:w="4111" w:type="dxa"/>
          </w:tcPr>
          <w:p w:rsidR="00292E98" w:rsidRDefault="00776C9D">
            <w:pPr>
              <w:jc w:val="center"/>
              <w:rPr>
                <w:rFonts w:ascii="宋体" w:eastAsia="宋体" w:hAnsi="宋体" w:cs="Times New Roman"/>
                <w:kern w:val="0"/>
                <w:sz w:val="24"/>
              </w:rPr>
            </w:pPr>
            <w:r>
              <w:rPr>
                <w:rFonts w:ascii="宋体" w:eastAsia="宋体" w:hAnsi="宋体" w:cs="Times New Roman" w:hint="eastAsia"/>
                <w:kern w:val="0"/>
                <w:sz w:val="24"/>
              </w:rPr>
              <w:t>阅览室座位数（个）</w:t>
            </w:r>
          </w:p>
        </w:tc>
        <w:tc>
          <w:tcPr>
            <w:tcW w:w="1842" w:type="dxa"/>
          </w:tcPr>
          <w:p w:rsidR="00292E98" w:rsidRDefault="00776C9D">
            <w:pPr>
              <w:jc w:val="center"/>
              <w:rPr>
                <w:rFonts w:ascii="宋体" w:eastAsia="宋体" w:hAnsi="宋体" w:cs="Times New Roman"/>
                <w:kern w:val="0"/>
                <w:sz w:val="24"/>
              </w:rPr>
            </w:pPr>
            <w:r>
              <w:rPr>
                <w:rFonts w:ascii="宋体" w:eastAsia="宋体" w:hAnsi="宋体" w:cs="Times New Roman" w:hint="eastAsia"/>
                <w:kern w:val="0"/>
                <w:sz w:val="24"/>
              </w:rPr>
              <w:t>4</w:t>
            </w:r>
            <w:r>
              <w:rPr>
                <w:rFonts w:ascii="宋体" w:eastAsia="宋体" w:hAnsi="宋体" w:cs="Times New Roman"/>
                <w:kern w:val="0"/>
                <w:sz w:val="24"/>
              </w:rPr>
              <w:t>20</w:t>
            </w:r>
          </w:p>
        </w:tc>
        <w:tc>
          <w:tcPr>
            <w:tcW w:w="1610" w:type="dxa"/>
          </w:tcPr>
          <w:p w:rsidR="00292E98" w:rsidRDefault="00776C9D">
            <w:pPr>
              <w:jc w:val="center"/>
              <w:rPr>
                <w:rFonts w:ascii="宋体" w:eastAsia="宋体" w:hAnsi="宋体" w:cs="Times New Roman"/>
                <w:kern w:val="0"/>
                <w:sz w:val="24"/>
              </w:rPr>
            </w:pPr>
            <w:r>
              <w:rPr>
                <w:rFonts w:ascii="宋体" w:eastAsia="宋体" w:hAnsi="宋体" w:cs="Times New Roman" w:hint="eastAsia"/>
                <w:kern w:val="0"/>
                <w:sz w:val="24"/>
              </w:rPr>
              <w:t>420</w:t>
            </w:r>
          </w:p>
        </w:tc>
      </w:tr>
      <w:tr w:rsidR="00292E98">
        <w:tc>
          <w:tcPr>
            <w:tcW w:w="959" w:type="dxa"/>
          </w:tcPr>
          <w:p w:rsidR="00292E98" w:rsidRDefault="00776C9D">
            <w:pPr>
              <w:jc w:val="center"/>
              <w:rPr>
                <w:rFonts w:ascii="宋体" w:eastAsia="宋体" w:hAnsi="宋体" w:cs="Times New Roman"/>
                <w:kern w:val="0"/>
                <w:sz w:val="24"/>
              </w:rPr>
            </w:pPr>
            <w:r>
              <w:rPr>
                <w:rFonts w:ascii="宋体" w:eastAsia="宋体" w:hAnsi="宋体" w:cs="Times New Roman" w:hint="eastAsia"/>
                <w:kern w:val="0"/>
                <w:sz w:val="24"/>
              </w:rPr>
              <w:t>4</w:t>
            </w:r>
          </w:p>
        </w:tc>
        <w:tc>
          <w:tcPr>
            <w:tcW w:w="4111" w:type="dxa"/>
          </w:tcPr>
          <w:p w:rsidR="00292E98" w:rsidRDefault="00776C9D">
            <w:pPr>
              <w:jc w:val="center"/>
              <w:rPr>
                <w:rFonts w:ascii="宋体" w:eastAsia="宋体" w:hAnsi="宋体" w:cs="Times New Roman"/>
                <w:kern w:val="0"/>
                <w:sz w:val="24"/>
              </w:rPr>
            </w:pPr>
            <w:r>
              <w:rPr>
                <w:rFonts w:ascii="宋体" w:eastAsia="宋体" w:hAnsi="宋体" w:cs="Times New Roman" w:hint="eastAsia"/>
                <w:kern w:val="0"/>
                <w:sz w:val="24"/>
              </w:rPr>
              <w:t>生均图书（册）</w:t>
            </w:r>
          </w:p>
        </w:tc>
        <w:tc>
          <w:tcPr>
            <w:tcW w:w="1842" w:type="dxa"/>
          </w:tcPr>
          <w:p w:rsidR="00292E98" w:rsidRDefault="00776C9D">
            <w:pPr>
              <w:jc w:val="center"/>
              <w:rPr>
                <w:rFonts w:ascii="宋体" w:eastAsia="宋体" w:hAnsi="宋体" w:cs="Times New Roman"/>
                <w:kern w:val="0"/>
                <w:sz w:val="24"/>
              </w:rPr>
            </w:pPr>
            <w:r>
              <w:rPr>
                <w:rFonts w:ascii="宋体" w:eastAsia="宋体" w:hAnsi="宋体" w:cs="Times New Roman" w:hint="eastAsia"/>
                <w:kern w:val="0"/>
                <w:sz w:val="24"/>
              </w:rPr>
              <w:t>53</w:t>
            </w:r>
          </w:p>
        </w:tc>
        <w:tc>
          <w:tcPr>
            <w:tcW w:w="1610" w:type="dxa"/>
          </w:tcPr>
          <w:p w:rsidR="00292E98" w:rsidRDefault="00776C9D">
            <w:pPr>
              <w:jc w:val="center"/>
              <w:rPr>
                <w:rFonts w:ascii="宋体" w:eastAsia="宋体" w:hAnsi="宋体" w:cs="Times New Roman"/>
                <w:kern w:val="0"/>
                <w:sz w:val="24"/>
              </w:rPr>
            </w:pPr>
            <w:r>
              <w:rPr>
                <w:rFonts w:ascii="宋体" w:eastAsia="宋体" w:hAnsi="宋体" w:cs="Times New Roman" w:hint="eastAsia"/>
                <w:kern w:val="0"/>
                <w:sz w:val="24"/>
              </w:rPr>
              <w:t>54</w:t>
            </w:r>
          </w:p>
        </w:tc>
      </w:tr>
      <w:tr w:rsidR="00292E98">
        <w:tc>
          <w:tcPr>
            <w:tcW w:w="959" w:type="dxa"/>
          </w:tcPr>
          <w:p w:rsidR="00292E98" w:rsidRDefault="00776C9D">
            <w:pPr>
              <w:jc w:val="center"/>
              <w:rPr>
                <w:rFonts w:ascii="宋体" w:eastAsia="宋体" w:hAnsi="宋体" w:cs="Times New Roman"/>
                <w:kern w:val="0"/>
                <w:sz w:val="24"/>
              </w:rPr>
            </w:pPr>
            <w:r>
              <w:rPr>
                <w:rFonts w:ascii="宋体" w:eastAsia="宋体" w:hAnsi="宋体" w:cs="Times New Roman" w:hint="eastAsia"/>
                <w:kern w:val="0"/>
                <w:sz w:val="24"/>
              </w:rPr>
              <w:t>5</w:t>
            </w:r>
          </w:p>
        </w:tc>
        <w:tc>
          <w:tcPr>
            <w:tcW w:w="4111" w:type="dxa"/>
          </w:tcPr>
          <w:p w:rsidR="00292E98" w:rsidRDefault="00776C9D">
            <w:pPr>
              <w:jc w:val="center"/>
              <w:rPr>
                <w:rFonts w:ascii="宋体" w:eastAsia="宋体" w:hAnsi="宋体" w:cs="Times New Roman"/>
                <w:kern w:val="0"/>
                <w:sz w:val="24"/>
              </w:rPr>
            </w:pPr>
            <w:r>
              <w:rPr>
                <w:rFonts w:ascii="宋体" w:eastAsia="宋体" w:hAnsi="宋体" w:cs="Times New Roman" w:hint="eastAsia"/>
                <w:kern w:val="0"/>
                <w:sz w:val="24"/>
              </w:rPr>
              <w:t>生均电子图书（册）</w:t>
            </w:r>
          </w:p>
        </w:tc>
        <w:tc>
          <w:tcPr>
            <w:tcW w:w="1842" w:type="dxa"/>
          </w:tcPr>
          <w:p w:rsidR="00292E98" w:rsidRDefault="00776C9D">
            <w:pPr>
              <w:jc w:val="center"/>
              <w:rPr>
                <w:rFonts w:ascii="宋体" w:eastAsia="宋体" w:hAnsi="宋体" w:cs="Times New Roman"/>
                <w:kern w:val="0"/>
                <w:sz w:val="24"/>
              </w:rPr>
            </w:pPr>
            <w:r>
              <w:rPr>
                <w:rFonts w:ascii="宋体" w:eastAsia="宋体" w:hAnsi="宋体" w:cs="Times New Roman" w:hint="eastAsia"/>
                <w:kern w:val="0"/>
                <w:sz w:val="24"/>
              </w:rPr>
              <w:t>0</w:t>
            </w:r>
            <w:r>
              <w:rPr>
                <w:rFonts w:ascii="宋体" w:eastAsia="宋体" w:hAnsi="宋体" w:cs="Times New Roman"/>
                <w:kern w:val="0"/>
                <w:sz w:val="24"/>
              </w:rPr>
              <w:t>.50</w:t>
            </w:r>
          </w:p>
        </w:tc>
        <w:tc>
          <w:tcPr>
            <w:tcW w:w="1610" w:type="dxa"/>
          </w:tcPr>
          <w:p w:rsidR="00292E98" w:rsidRDefault="00776C9D">
            <w:pPr>
              <w:jc w:val="center"/>
              <w:rPr>
                <w:rFonts w:ascii="宋体" w:eastAsia="宋体" w:hAnsi="宋体" w:cs="Times New Roman"/>
                <w:kern w:val="0"/>
                <w:sz w:val="24"/>
              </w:rPr>
            </w:pPr>
            <w:r>
              <w:rPr>
                <w:rFonts w:ascii="宋体" w:eastAsia="宋体" w:hAnsi="宋体" w:cs="Times New Roman" w:hint="eastAsia"/>
                <w:kern w:val="0"/>
                <w:sz w:val="24"/>
              </w:rPr>
              <w:t>0.56</w:t>
            </w:r>
          </w:p>
        </w:tc>
      </w:tr>
      <w:tr w:rsidR="00292E98">
        <w:tc>
          <w:tcPr>
            <w:tcW w:w="959" w:type="dxa"/>
          </w:tcPr>
          <w:p w:rsidR="00292E98" w:rsidRDefault="00776C9D">
            <w:pPr>
              <w:jc w:val="center"/>
              <w:rPr>
                <w:rFonts w:ascii="宋体" w:eastAsia="宋体" w:hAnsi="宋体" w:cs="Times New Roman"/>
                <w:kern w:val="0"/>
                <w:sz w:val="24"/>
              </w:rPr>
            </w:pPr>
            <w:r>
              <w:rPr>
                <w:rFonts w:ascii="宋体" w:eastAsia="宋体" w:hAnsi="宋体" w:cs="Times New Roman" w:hint="eastAsia"/>
                <w:kern w:val="0"/>
                <w:sz w:val="24"/>
              </w:rPr>
              <w:t>6</w:t>
            </w:r>
          </w:p>
        </w:tc>
        <w:tc>
          <w:tcPr>
            <w:tcW w:w="4111" w:type="dxa"/>
          </w:tcPr>
          <w:p w:rsidR="00292E98" w:rsidRDefault="00776C9D">
            <w:pPr>
              <w:jc w:val="center"/>
              <w:rPr>
                <w:rFonts w:ascii="宋体" w:eastAsia="宋体" w:hAnsi="宋体" w:cs="Times New Roman"/>
                <w:kern w:val="0"/>
                <w:sz w:val="24"/>
              </w:rPr>
            </w:pPr>
            <w:r>
              <w:rPr>
                <w:rFonts w:ascii="宋体" w:eastAsia="宋体" w:hAnsi="宋体" w:cs="Times New Roman" w:hint="eastAsia"/>
                <w:kern w:val="0"/>
                <w:sz w:val="24"/>
              </w:rPr>
              <w:t>期刊订阅种类数（种）</w:t>
            </w:r>
          </w:p>
        </w:tc>
        <w:tc>
          <w:tcPr>
            <w:tcW w:w="1842" w:type="dxa"/>
          </w:tcPr>
          <w:p w:rsidR="00292E98" w:rsidRDefault="00776C9D">
            <w:pPr>
              <w:jc w:val="center"/>
              <w:rPr>
                <w:rFonts w:ascii="宋体" w:eastAsia="宋体" w:hAnsi="宋体" w:cs="Times New Roman"/>
                <w:kern w:val="0"/>
                <w:sz w:val="24"/>
              </w:rPr>
            </w:pPr>
            <w:r>
              <w:rPr>
                <w:rFonts w:ascii="宋体" w:eastAsia="宋体" w:hAnsi="宋体" w:cs="Times New Roman" w:hint="eastAsia"/>
                <w:kern w:val="0"/>
                <w:sz w:val="24"/>
              </w:rPr>
              <w:t>1</w:t>
            </w:r>
            <w:r>
              <w:rPr>
                <w:rFonts w:ascii="宋体" w:eastAsia="宋体" w:hAnsi="宋体" w:cs="Times New Roman"/>
                <w:kern w:val="0"/>
                <w:sz w:val="24"/>
              </w:rPr>
              <w:t>75</w:t>
            </w:r>
          </w:p>
        </w:tc>
        <w:tc>
          <w:tcPr>
            <w:tcW w:w="1610" w:type="dxa"/>
          </w:tcPr>
          <w:p w:rsidR="00292E98" w:rsidRDefault="00776C9D">
            <w:pPr>
              <w:jc w:val="center"/>
              <w:rPr>
                <w:rFonts w:ascii="宋体" w:eastAsia="宋体" w:hAnsi="宋体" w:cs="Times New Roman"/>
                <w:kern w:val="0"/>
                <w:sz w:val="24"/>
              </w:rPr>
            </w:pPr>
            <w:r>
              <w:rPr>
                <w:rFonts w:ascii="宋体" w:eastAsia="宋体" w:hAnsi="宋体" w:cs="Times New Roman" w:hint="eastAsia"/>
                <w:kern w:val="0"/>
                <w:sz w:val="24"/>
              </w:rPr>
              <w:t>175</w:t>
            </w:r>
          </w:p>
        </w:tc>
      </w:tr>
      <w:tr w:rsidR="00292E98">
        <w:tc>
          <w:tcPr>
            <w:tcW w:w="959" w:type="dxa"/>
          </w:tcPr>
          <w:p w:rsidR="00292E98" w:rsidRDefault="00776C9D">
            <w:pPr>
              <w:jc w:val="center"/>
              <w:rPr>
                <w:rFonts w:ascii="宋体" w:eastAsia="宋体" w:hAnsi="宋体" w:cs="Times New Roman"/>
                <w:kern w:val="0"/>
                <w:sz w:val="24"/>
              </w:rPr>
            </w:pPr>
            <w:r>
              <w:rPr>
                <w:rFonts w:ascii="宋体" w:eastAsia="宋体" w:hAnsi="宋体" w:cs="Times New Roman" w:hint="eastAsia"/>
                <w:kern w:val="0"/>
                <w:sz w:val="24"/>
              </w:rPr>
              <w:t>7</w:t>
            </w:r>
          </w:p>
        </w:tc>
        <w:tc>
          <w:tcPr>
            <w:tcW w:w="4111" w:type="dxa"/>
          </w:tcPr>
          <w:p w:rsidR="00292E98" w:rsidRDefault="00776C9D">
            <w:pPr>
              <w:jc w:val="center"/>
              <w:rPr>
                <w:rFonts w:ascii="宋体" w:eastAsia="宋体" w:hAnsi="宋体" w:cs="Times New Roman"/>
                <w:kern w:val="0"/>
                <w:sz w:val="24"/>
              </w:rPr>
            </w:pPr>
            <w:r>
              <w:rPr>
                <w:rFonts w:ascii="宋体" w:eastAsia="宋体" w:hAnsi="宋体" w:cs="Times New Roman" w:hint="eastAsia"/>
                <w:kern w:val="0"/>
                <w:sz w:val="24"/>
              </w:rPr>
              <w:t>电子阅览室座位数（个）</w:t>
            </w:r>
          </w:p>
        </w:tc>
        <w:tc>
          <w:tcPr>
            <w:tcW w:w="1842" w:type="dxa"/>
          </w:tcPr>
          <w:p w:rsidR="00292E98" w:rsidRDefault="00776C9D">
            <w:pPr>
              <w:jc w:val="center"/>
              <w:rPr>
                <w:rFonts w:ascii="宋体" w:eastAsia="宋体" w:hAnsi="宋体" w:cs="Times New Roman"/>
                <w:kern w:val="0"/>
                <w:sz w:val="24"/>
              </w:rPr>
            </w:pPr>
            <w:r>
              <w:rPr>
                <w:rFonts w:ascii="宋体" w:eastAsia="宋体" w:hAnsi="宋体" w:cs="Times New Roman" w:hint="eastAsia"/>
                <w:kern w:val="0"/>
                <w:sz w:val="24"/>
              </w:rPr>
              <w:t>45</w:t>
            </w:r>
          </w:p>
        </w:tc>
        <w:tc>
          <w:tcPr>
            <w:tcW w:w="1610" w:type="dxa"/>
          </w:tcPr>
          <w:p w:rsidR="00292E98" w:rsidRDefault="00776C9D">
            <w:pPr>
              <w:jc w:val="center"/>
              <w:rPr>
                <w:rFonts w:ascii="宋体" w:eastAsia="宋体" w:hAnsi="宋体" w:cs="Times New Roman"/>
                <w:kern w:val="0"/>
                <w:sz w:val="24"/>
              </w:rPr>
            </w:pPr>
            <w:r>
              <w:rPr>
                <w:rFonts w:ascii="宋体" w:eastAsia="宋体" w:hAnsi="宋体" w:cs="Times New Roman" w:hint="eastAsia"/>
                <w:kern w:val="0"/>
                <w:sz w:val="24"/>
              </w:rPr>
              <w:t>45</w:t>
            </w:r>
          </w:p>
        </w:tc>
      </w:tr>
    </w:tbl>
    <w:p w:rsidR="00292E98" w:rsidRDefault="00776C9D">
      <w:pPr>
        <w:pStyle w:val="3"/>
        <w:spacing w:before="0" w:after="0" w:line="240" w:lineRule="auto"/>
        <w:ind w:firstLineChars="200" w:firstLine="640"/>
        <w:rPr>
          <w:b w:val="0"/>
        </w:rPr>
      </w:pPr>
      <w:bookmarkStart w:id="12" w:name="_Toc60136581"/>
      <w:r>
        <w:rPr>
          <w:rFonts w:hint="eastAsia"/>
          <w:b w:val="0"/>
        </w:rPr>
        <w:t>1.4.3</w:t>
      </w:r>
      <w:r>
        <w:rPr>
          <w:rFonts w:hint="eastAsia"/>
          <w:b w:val="0"/>
        </w:rPr>
        <w:t>信息化建设提档升级</w:t>
      </w:r>
      <w:bookmarkEnd w:id="12"/>
    </w:p>
    <w:p w:rsidR="00292E98" w:rsidRDefault="00776C9D">
      <w:pPr>
        <w:spacing w:line="560" w:lineRule="exact"/>
        <w:ind w:firstLine="600"/>
        <w:rPr>
          <w:rFonts w:ascii="Times New Roman" w:hAnsi="Times New Roman"/>
          <w:szCs w:val="32"/>
        </w:rPr>
      </w:pPr>
      <w:r>
        <w:rPr>
          <w:rFonts w:hint="eastAsia"/>
        </w:rPr>
        <w:t>为积极贯彻落实以教育信息化带动教育现代化目标要求，推进信息技术与教育教学深度融合，按照国家“三通两平台”的发展要求，学校进一步加强信息化建设，打造数字校园。</w:t>
      </w:r>
    </w:p>
    <w:p w:rsidR="00292E98" w:rsidRDefault="00776C9D">
      <w:pPr>
        <w:spacing w:line="560" w:lineRule="exact"/>
        <w:ind w:firstLine="600"/>
        <w:rPr>
          <w:rFonts w:ascii="Times New Roman" w:hAnsi="Times New Roman"/>
          <w:szCs w:val="32"/>
        </w:rPr>
      </w:pPr>
      <w:r>
        <w:rPr>
          <w:rFonts w:hint="eastAsia"/>
        </w:rPr>
        <w:lastRenderedPageBreak/>
        <w:t>本年度学校校园网主干带宽升级到</w:t>
      </w:r>
      <w:r>
        <w:rPr>
          <w:rFonts w:hint="eastAsia"/>
        </w:rPr>
        <w:t>1000M</w:t>
      </w:r>
      <w:r>
        <w:rPr>
          <w:rFonts w:hint="eastAsia"/>
        </w:rPr>
        <w:t>，实现校园网千兆带宽全覆盖，优化升级了教育信息化技术中心，加强设备管理，提高使用效率和信息化教学水平。完善了校园网站，更加有利于学校教育信息化应用推广和技术培训，结合省示范校建设工作，学校投</w:t>
      </w:r>
      <w:r>
        <w:rPr>
          <w:rFonts w:hint="eastAsia"/>
          <w:color w:val="000000" w:themeColor="text1"/>
        </w:rPr>
        <w:t>入</w:t>
      </w:r>
      <w:r>
        <w:rPr>
          <w:rFonts w:hint="eastAsia"/>
          <w:color w:val="000000" w:themeColor="text1"/>
        </w:rPr>
        <w:t>20</w:t>
      </w:r>
      <w:r>
        <w:rPr>
          <w:rFonts w:hint="eastAsia"/>
          <w:color w:val="000000" w:themeColor="text1"/>
        </w:rPr>
        <w:t>余万资</w:t>
      </w:r>
      <w:r>
        <w:rPr>
          <w:rFonts w:hint="eastAsia"/>
        </w:rPr>
        <w:t>金继续进行信息化建设工作，在校园网络、数字化办公平台、数字化教学平台、数字化管理平台、数字化实训工厂等方面全面推进，计划用两年时间建成智慧校园。</w:t>
      </w:r>
    </w:p>
    <w:p w:rsidR="00292E98" w:rsidRDefault="00776C9D">
      <w:pPr>
        <w:spacing w:line="560" w:lineRule="exact"/>
        <w:ind w:firstLine="600"/>
        <w:rPr>
          <w:rFonts w:ascii="Times New Roman" w:hAnsi="Times New Roman"/>
          <w:szCs w:val="32"/>
        </w:rPr>
      </w:pPr>
      <w:r>
        <w:rPr>
          <w:rFonts w:hint="eastAsia"/>
        </w:rPr>
        <w:t>学校着力提高教师信息管理系统在教师队伍管理过程中的使用效率，充分利用系统平台对教师资源分布等情况进行管理和监控，切实做好系统数据的更新、维护工作，确保数据可靠。目前基本上采用了信息化管理，教职工办公和上课、实训等都进入了无纸化时代。</w:t>
      </w:r>
    </w:p>
    <w:p w:rsidR="00292E98" w:rsidRDefault="00776C9D">
      <w:pPr>
        <w:spacing w:line="560" w:lineRule="exact"/>
        <w:ind w:firstLine="600"/>
        <w:rPr>
          <w:rFonts w:ascii="Times New Roman" w:hAnsi="Times New Roman"/>
          <w:szCs w:val="32"/>
        </w:rPr>
      </w:pPr>
      <w:r>
        <w:rPr>
          <w:rFonts w:hint="eastAsia"/>
        </w:rPr>
        <w:t>学校目前互联网出</w:t>
      </w:r>
      <w:r>
        <w:rPr>
          <w:rFonts w:hint="eastAsia"/>
          <w:color w:val="000000" w:themeColor="text1"/>
        </w:rPr>
        <w:t>口总带宽</w:t>
      </w:r>
      <w:r>
        <w:rPr>
          <w:rFonts w:hint="eastAsia"/>
          <w:color w:val="000000" w:themeColor="text1"/>
        </w:rPr>
        <w:t>200M</w:t>
      </w:r>
      <w:r>
        <w:rPr>
          <w:rFonts w:hint="eastAsia"/>
          <w:color w:val="000000" w:themeColor="text1"/>
        </w:rPr>
        <w:t>，教学用计算机</w:t>
      </w:r>
      <w:r>
        <w:rPr>
          <w:rFonts w:hint="eastAsia"/>
          <w:color w:val="000000" w:themeColor="text1"/>
        </w:rPr>
        <w:t>1585</w:t>
      </w:r>
      <w:r>
        <w:rPr>
          <w:rFonts w:hint="eastAsia"/>
          <w:color w:val="000000" w:themeColor="text1"/>
        </w:rPr>
        <w:t>台，生均教学用计算机台数达到</w:t>
      </w:r>
      <w:r>
        <w:rPr>
          <w:rFonts w:hint="eastAsia"/>
          <w:color w:val="000000" w:themeColor="text1"/>
        </w:rPr>
        <w:t>0.43</w:t>
      </w:r>
      <w:r>
        <w:rPr>
          <w:rFonts w:hint="eastAsia"/>
          <w:color w:val="000000" w:themeColor="text1"/>
        </w:rPr>
        <w:t>台，为落实“教</w:t>
      </w:r>
      <w:r>
        <w:rPr>
          <w:rFonts w:hint="eastAsia"/>
        </w:rPr>
        <w:t>育信息化</w:t>
      </w:r>
      <w:r>
        <w:rPr>
          <w:rFonts w:hint="eastAsia"/>
        </w:rPr>
        <w:t>2.0</w:t>
      </w:r>
      <w:r>
        <w:rPr>
          <w:rFonts w:hint="eastAsia"/>
        </w:rPr>
        <w:t>行动计划”做好准备。（见表</w:t>
      </w:r>
      <w:r>
        <w:rPr>
          <w:rFonts w:hint="eastAsia"/>
        </w:rPr>
        <w:t>1</w:t>
      </w:r>
      <w:r>
        <w:t>-</w:t>
      </w:r>
      <w:r>
        <w:rPr>
          <w:rFonts w:hint="eastAsia"/>
        </w:rPr>
        <w:t>4</w:t>
      </w:r>
      <w:r>
        <w:rPr>
          <w:rFonts w:hint="eastAsia"/>
        </w:rPr>
        <w:t>）</w:t>
      </w:r>
    </w:p>
    <w:p w:rsidR="00292E98" w:rsidRDefault="00776C9D">
      <w:pPr>
        <w:spacing w:line="560" w:lineRule="exact"/>
        <w:jc w:val="center"/>
        <w:rPr>
          <w:rFonts w:ascii="宋体" w:eastAsia="宋体" w:hAnsi="宋体" w:cs="宋体"/>
          <w:b/>
          <w:bCs/>
          <w:color w:val="000000"/>
          <w:sz w:val="24"/>
        </w:rPr>
      </w:pPr>
      <w:r>
        <w:rPr>
          <w:rFonts w:ascii="宋体" w:eastAsia="宋体" w:hAnsi="宋体" w:cs="宋体" w:hint="eastAsia"/>
          <w:b/>
          <w:bCs/>
          <w:color w:val="000000"/>
          <w:sz w:val="24"/>
        </w:rPr>
        <w:t>表</w:t>
      </w:r>
      <w:r>
        <w:rPr>
          <w:rFonts w:ascii="宋体" w:eastAsia="宋体" w:hAnsi="宋体" w:cs="宋体" w:hint="eastAsia"/>
          <w:b/>
          <w:bCs/>
          <w:color w:val="000000"/>
          <w:sz w:val="24"/>
        </w:rPr>
        <w:t xml:space="preserve">1-4 </w:t>
      </w:r>
      <w:r>
        <w:rPr>
          <w:rFonts w:ascii="宋体" w:eastAsia="宋体" w:hAnsi="宋体" w:cs="宋体" w:hint="eastAsia"/>
          <w:b/>
          <w:bCs/>
          <w:color w:val="000000"/>
          <w:sz w:val="24"/>
        </w:rPr>
        <w:t>学校信息化基础数据情况统计表</w:t>
      </w:r>
    </w:p>
    <w:tbl>
      <w:tblPr>
        <w:tblStyle w:val="af0"/>
        <w:tblW w:w="8304" w:type="dxa"/>
        <w:jc w:val="center"/>
        <w:tblLayout w:type="fixed"/>
        <w:tblLook w:val="04A0" w:firstRow="1" w:lastRow="0" w:firstColumn="1" w:lastColumn="0" w:noHBand="0" w:noVBand="1"/>
      </w:tblPr>
      <w:tblGrid>
        <w:gridCol w:w="1596"/>
        <w:gridCol w:w="3420"/>
        <w:gridCol w:w="1530"/>
        <w:gridCol w:w="1758"/>
      </w:tblGrid>
      <w:tr w:rsidR="00292E98">
        <w:trPr>
          <w:trHeight w:hRule="exact" w:val="454"/>
          <w:jc w:val="center"/>
        </w:trPr>
        <w:tc>
          <w:tcPr>
            <w:tcW w:w="1596"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292E98" w:rsidRDefault="00776C9D">
            <w:pPr>
              <w:jc w:val="center"/>
              <w:rPr>
                <w:rFonts w:ascii="宋体" w:hAnsi="宋体" w:cs="宋体"/>
                <w:b/>
                <w:bCs/>
                <w:color w:val="FFFFFF"/>
                <w:kern w:val="0"/>
                <w:sz w:val="24"/>
              </w:rPr>
            </w:pPr>
            <w:r>
              <w:rPr>
                <w:rFonts w:ascii="宋体" w:hAnsi="宋体" w:cs="宋体" w:hint="eastAsia"/>
                <w:b/>
                <w:bCs/>
                <w:color w:val="FFFFFF"/>
                <w:kern w:val="0"/>
                <w:sz w:val="24"/>
              </w:rPr>
              <w:t>序</w:t>
            </w:r>
            <w:r>
              <w:rPr>
                <w:rFonts w:ascii="宋体" w:hAnsi="宋体" w:cs="宋体" w:hint="eastAsia"/>
                <w:b/>
                <w:bCs/>
                <w:color w:val="FFFFFF"/>
                <w:kern w:val="0"/>
                <w:sz w:val="24"/>
              </w:rPr>
              <w:t xml:space="preserve"> </w:t>
            </w:r>
            <w:r>
              <w:rPr>
                <w:rFonts w:ascii="宋体" w:hAnsi="宋体" w:cs="宋体" w:hint="eastAsia"/>
                <w:b/>
                <w:bCs/>
                <w:color w:val="FFFFFF"/>
                <w:kern w:val="0"/>
                <w:sz w:val="24"/>
              </w:rPr>
              <w:t>号</w:t>
            </w:r>
          </w:p>
        </w:tc>
        <w:tc>
          <w:tcPr>
            <w:tcW w:w="3420"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292E98" w:rsidRDefault="00776C9D">
            <w:pPr>
              <w:jc w:val="center"/>
              <w:rPr>
                <w:rFonts w:ascii="宋体" w:hAnsi="宋体" w:cs="宋体"/>
                <w:b/>
                <w:bCs/>
                <w:color w:val="FFFFFF"/>
                <w:kern w:val="0"/>
                <w:sz w:val="24"/>
              </w:rPr>
            </w:pPr>
            <w:r>
              <w:rPr>
                <w:rFonts w:ascii="宋体" w:hAnsi="宋体" w:cs="宋体" w:hint="eastAsia"/>
                <w:b/>
                <w:bCs/>
                <w:color w:val="FFFFFF"/>
                <w:kern w:val="0"/>
                <w:sz w:val="24"/>
              </w:rPr>
              <w:t>指</w:t>
            </w:r>
            <w:r>
              <w:rPr>
                <w:rFonts w:ascii="宋体" w:hAnsi="宋体" w:cs="宋体" w:hint="eastAsia"/>
                <w:b/>
                <w:bCs/>
                <w:color w:val="FFFFFF"/>
                <w:kern w:val="0"/>
                <w:sz w:val="24"/>
              </w:rPr>
              <w:t xml:space="preserve"> </w:t>
            </w:r>
            <w:r>
              <w:rPr>
                <w:rFonts w:ascii="宋体" w:hAnsi="宋体" w:cs="宋体" w:hint="eastAsia"/>
                <w:b/>
                <w:bCs/>
                <w:color w:val="FFFFFF"/>
                <w:kern w:val="0"/>
                <w:sz w:val="24"/>
              </w:rPr>
              <w:t>标</w:t>
            </w:r>
          </w:p>
        </w:tc>
        <w:tc>
          <w:tcPr>
            <w:tcW w:w="1530"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292E98" w:rsidRDefault="00776C9D">
            <w:pPr>
              <w:jc w:val="center"/>
              <w:rPr>
                <w:rFonts w:ascii="宋体" w:hAnsi="宋体" w:cs="宋体"/>
                <w:b/>
                <w:bCs/>
                <w:color w:val="FFFFFF"/>
                <w:kern w:val="0"/>
                <w:sz w:val="24"/>
              </w:rPr>
            </w:pPr>
            <w:r>
              <w:rPr>
                <w:rFonts w:ascii="宋体" w:hAnsi="宋体" w:cs="宋体" w:hint="eastAsia"/>
                <w:b/>
                <w:bCs/>
                <w:color w:val="FFFFFF"/>
                <w:kern w:val="0"/>
                <w:sz w:val="24"/>
              </w:rPr>
              <w:t>2019</w:t>
            </w:r>
            <w:r>
              <w:rPr>
                <w:rFonts w:ascii="宋体" w:hAnsi="宋体" w:cs="宋体" w:hint="eastAsia"/>
                <w:b/>
                <w:bCs/>
                <w:color w:val="FFFFFF"/>
                <w:kern w:val="0"/>
                <w:sz w:val="24"/>
              </w:rPr>
              <w:t>年</w:t>
            </w:r>
          </w:p>
        </w:tc>
        <w:tc>
          <w:tcPr>
            <w:tcW w:w="1758"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292E98" w:rsidRDefault="00776C9D">
            <w:pPr>
              <w:jc w:val="center"/>
              <w:rPr>
                <w:rFonts w:ascii="宋体" w:hAnsi="宋体" w:cs="宋体"/>
                <w:b/>
                <w:bCs/>
                <w:color w:val="FFFFFF"/>
                <w:kern w:val="0"/>
                <w:sz w:val="24"/>
              </w:rPr>
            </w:pPr>
            <w:r>
              <w:rPr>
                <w:rFonts w:ascii="宋体" w:hAnsi="宋体" w:cs="宋体" w:hint="eastAsia"/>
                <w:b/>
                <w:bCs/>
                <w:color w:val="FFFFFF"/>
                <w:kern w:val="0"/>
                <w:sz w:val="24"/>
              </w:rPr>
              <w:t>2020</w:t>
            </w:r>
            <w:r>
              <w:rPr>
                <w:rFonts w:ascii="宋体" w:hAnsi="宋体" w:cs="宋体" w:hint="eastAsia"/>
                <w:b/>
                <w:bCs/>
                <w:color w:val="FFFFFF"/>
                <w:kern w:val="0"/>
                <w:sz w:val="24"/>
              </w:rPr>
              <w:t>年</w:t>
            </w:r>
          </w:p>
        </w:tc>
      </w:tr>
      <w:tr w:rsidR="00292E98">
        <w:trPr>
          <w:trHeight w:hRule="exact" w:val="420"/>
          <w:jc w:val="center"/>
        </w:trPr>
        <w:tc>
          <w:tcPr>
            <w:tcW w:w="159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92E98" w:rsidRDefault="00776C9D">
            <w:pPr>
              <w:ind w:firstLine="200"/>
              <w:jc w:val="center"/>
              <w:rPr>
                <w:rFonts w:ascii="宋体" w:eastAsia="宋体" w:hAnsi="宋体" w:cs="Times New Roman"/>
                <w:kern w:val="0"/>
                <w:sz w:val="24"/>
              </w:rPr>
            </w:pPr>
            <w:r>
              <w:rPr>
                <w:rFonts w:ascii="宋体" w:eastAsia="宋体" w:hAnsi="宋体" w:cs="Times New Roman" w:hint="eastAsia"/>
                <w:kern w:val="0"/>
                <w:sz w:val="24"/>
              </w:rPr>
              <w:t>1</w:t>
            </w:r>
          </w:p>
        </w:tc>
        <w:tc>
          <w:tcPr>
            <w:tcW w:w="34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92E98" w:rsidRDefault="00776C9D">
            <w:pPr>
              <w:ind w:firstLine="200"/>
              <w:jc w:val="center"/>
              <w:rPr>
                <w:rFonts w:ascii="宋体" w:eastAsia="宋体" w:hAnsi="宋体" w:cs="Times New Roman"/>
                <w:kern w:val="0"/>
                <w:sz w:val="24"/>
              </w:rPr>
            </w:pPr>
            <w:r>
              <w:rPr>
                <w:rFonts w:ascii="宋体" w:eastAsia="宋体" w:hAnsi="宋体" w:cs="Times New Roman" w:hint="eastAsia"/>
                <w:kern w:val="0"/>
                <w:sz w:val="24"/>
              </w:rPr>
              <w:t>网络出口总带宽</w:t>
            </w:r>
            <w:r>
              <w:rPr>
                <w:rFonts w:ascii="宋体" w:eastAsia="宋体" w:hAnsi="宋体" w:cs="Times New Roman" w:hint="eastAsia"/>
                <w:kern w:val="0"/>
                <w:sz w:val="24"/>
              </w:rPr>
              <w:t>Mbps</w:t>
            </w:r>
          </w:p>
        </w:tc>
        <w:tc>
          <w:tcPr>
            <w:tcW w:w="15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92E98" w:rsidRDefault="00776C9D">
            <w:pPr>
              <w:ind w:firstLine="200"/>
              <w:jc w:val="center"/>
              <w:rPr>
                <w:rFonts w:ascii="宋体" w:eastAsia="宋体" w:hAnsi="宋体" w:cs="Times New Roman"/>
                <w:kern w:val="0"/>
                <w:sz w:val="24"/>
              </w:rPr>
            </w:pPr>
            <w:r>
              <w:rPr>
                <w:rFonts w:ascii="宋体" w:eastAsia="宋体" w:hAnsi="宋体" w:cs="Times New Roman" w:hint="eastAsia"/>
                <w:kern w:val="0"/>
                <w:sz w:val="24"/>
              </w:rPr>
              <w:t>200</w:t>
            </w:r>
          </w:p>
        </w:tc>
        <w:tc>
          <w:tcPr>
            <w:tcW w:w="175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92E98" w:rsidRDefault="00776C9D">
            <w:pPr>
              <w:ind w:firstLine="200"/>
              <w:jc w:val="center"/>
              <w:rPr>
                <w:rFonts w:ascii="宋体" w:eastAsia="宋体" w:hAnsi="宋体" w:cs="Times New Roman"/>
                <w:kern w:val="0"/>
                <w:sz w:val="24"/>
              </w:rPr>
            </w:pPr>
            <w:r>
              <w:rPr>
                <w:rFonts w:ascii="宋体" w:eastAsia="宋体" w:hAnsi="宋体" w:cs="Times New Roman" w:hint="eastAsia"/>
                <w:kern w:val="0"/>
                <w:sz w:val="24"/>
              </w:rPr>
              <w:t>200</w:t>
            </w:r>
          </w:p>
        </w:tc>
      </w:tr>
      <w:tr w:rsidR="00292E98">
        <w:trPr>
          <w:trHeight w:hRule="exact" w:val="439"/>
          <w:jc w:val="center"/>
        </w:trPr>
        <w:tc>
          <w:tcPr>
            <w:tcW w:w="159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92E98" w:rsidRDefault="00776C9D">
            <w:pPr>
              <w:ind w:firstLine="200"/>
              <w:jc w:val="center"/>
              <w:rPr>
                <w:rFonts w:ascii="宋体" w:eastAsia="宋体" w:hAnsi="宋体" w:cs="Times New Roman"/>
                <w:kern w:val="0"/>
                <w:sz w:val="24"/>
              </w:rPr>
            </w:pPr>
            <w:r>
              <w:rPr>
                <w:rFonts w:ascii="宋体" w:eastAsia="宋体" w:hAnsi="宋体" w:cs="Times New Roman" w:hint="eastAsia"/>
                <w:kern w:val="0"/>
                <w:sz w:val="24"/>
              </w:rPr>
              <w:t>2</w:t>
            </w:r>
          </w:p>
        </w:tc>
        <w:tc>
          <w:tcPr>
            <w:tcW w:w="34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92E98" w:rsidRDefault="00776C9D">
            <w:pPr>
              <w:ind w:firstLine="200"/>
              <w:jc w:val="center"/>
              <w:rPr>
                <w:rFonts w:ascii="宋体" w:eastAsia="宋体" w:hAnsi="宋体" w:cs="Times New Roman"/>
                <w:kern w:val="0"/>
                <w:sz w:val="24"/>
              </w:rPr>
            </w:pPr>
            <w:r>
              <w:rPr>
                <w:rFonts w:ascii="宋体" w:eastAsia="宋体" w:hAnsi="宋体" w:cs="Times New Roman" w:hint="eastAsia"/>
                <w:kern w:val="0"/>
                <w:sz w:val="24"/>
              </w:rPr>
              <w:t>网主干带宽</w:t>
            </w:r>
            <w:r>
              <w:rPr>
                <w:rFonts w:ascii="宋体" w:eastAsia="宋体" w:hAnsi="宋体" w:cs="Times New Roman" w:hint="eastAsia"/>
                <w:kern w:val="0"/>
                <w:sz w:val="24"/>
              </w:rPr>
              <w:t>Mbps</w:t>
            </w:r>
          </w:p>
        </w:tc>
        <w:tc>
          <w:tcPr>
            <w:tcW w:w="15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92E98" w:rsidRDefault="00776C9D">
            <w:pPr>
              <w:ind w:firstLine="200"/>
              <w:jc w:val="center"/>
              <w:rPr>
                <w:rFonts w:ascii="宋体" w:eastAsia="宋体" w:hAnsi="宋体" w:cs="Times New Roman"/>
                <w:kern w:val="0"/>
                <w:sz w:val="24"/>
              </w:rPr>
            </w:pPr>
            <w:r>
              <w:rPr>
                <w:rFonts w:ascii="宋体" w:eastAsia="宋体" w:hAnsi="宋体" w:cs="Times New Roman" w:hint="eastAsia"/>
                <w:kern w:val="0"/>
                <w:sz w:val="24"/>
              </w:rPr>
              <w:t>1000</w:t>
            </w:r>
          </w:p>
        </w:tc>
        <w:tc>
          <w:tcPr>
            <w:tcW w:w="175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92E98" w:rsidRDefault="00776C9D">
            <w:pPr>
              <w:ind w:firstLine="200"/>
              <w:jc w:val="center"/>
              <w:rPr>
                <w:rFonts w:ascii="宋体" w:eastAsia="宋体" w:hAnsi="宋体" w:cs="Times New Roman"/>
                <w:kern w:val="0"/>
                <w:sz w:val="24"/>
              </w:rPr>
            </w:pPr>
            <w:r>
              <w:rPr>
                <w:rFonts w:ascii="宋体" w:eastAsia="宋体" w:hAnsi="宋体" w:cs="Times New Roman" w:hint="eastAsia"/>
                <w:kern w:val="0"/>
                <w:sz w:val="24"/>
              </w:rPr>
              <w:t>1000</w:t>
            </w:r>
          </w:p>
        </w:tc>
      </w:tr>
      <w:tr w:rsidR="00292E98">
        <w:trPr>
          <w:trHeight w:hRule="exact" w:val="403"/>
          <w:jc w:val="center"/>
        </w:trPr>
        <w:tc>
          <w:tcPr>
            <w:tcW w:w="159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92E98" w:rsidRDefault="00776C9D">
            <w:pPr>
              <w:ind w:firstLine="200"/>
              <w:jc w:val="center"/>
              <w:rPr>
                <w:rFonts w:ascii="宋体" w:eastAsia="宋体" w:hAnsi="宋体" w:cs="Times New Roman"/>
                <w:kern w:val="0"/>
                <w:sz w:val="24"/>
              </w:rPr>
            </w:pPr>
            <w:r>
              <w:rPr>
                <w:rFonts w:ascii="宋体" w:eastAsia="宋体" w:hAnsi="宋体" w:cs="Times New Roman" w:hint="eastAsia"/>
                <w:kern w:val="0"/>
                <w:sz w:val="24"/>
              </w:rPr>
              <w:t>3</w:t>
            </w:r>
          </w:p>
        </w:tc>
        <w:tc>
          <w:tcPr>
            <w:tcW w:w="34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92E98" w:rsidRDefault="00776C9D">
            <w:pPr>
              <w:ind w:firstLine="200"/>
              <w:jc w:val="center"/>
              <w:rPr>
                <w:rFonts w:ascii="宋体" w:eastAsia="宋体" w:hAnsi="宋体" w:cs="Times New Roman"/>
                <w:kern w:val="0"/>
                <w:sz w:val="24"/>
              </w:rPr>
            </w:pPr>
            <w:r>
              <w:rPr>
                <w:rFonts w:ascii="宋体" w:eastAsia="宋体" w:hAnsi="宋体" w:cs="Times New Roman" w:hint="eastAsia"/>
                <w:kern w:val="0"/>
                <w:sz w:val="24"/>
              </w:rPr>
              <w:t>教学用计算机台数（台）</w:t>
            </w:r>
          </w:p>
        </w:tc>
        <w:tc>
          <w:tcPr>
            <w:tcW w:w="15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92E98" w:rsidRDefault="00776C9D">
            <w:pPr>
              <w:ind w:firstLine="200"/>
              <w:jc w:val="center"/>
              <w:rPr>
                <w:rFonts w:ascii="宋体" w:eastAsia="宋体" w:hAnsi="宋体" w:cs="Times New Roman"/>
                <w:kern w:val="0"/>
                <w:sz w:val="24"/>
              </w:rPr>
            </w:pPr>
            <w:r>
              <w:rPr>
                <w:rFonts w:ascii="宋体" w:eastAsia="宋体" w:hAnsi="宋体" w:cs="Times New Roman" w:hint="eastAsia"/>
                <w:kern w:val="0"/>
                <w:sz w:val="24"/>
              </w:rPr>
              <w:t>1343</w:t>
            </w:r>
          </w:p>
        </w:tc>
        <w:tc>
          <w:tcPr>
            <w:tcW w:w="175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92E98" w:rsidRDefault="00776C9D">
            <w:pPr>
              <w:ind w:firstLine="200"/>
              <w:jc w:val="center"/>
              <w:rPr>
                <w:rFonts w:ascii="宋体" w:eastAsia="宋体" w:hAnsi="宋体" w:cs="Times New Roman"/>
                <w:kern w:val="0"/>
                <w:sz w:val="24"/>
              </w:rPr>
            </w:pPr>
            <w:r>
              <w:rPr>
                <w:rFonts w:ascii="宋体" w:eastAsia="宋体" w:hAnsi="宋体" w:cs="Times New Roman" w:hint="eastAsia"/>
                <w:kern w:val="0"/>
                <w:sz w:val="24"/>
              </w:rPr>
              <w:t>1585</w:t>
            </w:r>
          </w:p>
        </w:tc>
      </w:tr>
      <w:tr w:rsidR="00292E98">
        <w:trPr>
          <w:trHeight w:hRule="exact" w:val="422"/>
          <w:jc w:val="center"/>
        </w:trPr>
        <w:tc>
          <w:tcPr>
            <w:tcW w:w="159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92E98" w:rsidRDefault="00776C9D">
            <w:pPr>
              <w:ind w:firstLine="200"/>
              <w:jc w:val="center"/>
              <w:rPr>
                <w:rFonts w:ascii="宋体" w:eastAsia="宋体" w:hAnsi="宋体" w:cs="Times New Roman"/>
                <w:kern w:val="0"/>
                <w:sz w:val="24"/>
              </w:rPr>
            </w:pPr>
            <w:r>
              <w:rPr>
                <w:rFonts w:ascii="宋体" w:eastAsia="宋体" w:hAnsi="宋体" w:cs="Times New Roman" w:hint="eastAsia"/>
                <w:kern w:val="0"/>
                <w:sz w:val="24"/>
              </w:rPr>
              <w:t>4</w:t>
            </w:r>
          </w:p>
        </w:tc>
        <w:tc>
          <w:tcPr>
            <w:tcW w:w="34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92E98" w:rsidRDefault="00776C9D">
            <w:pPr>
              <w:ind w:firstLine="200"/>
              <w:jc w:val="center"/>
              <w:rPr>
                <w:rFonts w:ascii="宋体" w:eastAsia="宋体" w:hAnsi="宋体" w:cs="Times New Roman"/>
                <w:kern w:val="0"/>
                <w:sz w:val="24"/>
              </w:rPr>
            </w:pPr>
            <w:r>
              <w:rPr>
                <w:rFonts w:ascii="宋体" w:eastAsia="宋体" w:hAnsi="宋体" w:cs="Times New Roman" w:hint="eastAsia"/>
                <w:kern w:val="0"/>
                <w:sz w:val="24"/>
              </w:rPr>
              <w:t>生均教学用计算机台数（台）</w:t>
            </w:r>
          </w:p>
        </w:tc>
        <w:tc>
          <w:tcPr>
            <w:tcW w:w="15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92E98" w:rsidRDefault="00776C9D">
            <w:pPr>
              <w:ind w:firstLine="200"/>
              <w:jc w:val="center"/>
              <w:rPr>
                <w:rFonts w:ascii="宋体" w:eastAsia="宋体" w:hAnsi="宋体" w:cs="Times New Roman"/>
                <w:kern w:val="0"/>
                <w:sz w:val="24"/>
              </w:rPr>
            </w:pPr>
            <w:r>
              <w:rPr>
                <w:rFonts w:ascii="宋体" w:eastAsia="宋体" w:hAnsi="宋体" w:cs="Times New Roman" w:hint="eastAsia"/>
                <w:kern w:val="0"/>
                <w:sz w:val="24"/>
              </w:rPr>
              <w:t>0.32</w:t>
            </w:r>
          </w:p>
        </w:tc>
        <w:tc>
          <w:tcPr>
            <w:tcW w:w="175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92E98" w:rsidRDefault="00776C9D">
            <w:pPr>
              <w:ind w:firstLine="200"/>
              <w:jc w:val="center"/>
              <w:rPr>
                <w:rFonts w:ascii="宋体" w:eastAsia="宋体" w:hAnsi="宋体" w:cs="Times New Roman"/>
                <w:kern w:val="0"/>
                <w:sz w:val="24"/>
              </w:rPr>
            </w:pPr>
            <w:r>
              <w:rPr>
                <w:rFonts w:ascii="宋体" w:eastAsia="宋体" w:hAnsi="宋体" w:cs="Times New Roman" w:hint="eastAsia"/>
                <w:kern w:val="0"/>
                <w:sz w:val="24"/>
              </w:rPr>
              <w:t>0.43</w:t>
            </w:r>
          </w:p>
        </w:tc>
      </w:tr>
    </w:tbl>
    <w:p w:rsidR="00292E98" w:rsidRDefault="00776C9D">
      <w:pPr>
        <w:pStyle w:val="1"/>
        <w:spacing w:before="0" w:after="0" w:line="240" w:lineRule="auto"/>
        <w:ind w:firstLineChars="200" w:firstLine="723"/>
        <w:rPr>
          <w:sz w:val="36"/>
          <w:szCs w:val="36"/>
        </w:rPr>
      </w:pPr>
      <w:bookmarkStart w:id="13" w:name="_Toc60136582"/>
      <w:r>
        <w:rPr>
          <w:sz w:val="36"/>
          <w:szCs w:val="36"/>
        </w:rPr>
        <w:lastRenderedPageBreak/>
        <w:t>2.</w:t>
      </w:r>
      <w:r>
        <w:rPr>
          <w:sz w:val="36"/>
          <w:szCs w:val="36"/>
        </w:rPr>
        <w:t>学生发展</w:t>
      </w:r>
      <w:bookmarkEnd w:id="13"/>
    </w:p>
    <w:p w:rsidR="00292E98" w:rsidRDefault="00776C9D">
      <w:pPr>
        <w:pStyle w:val="2"/>
        <w:spacing w:before="0" w:after="0" w:line="240" w:lineRule="auto"/>
        <w:ind w:firstLineChars="200" w:firstLine="640"/>
        <w:rPr>
          <w:rStyle w:val="20"/>
        </w:rPr>
      </w:pPr>
      <w:bookmarkStart w:id="14" w:name="_Toc60136583"/>
      <w:r>
        <w:rPr>
          <w:rStyle w:val="20"/>
        </w:rPr>
        <w:t>2.1</w:t>
      </w:r>
      <w:r>
        <w:rPr>
          <w:rStyle w:val="20"/>
          <w:rFonts w:hint="eastAsia"/>
        </w:rPr>
        <w:t xml:space="preserve"> </w:t>
      </w:r>
      <w:r>
        <w:rPr>
          <w:rStyle w:val="20"/>
        </w:rPr>
        <w:t>学生素质</w:t>
      </w:r>
      <w:bookmarkEnd w:id="14"/>
    </w:p>
    <w:p w:rsidR="00292E98" w:rsidRDefault="00776C9D">
      <w:pPr>
        <w:pStyle w:val="3"/>
        <w:spacing w:before="0" w:after="0" w:line="240" w:lineRule="auto"/>
        <w:ind w:firstLineChars="200" w:firstLine="640"/>
        <w:rPr>
          <w:b w:val="0"/>
        </w:rPr>
      </w:pPr>
      <w:bookmarkStart w:id="15" w:name="_Toc60136584"/>
      <w:r>
        <w:rPr>
          <w:rFonts w:hint="eastAsia"/>
          <w:b w:val="0"/>
        </w:rPr>
        <w:t>2.1.1</w:t>
      </w:r>
      <w:r>
        <w:rPr>
          <w:rFonts w:hint="eastAsia"/>
          <w:b w:val="0"/>
        </w:rPr>
        <w:t>立德树人成效显著</w:t>
      </w:r>
      <w:bookmarkEnd w:id="15"/>
    </w:p>
    <w:p w:rsidR="00292E98" w:rsidRDefault="00776C9D">
      <w:pPr>
        <w:spacing w:line="560" w:lineRule="exact"/>
        <w:ind w:firstLine="600"/>
        <w:rPr>
          <w:rFonts w:ascii="Times New Roman" w:hAnsi="Times New Roman"/>
          <w:szCs w:val="32"/>
        </w:rPr>
      </w:pPr>
      <w:r>
        <w:rPr>
          <w:rFonts w:ascii="Times New Roman" w:hAnsi="Times New Roman" w:hint="eastAsia"/>
          <w:szCs w:val="32"/>
        </w:rPr>
        <w:t>学校始终把立德树人作为根本任务，以习近平新时代中国特色社会主义思想特别是习近平总书记关于职业教育的重要论述武装头脑、指导实践、推动工作。推进学生理想信念教育常态化、制度化，落实《新时代爱国主义教育实施纲要》和《新时代公民道德建设纲要》，加强党史、新中国史、改革开放史、社会主义发展史教育和爱国主义、集体主义、社会主义教育。把劳动教育纳入职业学校各专业人才培养方案中，设立了劳动教育必修课程，统筹勤工俭学、实习实训、社会实践、志愿服务等环节系统开展劳动教育。同时，进一步加强职业道德、职业素养、职业行为习惯的培养，</w:t>
      </w:r>
      <w:r>
        <w:rPr>
          <w:rFonts w:ascii="Times New Roman" w:hAnsi="Times New Roman" w:hint="eastAsia"/>
          <w:szCs w:val="32"/>
        </w:rPr>
        <w:t>多次举办关于职业精神、工匠精神、劳模精神等专题教育。进一步加强艺术类公共基础必修课程开设，强化实践体验，促进学生全面发展。</w:t>
      </w:r>
    </w:p>
    <w:p w:rsidR="00292E98" w:rsidRDefault="00776C9D">
      <w:pPr>
        <w:spacing w:line="560" w:lineRule="exact"/>
        <w:ind w:firstLine="600"/>
        <w:rPr>
          <w:rFonts w:ascii="Times New Roman" w:hAnsi="Times New Roman"/>
          <w:szCs w:val="32"/>
        </w:rPr>
      </w:pPr>
      <w:r>
        <w:rPr>
          <w:rFonts w:ascii="Times New Roman" w:hAnsi="Times New Roman" w:hint="eastAsia"/>
          <w:szCs w:val="32"/>
        </w:rPr>
        <w:t>开展形式多样的德育主题教育活动，增强学生的成就感和价值感。通过开展学生社团艺术节、“</w:t>
      </w:r>
      <w:r>
        <w:rPr>
          <w:rFonts w:ascii="Times New Roman" w:hAnsi="Times New Roman" w:hint="eastAsia"/>
          <w:szCs w:val="32"/>
        </w:rPr>
        <w:t>12.9</w:t>
      </w:r>
      <w:r>
        <w:rPr>
          <w:rFonts w:ascii="Times New Roman" w:hAnsi="Times New Roman" w:hint="eastAsia"/>
          <w:szCs w:val="32"/>
        </w:rPr>
        <w:t>”合唱比赛、校运动会、游园活动、广播操比赛、青年学生活动成长月等大型文体活动，实现学生自主参与、自主组织，在活动中展现自己的才艺、特长，让学生获得成就感、认同感，也让学生更加自信阳光，在丰富校园文化生活的同时培养学生自主、合作、创新能力和正确的审美情趣，实现了立德树人的根本目标。</w:t>
      </w:r>
    </w:p>
    <w:p w:rsidR="00292E98" w:rsidRDefault="00776C9D">
      <w:pPr>
        <w:spacing w:line="560" w:lineRule="exact"/>
        <w:jc w:val="center"/>
        <w:rPr>
          <w:rFonts w:ascii="Times New Roman" w:hAnsi="Times New Roman"/>
          <w:szCs w:val="32"/>
        </w:rPr>
      </w:pPr>
      <w:r>
        <w:rPr>
          <w:rFonts w:ascii="楷体" w:eastAsia="楷体" w:hAnsi="楷体" w:cs="楷体" w:hint="eastAsia"/>
          <w:b/>
          <w:bCs/>
          <w:color w:val="000000"/>
          <w:sz w:val="28"/>
          <w:szCs w:val="28"/>
        </w:rPr>
        <w:lastRenderedPageBreak/>
        <w:t>【案例】初心不</w:t>
      </w:r>
      <w:r>
        <w:rPr>
          <w:rFonts w:ascii="楷体" w:eastAsia="楷体" w:hAnsi="楷体" w:cs="楷体" w:hint="eastAsia"/>
          <w:b/>
          <w:bCs/>
          <w:color w:val="000000"/>
          <w:sz w:val="28"/>
          <w:szCs w:val="28"/>
        </w:rPr>
        <w:t>改、奋斗不止</w:t>
      </w:r>
    </w:p>
    <w:p w:rsidR="00292E98" w:rsidRDefault="00776C9D">
      <w:pPr>
        <w:spacing w:line="560" w:lineRule="exact"/>
        <w:ind w:firstLine="600"/>
        <w:rPr>
          <w:rFonts w:ascii="Times New Roman" w:hAnsi="Times New Roman"/>
          <w:szCs w:val="32"/>
        </w:rPr>
      </w:pPr>
      <w:r>
        <w:rPr>
          <w:rFonts w:ascii="Times New Roman" w:hAnsi="Times New Roman" w:hint="eastAsia"/>
          <w:szCs w:val="32"/>
        </w:rPr>
        <w:t>为了纪念</w:t>
      </w:r>
      <w:r>
        <w:rPr>
          <w:rFonts w:ascii="Times New Roman" w:hAnsi="Times New Roman" w:hint="eastAsia"/>
          <w:szCs w:val="32"/>
        </w:rPr>
        <w:t>12.9</w:t>
      </w:r>
      <w:r>
        <w:rPr>
          <w:rFonts w:ascii="Times New Roman" w:hAnsi="Times New Roman" w:hint="eastAsia"/>
          <w:szCs w:val="32"/>
        </w:rPr>
        <w:t>爱国学生运动，弘扬爱国主义精神，</w:t>
      </w:r>
      <w:r>
        <w:rPr>
          <w:rFonts w:ascii="Times New Roman" w:hAnsi="Times New Roman" w:hint="eastAsia"/>
          <w:szCs w:val="32"/>
        </w:rPr>
        <w:t xml:space="preserve"> 12</w:t>
      </w:r>
      <w:r>
        <w:rPr>
          <w:rFonts w:ascii="Times New Roman" w:hAnsi="Times New Roman" w:hint="eastAsia"/>
          <w:szCs w:val="32"/>
        </w:rPr>
        <w:t>月</w:t>
      </w:r>
      <w:r>
        <w:rPr>
          <w:rFonts w:ascii="Times New Roman" w:hAnsi="Times New Roman" w:hint="eastAsia"/>
          <w:szCs w:val="32"/>
        </w:rPr>
        <w:t>8</w:t>
      </w:r>
      <w:r>
        <w:rPr>
          <w:rFonts w:ascii="Times New Roman" w:hAnsi="Times New Roman" w:hint="eastAsia"/>
          <w:szCs w:val="32"/>
        </w:rPr>
        <w:t>日上午，学校</w:t>
      </w:r>
      <w:r>
        <w:rPr>
          <w:rFonts w:ascii="Times New Roman" w:hAnsi="Times New Roman" w:hint="eastAsia"/>
          <w:szCs w:val="32"/>
        </w:rPr>
        <w:t>2020</w:t>
      </w:r>
      <w:r>
        <w:rPr>
          <w:rFonts w:ascii="Times New Roman" w:hAnsi="Times New Roman" w:hint="eastAsia"/>
          <w:szCs w:val="32"/>
        </w:rPr>
        <w:t>年纪念“</w:t>
      </w:r>
      <w:r>
        <w:rPr>
          <w:rFonts w:ascii="Times New Roman" w:hAnsi="Times New Roman" w:hint="eastAsia"/>
          <w:szCs w:val="32"/>
        </w:rPr>
        <w:t>12.9</w:t>
      </w:r>
      <w:r>
        <w:rPr>
          <w:rFonts w:ascii="Times New Roman" w:hAnsi="Times New Roman" w:hint="eastAsia"/>
          <w:szCs w:val="32"/>
        </w:rPr>
        <w:t>”爱国运动学生合唱比赛暨新团员入团宣誓活动在学校操场隆重举行。</w:t>
      </w:r>
    </w:p>
    <w:p w:rsidR="00292E98" w:rsidRDefault="00776C9D">
      <w:pPr>
        <w:spacing w:line="560" w:lineRule="exact"/>
        <w:ind w:firstLine="600"/>
        <w:rPr>
          <w:rFonts w:ascii="Times New Roman" w:hAnsi="Times New Roman"/>
          <w:szCs w:val="32"/>
        </w:rPr>
      </w:pPr>
      <w:r>
        <w:rPr>
          <w:rFonts w:ascii="Times New Roman" w:hAnsi="Times New Roman" w:hint="eastAsia"/>
          <w:szCs w:val="32"/>
        </w:rPr>
        <w:t>在升国旗仪式和新团员入团宣誓之后，合唱比赛正式开始。一首首红歌，或婉约悠扬，或慷慨激昂，唱出了同学们对革命前辈的无比崇敬和对祖国的无限热爱，展示了他们积极向上的精神风貌，整场比赛气氛热烈，精彩纷呈。同学们从了解</w:t>
      </w:r>
      <w:r>
        <w:rPr>
          <w:rFonts w:ascii="Times New Roman" w:hAnsi="Times New Roman" w:hint="eastAsia"/>
          <w:szCs w:val="32"/>
        </w:rPr>
        <w:t>12.9</w:t>
      </w:r>
      <w:r>
        <w:rPr>
          <w:rFonts w:ascii="Times New Roman" w:hAnsi="Times New Roman" w:hint="eastAsia"/>
          <w:szCs w:val="32"/>
        </w:rPr>
        <w:t>运动的历史背景到合唱比赛的选歌排练都投入了巨大热情，也更加深刻地了解了“</w:t>
      </w:r>
      <w:r>
        <w:rPr>
          <w:rFonts w:ascii="Times New Roman" w:hAnsi="Times New Roman" w:hint="eastAsia"/>
          <w:szCs w:val="32"/>
        </w:rPr>
        <w:t>12.9</w:t>
      </w:r>
      <w:r>
        <w:rPr>
          <w:rFonts w:ascii="Times New Roman" w:hAnsi="Times New Roman" w:hint="eastAsia"/>
          <w:szCs w:val="32"/>
        </w:rPr>
        <w:t>”爱国学生运动的意义，爱国主义精神的伟大旗帜始终在我们心中高高飘扬。</w:t>
      </w:r>
    </w:p>
    <w:p w:rsidR="00292E98" w:rsidRDefault="00292E98">
      <w:pPr>
        <w:pStyle w:val="3"/>
        <w:spacing w:before="0" w:after="0" w:line="240" w:lineRule="auto"/>
        <w:ind w:firstLineChars="200" w:firstLine="640"/>
        <w:rPr>
          <w:b w:val="0"/>
        </w:rPr>
      </w:pPr>
      <w:bookmarkStart w:id="16" w:name="_Toc60136585"/>
    </w:p>
    <w:p w:rsidR="00292E98" w:rsidRDefault="00776C9D">
      <w:pPr>
        <w:pStyle w:val="3"/>
        <w:spacing w:before="0" w:after="0" w:line="240" w:lineRule="auto"/>
        <w:ind w:firstLineChars="200" w:firstLine="640"/>
        <w:rPr>
          <w:b w:val="0"/>
        </w:rPr>
      </w:pPr>
      <w:r>
        <w:rPr>
          <w:rFonts w:hint="eastAsia"/>
          <w:b w:val="0"/>
        </w:rPr>
        <w:t>2.1.2</w:t>
      </w:r>
      <w:r>
        <w:rPr>
          <w:rFonts w:hint="eastAsia"/>
          <w:b w:val="0"/>
        </w:rPr>
        <w:t>综合素质协调发展</w:t>
      </w:r>
      <w:bookmarkEnd w:id="16"/>
    </w:p>
    <w:p w:rsidR="00292E98" w:rsidRDefault="00776C9D">
      <w:pPr>
        <w:spacing w:line="560" w:lineRule="exact"/>
        <w:ind w:firstLine="600"/>
        <w:rPr>
          <w:rFonts w:ascii="Times New Roman" w:hAnsi="Times New Roman"/>
          <w:szCs w:val="32"/>
        </w:rPr>
      </w:pPr>
      <w:r>
        <w:rPr>
          <w:rFonts w:ascii="Times New Roman" w:hAnsi="Times New Roman" w:hint="eastAsia"/>
          <w:szCs w:val="32"/>
        </w:rPr>
        <w:t>学校以职业能力培养为核心，不断深化专业建设，推进课程改革，夯实师资队伍，深化产教整合，提升培养质量，每天利用早操、</w:t>
      </w:r>
      <w:r>
        <w:rPr>
          <w:rFonts w:ascii="Times New Roman" w:hAnsi="Times New Roman" w:hint="eastAsia"/>
          <w:szCs w:val="32"/>
        </w:rPr>
        <w:t>课间操、职业素养课、课外活动课开展体育锻炼，保证学生每天一小时锻炼时间，制定科学的训练计划，有目的、有计划的对学生进行体质训练，以适应学生就业的需要，促进学生综合素质协调发展。</w:t>
      </w:r>
    </w:p>
    <w:p w:rsidR="00292E98" w:rsidRDefault="00776C9D">
      <w:pPr>
        <w:spacing w:line="560" w:lineRule="exact"/>
        <w:ind w:firstLine="600"/>
        <w:rPr>
          <w:rFonts w:ascii="Times New Roman" w:hAnsi="Times New Roman"/>
          <w:szCs w:val="32"/>
        </w:rPr>
      </w:pPr>
      <w:r>
        <w:rPr>
          <w:rFonts w:ascii="Times New Roman" w:hAnsi="Times New Roman" w:hint="eastAsia"/>
          <w:szCs w:val="32"/>
        </w:rPr>
        <w:t>本年度全校学生文化基础课市级抽考和校内统考平均合格率为</w:t>
      </w:r>
      <w:r>
        <w:rPr>
          <w:rFonts w:ascii="Times New Roman" w:hAnsi="Times New Roman" w:hint="eastAsia"/>
          <w:szCs w:val="32"/>
        </w:rPr>
        <w:t>100%</w:t>
      </w:r>
      <w:r>
        <w:rPr>
          <w:rFonts w:ascii="Times New Roman" w:hAnsi="Times New Roman" w:hint="eastAsia"/>
          <w:szCs w:val="32"/>
        </w:rPr>
        <w:t>；学生体质测试合格率</w:t>
      </w:r>
      <w:r>
        <w:rPr>
          <w:rFonts w:ascii="Times New Roman" w:hAnsi="Times New Roman" w:hint="eastAsia"/>
          <w:szCs w:val="32"/>
        </w:rPr>
        <w:t>92.4%</w:t>
      </w:r>
      <w:r>
        <w:rPr>
          <w:rFonts w:ascii="Times New Roman" w:hAnsi="Times New Roman" w:hint="eastAsia"/>
          <w:szCs w:val="32"/>
        </w:rPr>
        <w:t>；专业技能测试合格率</w:t>
      </w:r>
      <w:r>
        <w:rPr>
          <w:rFonts w:ascii="Times New Roman" w:hAnsi="Times New Roman" w:hint="eastAsia"/>
          <w:szCs w:val="32"/>
        </w:rPr>
        <w:t>100%</w:t>
      </w:r>
      <w:r>
        <w:rPr>
          <w:rFonts w:ascii="Times New Roman" w:hAnsi="Times New Roman" w:hint="eastAsia"/>
          <w:szCs w:val="32"/>
        </w:rPr>
        <w:t>；毕业生双证书获取率</w:t>
      </w:r>
      <w:r>
        <w:rPr>
          <w:rFonts w:ascii="Times New Roman" w:hAnsi="Times New Roman" w:hint="eastAsia"/>
          <w:szCs w:val="32"/>
        </w:rPr>
        <w:t>91%</w:t>
      </w:r>
      <w:r>
        <w:rPr>
          <w:rFonts w:ascii="Times New Roman" w:hAnsi="Times New Roman" w:hint="eastAsia"/>
          <w:szCs w:val="32"/>
        </w:rPr>
        <w:t>，毕业率</w:t>
      </w:r>
      <w:r>
        <w:rPr>
          <w:rFonts w:ascii="Times New Roman" w:hAnsi="Times New Roman" w:hint="eastAsia"/>
          <w:szCs w:val="32"/>
        </w:rPr>
        <w:t>100%</w:t>
      </w:r>
      <w:r>
        <w:rPr>
          <w:rFonts w:ascii="Times New Roman" w:hAnsi="Times New Roman" w:hint="eastAsia"/>
          <w:szCs w:val="32"/>
        </w:rPr>
        <w:t>。（表</w:t>
      </w:r>
      <w:r>
        <w:rPr>
          <w:rFonts w:ascii="Times New Roman" w:hAnsi="Times New Roman" w:hint="eastAsia"/>
          <w:szCs w:val="32"/>
        </w:rPr>
        <w:t>2</w:t>
      </w:r>
      <w:r>
        <w:rPr>
          <w:rFonts w:ascii="Times New Roman" w:hAnsi="Times New Roman"/>
          <w:szCs w:val="32"/>
        </w:rPr>
        <w:t>-1</w:t>
      </w:r>
      <w:r>
        <w:rPr>
          <w:rFonts w:ascii="Times New Roman" w:hAnsi="Times New Roman" w:hint="eastAsia"/>
          <w:szCs w:val="32"/>
        </w:rPr>
        <w:t>）</w:t>
      </w:r>
    </w:p>
    <w:p w:rsidR="00292E98" w:rsidRDefault="00292E98">
      <w:pPr>
        <w:spacing w:line="560" w:lineRule="exact"/>
        <w:ind w:firstLine="600"/>
        <w:rPr>
          <w:rFonts w:ascii="Times New Roman" w:hAnsi="Times New Roman"/>
          <w:szCs w:val="32"/>
        </w:rPr>
      </w:pPr>
    </w:p>
    <w:p w:rsidR="00292E98" w:rsidRDefault="00776C9D">
      <w:pPr>
        <w:spacing w:line="560" w:lineRule="exact"/>
        <w:jc w:val="center"/>
        <w:rPr>
          <w:rFonts w:ascii="宋体" w:eastAsia="宋体" w:hAnsi="宋体" w:cs="宋体"/>
          <w:b/>
          <w:bCs/>
          <w:color w:val="000000"/>
          <w:sz w:val="24"/>
        </w:rPr>
      </w:pPr>
      <w:r>
        <w:rPr>
          <w:rFonts w:ascii="宋体" w:eastAsia="宋体" w:hAnsi="宋体" w:cs="宋体" w:hint="eastAsia"/>
          <w:b/>
          <w:bCs/>
          <w:color w:val="000000"/>
          <w:sz w:val="24"/>
        </w:rPr>
        <w:t>表</w:t>
      </w:r>
      <w:r>
        <w:rPr>
          <w:rFonts w:ascii="宋体" w:eastAsia="宋体" w:hAnsi="宋体" w:cs="宋体" w:hint="eastAsia"/>
          <w:b/>
          <w:bCs/>
          <w:color w:val="000000"/>
          <w:sz w:val="24"/>
        </w:rPr>
        <w:t>2-1 2019-2020</w:t>
      </w:r>
      <w:r>
        <w:rPr>
          <w:rFonts w:ascii="宋体" w:eastAsia="宋体" w:hAnsi="宋体" w:cs="宋体" w:hint="eastAsia"/>
          <w:b/>
          <w:bCs/>
          <w:color w:val="000000"/>
          <w:sz w:val="24"/>
        </w:rPr>
        <w:t>年学生基本素质情况统计表</w:t>
      </w:r>
    </w:p>
    <w:tbl>
      <w:tblPr>
        <w:tblW w:w="8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8"/>
        <w:gridCol w:w="1500"/>
        <w:gridCol w:w="1544"/>
        <w:gridCol w:w="1615"/>
      </w:tblGrid>
      <w:tr w:rsidR="00292E98">
        <w:trPr>
          <w:trHeight w:hRule="exact" w:val="606"/>
          <w:jc w:val="center"/>
        </w:trPr>
        <w:tc>
          <w:tcPr>
            <w:tcW w:w="3418"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292E98" w:rsidRDefault="00776C9D">
            <w:pPr>
              <w:ind w:firstLine="200"/>
              <w:jc w:val="center"/>
              <w:rPr>
                <w:rFonts w:ascii="宋体" w:hAnsi="宋体" w:cs="宋体"/>
                <w:b/>
                <w:bCs/>
                <w:color w:val="FFFFFF"/>
                <w:kern w:val="0"/>
                <w:sz w:val="24"/>
              </w:rPr>
            </w:pPr>
            <w:r>
              <w:rPr>
                <w:rFonts w:ascii="宋体" w:hAnsi="宋体" w:cs="宋体" w:hint="eastAsia"/>
                <w:b/>
                <w:bCs/>
                <w:color w:val="FFFFFF"/>
                <w:kern w:val="0"/>
                <w:sz w:val="24"/>
              </w:rPr>
              <w:lastRenderedPageBreak/>
              <w:t>项目</w:t>
            </w:r>
          </w:p>
        </w:tc>
        <w:tc>
          <w:tcPr>
            <w:tcW w:w="1500"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292E98" w:rsidRDefault="00776C9D">
            <w:pPr>
              <w:ind w:firstLine="200"/>
              <w:jc w:val="center"/>
              <w:rPr>
                <w:rFonts w:ascii="宋体" w:hAnsi="宋体" w:cs="宋体"/>
                <w:b/>
                <w:bCs/>
                <w:color w:val="FFFFFF"/>
                <w:kern w:val="0"/>
                <w:sz w:val="24"/>
              </w:rPr>
            </w:pPr>
            <w:r>
              <w:rPr>
                <w:rFonts w:ascii="宋体" w:hAnsi="宋体" w:cs="宋体" w:hint="eastAsia"/>
                <w:b/>
                <w:bCs/>
                <w:color w:val="FFFFFF"/>
                <w:kern w:val="0"/>
                <w:sz w:val="24"/>
              </w:rPr>
              <w:t>2019</w:t>
            </w:r>
            <w:r>
              <w:rPr>
                <w:rFonts w:ascii="宋体" w:hAnsi="宋体" w:cs="宋体" w:hint="eastAsia"/>
                <w:b/>
                <w:bCs/>
                <w:color w:val="FFFFFF"/>
                <w:kern w:val="0"/>
                <w:sz w:val="24"/>
              </w:rPr>
              <w:t>年</w:t>
            </w:r>
          </w:p>
        </w:tc>
        <w:tc>
          <w:tcPr>
            <w:tcW w:w="1544"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292E98" w:rsidRDefault="00776C9D">
            <w:pPr>
              <w:ind w:firstLine="200"/>
              <w:jc w:val="center"/>
              <w:rPr>
                <w:rFonts w:ascii="宋体" w:hAnsi="宋体" w:cs="宋体"/>
                <w:b/>
                <w:bCs/>
                <w:color w:val="FFFFFF"/>
                <w:kern w:val="0"/>
                <w:sz w:val="24"/>
              </w:rPr>
            </w:pPr>
            <w:r>
              <w:rPr>
                <w:rFonts w:ascii="宋体" w:hAnsi="宋体" w:cs="宋体" w:hint="eastAsia"/>
                <w:b/>
                <w:bCs/>
                <w:color w:val="FFFFFF"/>
                <w:kern w:val="0"/>
                <w:sz w:val="24"/>
              </w:rPr>
              <w:t>2020</w:t>
            </w:r>
            <w:r>
              <w:rPr>
                <w:rFonts w:ascii="宋体" w:hAnsi="宋体" w:cs="宋体" w:hint="eastAsia"/>
                <w:b/>
                <w:bCs/>
                <w:color w:val="FFFFFF"/>
                <w:kern w:val="0"/>
                <w:sz w:val="24"/>
              </w:rPr>
              <w:t>年</w:t>
            </w:r>
          </w:p>
        </w:tc>
        <w:tc>
          <w:tcPr>
            <w:tcW w:w="1615"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292E98" w:rsidRDefault="00776C9D">
            <w:pPr>
              <w:ind w:firstLine="200"/>
              <w:jc w:val="center"/>
              <w:rPr>
                <w:rFonts w:ascii="宋体" w:hAnsi="宋体" w:cs="宋体"/>
                <w:b/>
                <w:bCs/>
                <w:color w:val="FFFFFF"/>
                <w:kern w:val="0"/>
                <w:sz w:val="24"/>
              </w:rPr>
            </w:pPr>
            <w:r>
              <w:rPr>
                <w:rFonts w:ascii="宋体" w:hAnsi="宋体" w:cs="宋体" w:hint="eastAsia"/>
                <w:b/>
                <w:bCs/>
                <w:color w:val="FFFFFF"/>
                <w:kern w:val="0"/>
                <w:sz w:val="24"/>
              </w:rPr>
              <w:t>增减情况</w:t>
            </w:r>
          </w:p>
        </w:tc>
      </w:tr>
      <w:tr w:rsidR="00292E98">
        <w:trPr>
          <w:trHeight w:hRule="exact" w:val="435"/>
          <w:jc w:val="center"/>
        </w:trPr>
        <w:tc>
          <w:tcPr>
            <w:tcW w:w="34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92E98" w:rsidRDefault="00776C9D">
            <w:pPr>
              <w:ind w:firstLine="200"/>
              <w:jc w:val="center"/>
              <w:rPr>
                <w:rFonts w:ascii="宋体" w:eastAsia="宋体" w:hAnsi="宋体" w:cs="宋体"/>
                <w:color w:val="000000"/>
                <w:sz w:val="24"/>
              </w:rPr>
            </w:pPr>
            <w:r>
              <w:rPr>
                <w:rFonts w:ascii="宋体" w:eastAsia="宋体" w:hAnsi="宋体" w:cs="宋体" w:hint="eastAsia"/>
                <w:color w:val="000000"/>
                <w:sz w:val="24"/>
              </w:rPr>
              <w:t>文化课合格率（</w:t>
            </w:r>
            <w:r>
              <w:rPr>
                <w:rFonts w:ascii="宋体" w:eastAsia="宋体" w:hAnsi="宋体" w:cs="宋体" w:hint="eastAsia"/>
                <w:color w:val="000000"/>
                <w:sz w:val="24"/>
              </w:rPr>
              <w:t>%</w:t>
            </w:r>
            <w:r>
              <w:rPr>
                <w:rFonts w:ascii="宋体" w:eastAsia="宋体" w:hAnsi="宋体" w:cs="宋体" w:hint="eastAsia"/>
                <w:color w:val="000000"/>
                <w:sz w:val="24"/>
              </w:rPr>
              <w:t>）</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92E98" w:rsidRDefault="00776C9D">
            <w:pPr>
              <w:ind w:firstLine="200"/>
              <w:jc w:val="center"/>
              <w:rPr>
                <w:rFonts w:ascii="宋体" w:eastAsia="宋体" w:hAnsi="宋体" w:cs="宋体"/>
                <w:color w:val="000000"/>
                <w:sz w:val="24"/>
              </w:rPr>
            </w:pPr>
            <w:r>
              <w:rPr>
                <w:rFonts w:ascii="宋体" w:eastAsia="宋体" w:hAnsi="宋体" w:cs="宋体" w:hint="eastAsia"/>
                <w:color w:val="000000"/>
                <w:sz w:val="24"/>
              </w:rPr>
              <w:t>100</w:t>
            </w:r>
          </w:p>
        </w:tc>
        <w:tc>
          <w:tcPr>
            <w:tcW w:w="154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92E98" w:rsidRDefault="00776C9D">
            <w:pPr>
              <w:ind w:firstLine="200"/>
              <w:jc w:val="center"/>
              <w:rPr>
                <w:rFonts w:ascii="宋体" w:eastAsia="宋体" w:hAnsi="宋体" w:cs="宋体"/>
                <w:color w:val="000000"/>
                <w:sz w:val="24"/>
              </w:rPr>
            </w:pPr>
            <w:r>
              <w:rPr>
                <w:rFonts w:ascii="宋体" w:eastAsia="宋体" w:hAnsi="宋体" w:cs="宋体" w:hint="eastAsia"/>
                <w:color w:val="000000"/>
                <w:sz w:val="24"/>
              </w:rPr>
              <w:t>100</w:t>
            </w:r>
          </w:p>
        </w:tc>
        <w:tc>
          <w:tcPr>
            <w:tcW w:w="1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92E98" w:rsidRDefault="00292E98">
            <w:pPr>
              <w:ind w:firstLine="200"/>
              <w:jc w:val="center"/>
              <w:rPr>
                <w:rFonts w:ascii="宋体" w:eastAsia="宋体" w:hAnsi="宋体" w:cs="宋体"/>
                <w:color w:val="000000"/>
                <w:sz w:val="24"/>
              </w:rPr>
            </w:pPr>
          </w:p>
        </w:tc>
      </w:tr>
      <w:tr w:rsidR="00292E98">
        <w:trPr>
          <w:trHeight w:hRule="exact" w:val="569"/>
          <w:jc w:val="center"/>
        </w:trPr>
        <w:tc>
          <w:tcPr>
            <w:tcW w:w="34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92E98" w:rsidRDefault="00776C9D">
            <w:pPr>
              <w:ind w:firstLine="200"/>
              <w:jc w:val="center"/>
              <w:rPr>
                <w:rFonts w:ascii="宋体" w:eastAsia="宋体" w:hAnsi="宋体" w:cs="宋体"/>
                <w:color w:val="000000"/>
                <w:sz w:val="24"/>
              </w:rPr>
            </w:pPr>
            <w:r>
              <w:rPr>
                <w:rFonts w:ascii="宋体" w:eastAsia="宋体" w:hAnsi="宋体" w:cs="宋体" w:hint="eastAsia"/>
                <w:color w:val="000000"/>
                <w:sz w:val="24"/>
              </w:rPr>
              <w:t>体质测评合格率（</w:t>
            </w:r>
            <w:r>
              <w:rPr>
                <w:rFonts w:ascii="宋体" w:eastAsia="宋体" w:hAnsi="宋体" w:cs="宋体" w:hint="eastAsia"/>
                <w:color w:val="000000"/>
                <w:sz w:val="24"/>
              </w:rPr>
              <w:t>%</w:t>
            </w:r>
            <w:r>
              <w:rPr>
                <w:rFonts w:ascii="宋体" w:eastAsia="宋体" w:hAnsi="宋体" w:cs="宋体" w:hint="eastAsia"/>
                <w:color w:val="000000"/>
                <w:sz w:val="24"/>
              </w:rPr>
              <w:t>）</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92E98" w:rsidRDefault="00776C9D">
            <w:pPr>
              <w:ind w:firstLine="200"/>
              <w:jc w:val="center"/>
              <w:rPr>
                <w:rFonts w:ascii="宋体" w:eastAsia="宋体" w:hAnsi="宋体" w:cs="宋体"/>
                <w:color w:val="000000"/>
                <w:sz w:val="24"/>
              </w:rPr>
            </w:pPr>
            <w:r>
              <w:rPr>
                <w:rFonts w:ascii="宋体" w:eastAsia="宋体" w:hAnsi="宋体" w:cs="宋体" w:hint="eastAsia"/>
                <w:color w:val="000000"/>
                <w:sz w:val="24"/>
              </w:rPr>
              <w:t>92.3</w:t>
            </w:r>
          </w:p>
        </w:tc>
        <w:tc>
          <w:tcPr>
            <w:tcW w:w="154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92E98" w:rsidRDefault="00776C9D">
            <w:pPr>
              <w:ind w:firstLine="200"/>
              <w:jc w:val="center"/>
              <w:rPr>
                <w:rFonts w:ascii="宋体" w:eastAsia="宋体" w:hAnsi="宋体" w:cs="宋体"/>
                <w:sz w:val="24"/>
              </w:rPr>
            </w:pPr>
            <w:r>
              <w:rPr>
                <w:rFonts w:ascii="宋体" w:eastAsia="宋体" w:hAnsi="宋体" w:cs="宋体" w:hint="eastAsia"/>
                <w:sz w:val="24"/>
              </w:rPr>
              <w:t>93.7</w:t>
            </w:r>
          </w:p>
        </w:tc>
        <w:tc>
          <w:tcPr>
            <w:tcW w:w="1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92E98" w:rsidRDefault="00776C9D">
            <w:pPr>
              <w:ind w:firstLine="200"/>
              <w:jc w:val="center"/>
              <w:rPr>
                <w:rFonts w:ascii="宋体" w:eastAsia="宋体" w:hAnsi="宋体" w:cs="宋体"/>
                <w:sz w:val="24"/>
              </w:rPr>
            </w:pPr>
            <w:r>
              <w:rPr>
                <w:rFonts w:ascii="宋体" w:eastAsia="宋体" w:hAnsi="宋体" w:cs="宋体" w:hint="eastAsia"/>
                <w:sz w:val="24"/>
              </w:rPr>
              <w:t>+1.4</w:t>
            </w:r>
          </w:p>
        </w:tc>
      </w:tr>
      <w:tr w:rsidR="00292E98">
        <w:trPr>
          <w:trHeight w:hRule="exact" w:val="563"/>
          <w:jc w:val="center"/>
        </w:trPr>
        <w:tc>
          <w:tcPr>
            <w:tcW w:w="34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92E98" w:rsidRDefault="00776C9D">
            <w:pPr>
              <w:ind w:firstLine="200"/>
              <w:jc w:val="center"/>
              <w:rPr>
                <w:rFonts w:ascii="宋体" w:eastAsia="宋体" w:hAnsi="宋体" w:cs="宋体"/>
                <w:color w:val="000000"/>
                <w:sz w:val="24"/>
              </w:rPr>
            </w:pPr>
            <w:r>
              <w:rPr>
                <w:rFonts w:ascii="宋体" w:eastAsia="宋体" w:hAnsi="宋体" w:cs="宋体" w:hint="eastAsia"/>
                <w:color w:val="000000"/>
                <w:sz w:val="24"/>
              </w:rPr>
              <w:t>专业技能合格率（</w:t>
            </w:r>
            <w:r>
              <w:rPr>
                <w:rFonts w:ascii="宋体" w:eastAsia="宋体" w:hAnsi="宋体" w:cs="宋体" w:hint="eastAsia"/>
                <w:color w:val="000000"/>
                <w:sz w:val="24"/>
              </w:rPr>
              <w:t>%</w:t>
            </w:r>
            <w:r>
              <w:rPr>
                <w:rFonts w:ascii="宋体" w:eastAsia="宋体" w:hAnsi="宋体" w:cs="宋体" w:hint="eastAsia"/>
                <w:color w:val="000000"/>
                <w:sz w:val="24"/>
              </w:rPr>
              <w:t>）</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92E98" w:rsidRDefault="00776C9D">
            <w:pPr>
              <w:ind w:firstLine="200"/>
              <w:jc w:val="center"/>
              <w:rPr>
                <w:rFonts w:ascii="宋体" w:eastAsia="宋体" w:hAnsi="宋体" w:cs="宋体"/>
                <w:color w:val="000000"/>
                <w:sz w:val="24"/>
              </w:rPr>
            </w:pPr>
            <w:r>
              <w:rPr>
                <w:rFonts w:ascii="宋体" w:eastAsia="宋体" w:hAnsi="宋体" w:cs="宋体" w:hint="eastAsia"/>
                <w:color w:val="000000"/>
                <w:sz w:val="24"/>
              </w:rPr>
              <w:t>100</w:t>
            </w:r>
          </w:p>
        </w:tc>
        <w:tc>
          <w:tcPr>
            <w:tcW w:w="154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92E98" w:rsidRDefault="00776C9D">
            <w:pPr>
              <w:ind w:firstLine="200"/>
              <w:jc w:val="center"/>
              <w:rPr>
                <w:rFonts w:ascii="宋体" w:eastAsia="宋体" w:hAnsi="宋体" w:cs="宋体"/>
                <w:sz w:val="24"/>
              </w:rPr>
            </w:pPr>
            <w:r>
              <w:rPr>
                <w:rFonts w:ascii="宋体" w:eastAsia="宋体" w:hAnsi="宋体" w:cs="宋体" w:hint="eastAsia"/>
                <w:sz w:val="24"/>
              </w:rPr>
              <w:t>100</w:t>
            </w:r>
          </w:p>
        </w:tc>
        <w:tc>
          <w:tcPr>
            <w:tcW w:w="1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92E98" w:rsidRDefault="00292E98">
            <w:pPr>
              <w:ind w:firstLine="200"/>
              <w:jc w:val="center"/>
              <w:rPr>
                <w:rFonts w:ascii="宋体" w:eastAsia="宋体" w:hAnsi="宋体" w:cs="宋体"/>
                <w:sz w:val="24"/>
              </w:rPr>
            </w:pPr>
          </w:p>
        </w:tc>
      </w:tr>
      <w:tr w:rsidR="00292E98">
        <w:trPr>
          <w:trHeight w:hRule="exact" w:val="415"/>
          <w:jc w:val="center"/>
        </w:trPr>
        <w:tc>
          <w:tcPr>
            <w:tcW w:w="34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92E98" w:rsidRDefault="00776C9D">
            <w:pPr>
              <w:ind w:firstLine="200"/>
              <w:jc w:val="center"/>
              <w:rPr>
                <w:rFonts w:ascii="宋体" w:eastAsia="宋体" w:hAnsi="宋体" w:cs="宋体"/>
                <w:color w:val="000000"/>
                <w:sz w:val="24"/>
              </w:rPr>
            </w:pPr>
            <w:r>
              <w:rPr>
                <w:rFonts w:ascii="宋体" w:eastAsia="宋体" w:hAnsi="宋体" w:cs="宋体" w:hint="eastAsia"/>
                <w:color w:val="000000"/>
                <w:sz w:val="24"/>
              </w:rPr>
              <w:t>职业资格证书数（个）</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92E98" w:rsidRDefault="00776C9D">
            <w:pPr>
              <w:ind w:firstLine="200"/>
              <w:jc w:val="center"/>
              <w:rPr>
                <w:rFonts w:ascii="宋体" w:eastAsia="宋体" w:hAnsi="宋体" w:cs="宋体"/>
                <w:color w:val="000000"/>
                <w:sz w:val="24"/>
              </w:rPr>
            </w:pPr>
            <w:r>
              <w:rPr>
                <w:rFonts w:ascii="宋体" w:eastAsia="宋体" w:hAnsi="宋体" w:cs="宋体" w:hint="eastAsia"/>
                <w:color w:val="000000"/>
                <w:sz w:val="24"/>
              </w:rPr>
              <w:t>1199</w:t>
            </w:r>
          </w:p>
        </w:tc>
        <w:tc>
          <w:tcPr>
            <w:tcW w:w="154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92E98" w:rsidRDefault="00776C9D">
            <w:pPr>
              <w:ind w:firstLine="200"/>
              <w:jc w:val="center"/>
              <w:rPr>
                <w:rFonts w:ascii="宋体" w:eastAsia="宋体" w:hAnsi="宋体" w:cs="宋体"/>
                <w:sz w:val="24"/>
              </w:rPr>
            </w:pPr>
            <w:r>
              <w:rPr>
                <w:rFonts w:ascii="宋体" w:eastAsia="宋体" w:hAnsi="宋体" w:cs="宋体" w:hint="eastAsia"/>
                <w:sz w:val="24"/>
              </w:rPr>
              <w:t>1214</w:t>
            </w:r>
          </w:p>
        </w:tc>
        <w:tc>
          <w:tcPr>
            <w:tcW w:w="1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92E98" w:rsidRDefault="00776C9D">
            <w:pPr>
              <w:ind w:firstLine="200"/>
              <w:jc w:val="center"/>
              <w:rPr>
                <w:rFonts w:ascii="宋体" w:eastAsia="宋体" w:hAnsi="宋体" w:cs="宋体"/>
                <w:sz w:val="24"/>
              </w:rPr>
            </w:pPr>
            <w:r>
              <w:rPr>
                <w:rFonts w:ascii="宋体" w:eastAsia="宋体" w:hAnsi="宋体" w:cs="宋体" w:hint="eastAsia"/>
                <w:sz w:val="24"/>
              </w:rPr>
              <w:t>+15</w:t>
            </w:r>
          </w:p>
        </w:tc>
      </w:tr>
      <w:tr w:rsidR="00292E98">
        <w:trPr>
          <w:trHeight w:hRule="exact" w:val="434"/>
          <w:jc w:val="center"/>
        </w:trPr>
        <w:tc>
          <w:tcPr>
            <w:tcW w:w="34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92E98" w:rsidRDefault="00776C9D">
            <w:pPr>
              <w:ind w:firstLine="200"/>
              <w:jc w:val="center"/>
              <w:rPr>
                <w:rFonts w:ascii="宋体" w:eastAsia="宋体" w:hAnsi="宋体" w:cs="宋体"/>
                <w:color w:val="000000"/>
                <w:sz w:val="24"/>
              </w:rPr>
            </w:pPr>
            <w:r>
              <w:rPr>
                <w:rFonts w:ascii="宋体" w:eastAsia="宋体" w:hAnsi="宋体" w:cs="宋体" w:hint="eastAsia"/>
                <w:color w:val="000000"/>
                <w:sz w:val="24"/>
              </w:rPr>
              <w:t>双证书获取率（</w:t>
            </w:r>
            <w:r>
              <w:rPr>
                <w:rFonts w:ascii="宋体" w:eastAsia="宋体" w:hAnsi="宋体" w:cs="宋体" w:hint="eastAsia"/>
                <w:color w:val="000000"/>
                <w:sz w:val="24"/>
              </w:rPr>
              <w:t>%</w:t>
            </w:r>
            <w:r>
              <w:rPr>
                <w:rFonts w:ascii="宋体" w:eastAsia="宋体" w:hAnsi="宋体" w:cs="宋体" w:hint="eastAsia"/>
                <w:color w:val="000000"/>
                <w:sz w:val="24"/>
              </w:rPr>
              <w:t>）</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92E98" w:rsidRDefault="00776C9D">
            <w:pPr>
              <w:ind w:firstLine="200"/>
              <w:jc w:val="center"/>
              <w:rPr>
                <w:rFonts w:ascii="宋体" w:eastAsia="宋体" w:hAnsi="宋体" w:cs="宋体"/>
                <w:color w:val="000000"/>
                <w:sz w:val="24"/>
              </w:rPr>
            </w:pPr>
            <w:r>
              <w:rPr>
                <w:rFonts w:ascii="宋体" w:eastAsia="宋体" w:hAnsi="宋体" w:cs="宋体" w:hint="eastAsia"/>
                <w:color w:val="000000"/>
                <w:sz w:val="24"/>
              </w:rPr>
              <w:t>93.5</w:t>
            </w:r>
          </w:p>
        </w:tc>
        <w:tc>
          <w:tcPr>
            <w:tcW w:w="154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92E98" w:rsidRDefault="00776C9D">
            <w:pPr>
              <w:ind w:firstLine="200"/>
              <w:jc w:val="center"/>
              <w:rPr>
                <w:rFonts w:ascii="宋体" w:eastAsia="宋体" w:hAnsi="宋体" w:cs="宋体"/>
                <w:sz w:val="24"/>
              </w:rPr>
            </w:pPr>
            <w:r>
              <w:rPr>
                <w:rFonts w:ascii="宋体" w:eastAsia="宋体" w:hAnsi="宋体" w:cs="宋体" w:hint="eastAsia"/>
                <w:sz w:val="24"/>
              </w:rPr>
              <w:t>94.3</w:t>
            </w:r>
          </w:p>
        </w:tc>
        <w:tc>
          <w:tcPr>
            <w:tcW w:w="1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92E98" w:rsidRDefault="00776C9D">
            <w:pPr>
              <w:ind w:firstLine="200"/>
              <w:jc w:val="center"/>
              <w:rPr>
                <w:rFonts w:ascii="宋体" w:eastAsia="宋体" w:hAnsi="宋体" w:cs="宋体"/>
                <w:sz w:val="24"/>
              </w:rPr>
            </w:pPr>
            <w:r>
              <w:rPr>
                <w:rFonts w:ascii="宋体" w:eastAsia="宋体" w:hAnsi="宋体" w:cs="宋体" w:hint="eastAsia"/>
                <w:sz w:val="24"/>
              </w:rPr>
              <w:t>+0.8</w:t>
            </w:r>
          </w:p>
        </w:tc>
      </w:tr>
      <w:tr w:rsidR="00292E98">
        <w:trPr>
          <w:trHeight w:hRule="exact" w:val="427"/>
          <w:jc w:val="center"/>
        </w:trPr>
        <w:tc>
          <w:tcPr>
            <w:tcW w:w="34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92E98" w:rsidRDefault="00776C9D">
            <w:pPr>
              <w:ind w:firstLine="200"/>
              <w:jc w:val="center"/>
              <w:rPr>
                <w:rFonts w:ascii="宋体" w:eastAsia="宋体" w:hAnsi="宋体" w:cs="宋体"/>
                <w:color w:val="000000"/>
                <w:sz w:val="24"/>
              </w:rPr>
            </w:pPr>
            <w:r>
              <w:rPr>
                <w:rFonts w:ascii="宋体" w:eastAsia="宋体" w:hAnsi="宋体" w:cs="宋体" w:hint="eastAsia"/>
                <w:color w:val="000000"/>
                <w:sz w:val="24"/>
              </w:rPr>
              <w:t>毕业率（</w:t>
            </w:r>
            <w:r>
              <w:rPr>
                <w:rFonts w:ascii="宋体" w:eastAsia="宋体" w:hAnsi="宋体" w:cs="宋体" w:hint="eastAsia"/>
                <w:color w:val="000000"/>
                <w:sz w:val="24"/>
              </w:rPr>
              <w:t>%</w:t>
            </w:r>
            <w:r>
              <w:rPr>
                <w:rFonts w:ascii="宋体" w:eastAsia="宋体" w:hAnsi="宋体" w:cs="宋体" w:hint="eastAsia"/>
                <w:color w:val="000000"/>
                <w:sz w:val="24"/>
              </w:rPr>
              <w:t>）</w:t>
            </w:r>
          </w:p>
        </w:tc>
        <w:tc>
          <w:tcPr>
            <w:tcW w:w="1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92E98" w:rsidRDefault="00776C9D">
            <w:pPr>
              <w:ind w:firstLine="200"/>
              <w:jc w:val="center"/>
              <w:rPr>
                <w:rFonts w:ascii="宋体" w:eastAsia="宋体" w:hAnsi="宋体" w:cs="宋体"/>
                <w:color w:val="000000"/>
                <w:sz w:val="24"/>
              </w:rPr>
            </w:pPr>
            <w:r>
              <w:rPr>
                <w:rFonts w:ascii="宋体" w:eastAsia="宋体" w:hAnsi="宋体" w:cs="宋体" w:hint="eastAsia"/>
                <w:color w:val="000000"/>
                <w:sz w:val="24"/>
              </w:rPr>
              <w:t>100</w:t>
            </w:r>
          </w:p>
        </w:tc>
        <w:tc>
          <w:tcPr>
            <w:tcW w:w="154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92E98" w:rsidRDefault="00776C9D">
            <w:pPr>
              <w:ind w:firstLine="200"/>
              <w:jc w:val="center"/>
              <w:rPr>
                <w:rFonts w:ascii="宋体" w:eastAsia="宋体" w:hAnsi="宋体" w:cs="宋体"/>
                <w:sz w:val="24"/>
              </w:rPr>
            </w:pPr>
            <w:r>
              <w:rPr>
                <w:rFonts w:ascii="宋体" w:eastAsia="宋体" w:hAnsi="宋体" w:cs="宋体" w:hint="eastAsia"/>
                <w:sz w:val="24"/>
              </w:rPr>
              <w:t>100</w:t>
            </w:r>
          </w:p>
        </w:tc>
        <w:tc>
          <w:tcPr>
            <w:tcW w:w="1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92E98" w:rsidRDefault="00292E98">
            <w:pPr>
              <w:ind w:firstLine="200"/>
              <w:jc w:val="center"/>
              <w:rPr>
                <w:rFonts w:ascii="宋体" w:eastAsia="宋体" w:hAnsi="宋体" w:cs="宋体"/>
                <w:sz w:val="24"/>
              </w:rPr>
            </w:pPr>
          </w:p>
        </w:tc>
      </w:tr>
    </w:tbl>
    <w:p w:rsidR="00292E98" w:rsidRDefault="00776C9D">
      <w:pPr>
        <w:pStyle w:val="3"/>
        <w:spacing w:before="0" w:after="0" w:line="240" w:lineRule="auto"/>
        <w:ind w:firstLineChars="200" w:firstLine="640"/>
        <w:rPr>
          <w:b w:val="0"/>
        </w:rPr>
      </w:pPr>
      <w:bookmarkStart w:id="17" w:name="_Toc60136586"/>
      <w:r>
        <w:rPr>
          <w:rFonts w:hint="eastAsia"/>
          <w:b w:val="0"/>
        </w:rPr>
        <w:t>2.1.3</w:t>
      </w:r>
      <w:r>
        <w:rPr>
          <w:rFonts w:hint="eastAsia"/>
          <w:b w:val="0"/>
        </w:rPr>
        <w:t>技能大赛屡创佳绩</w:t>
      </w:r>
      <w:bookmarkEnd w:id="17"/>
    </w:p>
    <w:p w:rsidR="00292E98" w:rsidRDefault="00776C9D">
      <w:pPr>
        <w:spacing w:line="560" w:lineRule="exact"/>
        <w:ind w:firstLine="600"/>
        <w:rPr>
          <w:rFonts w:ascii="Times New Roman" w:hAnsi="Times New Roman"/>
          <w:szCs w:val="32"/>
        </w:rPr>
      </w:pPr>
      <w:r>
        <w:rPr>
          <w:rFonts w:ascii="Times New Roman" w:hAnsi="Times New Roman" w:hint="eastAsia"/>
          <w:szCs w:val="32"/>
        </w:rPr>
        <w:t>学校一直注重学生专业实践能力的培养，</w:t>
      </w:r>
      <w:r>
        <w:rPr>
          <w:rFonts w:ascii="Times New Roman" w:hAnsi="Times New Roman" w:hint="eastAsia"/>
          <w:szCs w:val="32"/>
        </w:rPr>
        <w:t xml:space="preserve"> </w:t>
      </w:r>
      <w:r>
        <w:rPr>
          <w:rFonts w:ascii="Times New Roman" w:hAnsi="Times New Roman" w:hint="eastAsia"/>
          <w:szCs w:val="32"/>
        </w:rPr>
        <w:t>坚持“以赛促学，以赛促教，以赛促改，以赛促建”理念，以培养拔尖技能人才为重要目标之一，以技能竞赛为抓手，不断提升学生专业综合技能水平，构建了国家、省、市、</w:t>
      </w:r>
      <w:r>
        <w:rPr>
          <w:rFonts w:ascii="Times New Roman" w:hAnsi="Times New Roman" w:hint="eastAsia"/>
          <w:szCs w:val="32"/>
        </w:rPr>
        <w:t>县</w:t>
      </w:r>
      <w:r>
        <w:rPr>
          <w:rFonts w:ascii="Times New Roman" w:hAnsi="Times New Roman" w:hint="eastAsia"/>
          <w:szCs w:val="32"/>
        </w:rPr>
        <w:t>、校五级竞赛机制，筹建了十余支技能训练队，积极组织学生参加各级技能大赛。进一步促进学校教育教学改革，提升学校综合办</w:t>
      </w:r>
      <w:r>
        <w:rPr>
          <w:rFonts w:ascii="Times New Roman" w:hAnsi="Times New Roman" w:hint="eastAsia"/>
          <w:color w:val="000000" w:themeColor="text1"/>
          <w:szCs w:val="32"/>
        </w:rPr>
        <w:t>学能力</w:t>
      </w:r>
      <w:r>
        <w:rPr>
          <w:rFonts w:ascii="Times New Roman" w:hAnsi="Times New Roman" w:hint="eastAsia"/>
          <w:szCs w:val="32"/>
        </w:rPr>
        <w:t>。</w:t>
      </w:r>
      <w:r>
        <w:rPr>
          <w:rFonts w:ascii="Times New Roman" w:hAnsi="Times New Roman" w:hint="eastAsia"/>
          <w:szCs w:val="32"/>
        </w:rPr>
        <w:t>2020</w:t>
      </w:r>
      <w:r>
        <w:rPr>
          <w:rFonts w:ascii="Times New Roman" w:hAnsi="Times New Roman" w:hint="eastAsia"/>
          <w:szCs w:val="32"/>
        </w:rPr>
        <w:t>年学生参加国省、市技能大赛取得了优异成绩，获省级</w:t>
      </w:r>
      <w:r>
        <w:rPr>
          <w:rFonts w:ascii="Times New Roman" w:hAnsi="Times New Roman" w:hint="eastAsia"/>
          <w:szCs w:val="32"/>
        </w:rPr>
        <w:t>二</w:t>
      </w:r>
      <w:r>
        <w:rPr>
          <w:rFonts w:ascii="Times New Roman" w:hAnsi="Times New Roman" w:hint="eastAsia"/>
          <w:szCs w:val="32"/>
        </w:rPr>
        <w:t>等奖</w:t>
      </w:r>
      <w:r>
        <w:rPr>
          <w:rFonts w:ascii="Times New Roman" w:hAnsi="Times New Roman" w:hint="eastAsia"/>
          <w:szCs w:val="32"/>
        </w:rPr>
        <w:t>1</w:t>
      </w:r>
      <w:r>
        <w:rPr>
          <w:rFonts w:ascii="Times New Roman" w:hAnsi="Times New Roman" w:hint="eastAsia"/>
          <w:szCs w:val="32"/>
        </w:rPr>
        <w:t>个、三等奖</w:t>
      </w:r>
      <w:r>
        <w:rPr>
          <w:rFonts w:ascii="Times New Roman" w:hAnsi="Times New Roman" w:hint="eastAsia"/>
          <w:szCs w:val="32"/>
        </w:rPr>
        <w:t>1</w:t>
      </w:r>
      <w:r>
        <w:rPr>
          <w:rFonts w:ascii="Times New Roman" w:hAnsi="Times New Roman" w:hint="eastAsia"/>
          <w:szCs w:val="32"/>
        </w:rPr>
        <w:t>个，市级一等奖</w:t>
      </w:r>
      <w:r>
        <w:rPr>
          <w:rFonts w:ascii="Times New Roman" w:hAnsi="Times New Roman" w:hint="eastAsia"/>
          <w:szCs w:val="32"/>
        </w:rPr>
        <w:t>5</w:t>
      </w:r>
      <w:r>
        <w:rPr>
          <w:rFonts w:ascii="Times New Roman" w:hAnsi="Times New Roman" w:hint="eastAsia"/>
          <w:szCs w:val="32"/>
        </w:rPr>
        <w:t>个、二等奖</w:t>
      </w:r>
      <w:r>
        <w:rPr>
          <w:rFonts w:ascii="Times New Roman" w:hAnsi="Times New Roman" w:hint="eastAsia"/>
          <w:szCs w:val="32"/>
        </w:rPr>
        <w:t>10</w:t>
      </w:r>
      <w:r>
        <w:rPr>
          <w:rFonts w:ascii="Times New Roman" w:hAnsi="Times New Roman" w:hint="eastAsia"/>
          <w:szCs w:val="32"/>
        </w:rPr>
        <w:t>个、三等奖</w:t>
      </w:r>
      <w:r>
        <w:rPr>
          <w:rFonts w:ascii="Times New Roman" w:hAnsi="Times New Roman" w:hint="eastAsia"/>
          <w:szCs w:val="32"/>
        </w:rPr>
        <w:t>12</w:t>
      </w:r>
      <w:r>
        <w:rPr>
          <w:rFonts w:ascii="Times New Roman" w:hAnsi="Times New Roman" w:hint="eastAsia"/>
          <w:szCs w:val="32"/>
        </w:rPr>
        <w:t>个。</w:t>
      </w:r>
    </w:p>
    <w:p w:rsidR="00292E98" w:rsidRDefault="00776C9D">
      <w:pPr>
        <w:pStyle w:val="2"/>
        <w:spacing w:before="0" w:after="0" w:line="240" w:lineRule="auto"/>
        <w:ind w:firstLineChars="200" w:firstLine="640"/>
        <w:rPr>
          <w:rStyle w:val="20"/>
        </w:rPr>
      </w:pPr>
      <w:bookmarkStart w:id="18" w:name="_Toc60136587"/>
      <w:r>
        <w:rPr>
          <w:rStyle w:val="20"/>
        </w:rPr>
        <w:t>2.2</w:t>
      </w:r>
      <w:r>
        <w:rPr>
          <w:rStyle w:val="20"/>
          <w:rFonts w:hint="eastAsia"/>
        </w:rPr>
        <w:t xml:space="preserve"> </w:t>
      </w:r>
      <w:r>
        <w:rPr>
          <w:rStyle w:val="20"/>
        </w:rPr>
        <w:t>在校体验</w:t>
      </w:r>
      <w:bookmarkEnd w:id="18"/>
    </w:p>
    <w:p w:rsidR="00292E98" w:rsidRDefault="00776C9D">
      <w:pPr>
        <w:spacing w:line="560" w:lineRule="exact"/>
        <w:ind w:firstLine="600"/>
        <w:rPr>
          <w:rFonts w:ascii="Times New Roman" w:hAnsi="Times New Roman"/>
          <w:szCs w:val="32"/>
        </w:rPr>
      </w:pPr>
      <w:r>
        <w:rPr>
          <w:rFonts w:ascii="Times New Roman" w:hAnsi="Times New Roman" w:hint="eastAsia"/>
          <w:szCs w:val="32"/>
        </w:rPr>
        <w:t>为满足学生成长需要，服务学生成才需求，学校立足于全局，坚持以学生为本，注重“文化自信”与“生产创新”之间的承接性，适时进行校园文化工程建设，着力培养学生的文化素质和科学素养，努力给在校师生创设安全、优美、和谐的学习生活环境。</w:t>
      </w:r>
    </w:p>
    <w:p w:rsidR="00292E98" w:rsidRDefault="00776C9D">
      <w:pPr>
        <w:spacing w:line="560" w:lineRule="exact"/>
        <w:ind w:firstLine="600"/>
        <w:rPr>
          <w:rFonts w:ascii="Times New Roman" w:hAnsi="Times New Roman"/>
          <w:szCs w:val="32"/>
        </w:rPr>
      </w:pPr>
      <w:r>
        <w:rPr>
          <w:rFonts w:ascii="Times New Roman" w:hAnsi="Times New Roman" w:hint="eastAsia"/>
          <w:szCs w:val="32"/>
        </w:rPr>
        <w:t>一是全面加强各项建设，大力深化各项改革，着力改善供给质量。持续加大基础建设投入，不断改善办学条件。二是加强专业建设，创新人才培养模式，适应学生多样化发展</w:t>
      </w:r>
      <w:r>
        <w:rPr>
          <w:rFonts w:ascii="Times New Roman" w:hAnsi="Times New Roman" w:hint="eastAsia"/>
          <w:szCs w:val="32"/>
        </w:rPr>
        <w:lastRenderedPageBreak/>
        <w:t>的需求；强化师资队伍建设，提升师德师风和业务素质。三是提升德育工作水平，强化校园文化和社团建设，满足学生个性发展的需要。四是完善学校内部治理体系，提高治理能力，规范办学行为。五是提升后勤服务保障水平，创建平安和谐校园。六是开展形式多样、内容丰富、题材新颖的思想道德、第二课堂、文娱、体育等校园文化活动，不断提高学生在校满意度。</w:t>
      </w:r>
    </w:p>
    <w:p w:rsidR="00292E98" w:rsidRDefault="00776C9D">
      <w:pPr>
        <w:spacing w:line="560" w:lineRule="exact"/>
        <w:ind w:firstLine="600"/>
        <w:rPr>
          <w:rFonts w:ascii="Times New Roman" w:hAnsi="Times New Roman"/>
          <w:color w:val="FF0000"/>
          <w:szCs w:val="32"/>
        </w:rPr>
      </w:pPr>
      <w:r>
        <w:rPr>
          <w:rFonts w:ascii="Times New Roman" w:hAnsi="Times New Roman" w:hint="eastAsia"/>
          <w:szCs w:val="32"/>
        </w:rPr>
        <w:t>对于学校服务能力和服务水平的持续</w:t>
      </w:r>
      <w:r>
        <w:rPr>
          <w:rFonts w:ascii="Times New Roman" w:hAnsi="Times New Roman" w:hint="eastAsia"/>
          <w:szCs w:val="32"/>
        </w:rPr>
        <w:t>提升，同学们给予了充分的肯定，满意度和获得感进一步提升。</w:t>
      </w:r>
      <w:r>
        <w:rPr>
          <w:rFonts w:ascii="Times New Roman" w:hAnsi="Times New Roman" w:hint="eastAsia"/>
          <w:szCs w:val="32"/>
        </w:rPr>
        <w:t>2020</w:t>
      </w:r>
      <w:r>
        <w:rPr>
          <w:rFonts w:ascii="Times New Roman" w:hAnsi="Times New Roman" w:hint="eastAsia"/>
          <w:szCs w:val="32"/>
        </w:rPr>
        <w:t>年通过问卷调查、个别访谈、集中座谈、家长交流、集中走访、电话了解、匿名投票等多种方式对学生进行调查，结果学生总体满意度较高</w:t>
      </w:r>
      <w:r>
        <w:rPr>
          <w:rFonts w:ascii="Times New Roman" w:hAnsi="Times New Roman" w:hint="eastAsia"/>
          <w:color w:val="000000" w:themeColor="text1"/>
          <w:szCs w:val="32"/>
        </w:rPr>
        <w:t>，全部指标保持在</w:t>
      </w:r>
      <w:r>
        <w:rPr>
          <w:rFonts w:ascii="Times New Roman" w:hAnsi="Times New Roman" w:hint="eastAsia"/>
          <w:color w:val="000000" w:themeColor="text1"/>
          <w:szCs w:val="32"/>
        </w:rPr>
        <w:t>80%</w:t>
      </w:r>
      <w:r>
        <w:rPr>
          <w:rFonts w:ascii="Times New Roman" w:hAnsi="Times New Roman" w:hint="eastAsia"/>
          <w:color w:val="000000" w:themeColor="text1"/>
          <w:szCs w:val="32"/>
        </w:rPr>
        <w:t>以上，其中理论学习满意度</w:t>
      </w:r>
      <w:r>
        <w:rPr>
          <w:rFonts w:ascii="Times New Roman" w:hAnsi="Times New Roman" w:hint="eastAsia"/>
          <w:color w:val="000000" w:themeColor="text1"/>
          <w:szCs w:val="32"/>
        </w:rPr>
        <w:t>81.30%</w:t>
      </w:r>
      <w:r>
        <w:rPr>
          <w:rFonts w:ascii="Times New Roman" w:hAnsi="Times New Roman" w:hint="eastAsia"/>
          <w:color w:val="000000" w:themeColor="text1"/>
          <w:szCs w:val="32"/>
        </w:rPr>
        <w:t>、专业学习满意度</w:t>
      </w:r>
      <w:r>
        <w:rPr>
          <w:rFonts w:ascii="Times New Roman" w:hAnsi="Times New Roman" w:hint="eastAsia"/>
          <w:color w:val="000000" w:themeColor="text1"/>
          <w:szCs w:val="32"/>
        </w:rPr>
        <w:t>82.22%</w:t>
      </w:r>
      <w:r>
        <w:rPr>
          <w:rFonts w:ascii="Times New Roman" w:hAnsi="Times New Roman" w:hint="eastAsia"/>
          <w:color w:val="000000" w:themeColor="text1"/>
          <w:szCs w:val="32"/>
        </w:rPr>
        <w:t>、实习实训满意度</w:t>
      </w:r>
      <w:r>
        <w:rPr>
          <w:rFonts w:ascii="Times New Roman" w:hAnsi="Times New Roman" w:hint="eastAsia"/>
          <w:color w:val="000000" w:themeColor="text1"/>
          <w:szCs w:val="32"/>
        </w:rPr>
        <w:t>82.32%</w:t>
      </w:r>
      <w:r>
        <w:rPr>
          <w:rFonts w:ascii="Times New Roman" w:hAnsi="Times New Roman" w:hint="eastAsia"/>
          <w:color w:val="000000" w:themeColor="text1"/>
          <w:szCs w:val="32"/>
        </w:rPr>
        <w:t>、校园文化与社团活动满意度</w:t>
      </w:r>
      <w:r>
        <w:rPr>
          <w:rFonts w:ascii="Times New Roman" w:hAnsi="Times New Roman" w:hint="eastAsia"/>
          <w:color w:val="000000" w:themeColor="text1"/>
          <w:szCs w:val="32"/>
        </w:rPr>
        <w:t>83.34%</w:t>
      </w:r>
      <w:r>
        <w:rPr>
          <w:rFonts w:ascii="Times New Roman" w:hAnsi="Times New Roman" w:hint="eastAsia"/>
          <w:color w:val="000000" w:themeColor="text1"/>
          <w:szCs w:val="32"/>
        </w:rPr>
        <w:t>、生活满意度</w:t>
      </w:r>
      <w:r>
        <w:rPr>
          <w:rFonts w:ascii="Times New Roman" w:hAnsi="Times New Roman" w:hint="eastAsia"/>
          <w:color w:val="000000" w:themeColor="text1"/>
          <w:szCs w:val="32"/>
        </w:rPr>
        <w:t>81.30%</w:t>
      </w:r>
      <w:r>
        <w:rPr>
          <w:rFonts w:ascii="Times New Roman" w:hAnsi="Times New Roman" w:hint="eastAsia"/>
          <w:color w:val="000000" w:themeColor="text1"/>
          <w:szCs w:val="32"/>
        </w:rPr>
        <w:t>、校园安全非常满意度</w:t>
      </w:r>
      <w:r>
        <w:rPr>
          <w:rFonts w:ascii="Times New Roman" w:hAnsi="Times New Roman" w:hint="eastAsia"/>
          <w:color w:val="000000" w:themeColor="text1"/>
          <w:szCs w:val="32"/>
        </w:rPr>
        <w:t>93.5%</w:t>
      </w:r>
      <w:r>
        <w:rPr>
          <w:rFonts w:ascii="Times New Roman" w:hAnsi="Times New Roman" w:hint="eastAsia"/>
          <w:color w:val="000000" w:themeColor="text1"/>
          <w:szCs w:val="32"/>
        </w:rPr>
        <w:t>、毕业生对学校满意度</w:t>
      </w:r>
      <w:r>
        <w:rPr>
          <w:rFonts w:ascii="Times New Roman" w:hAnsi="Times New Roman" w:hint="eastAsia"/>
          <w:color w:val="000000" w:themeColor="text1"/>
          <w:szCs w:val="32"/>
        </w:rPr>
        <w:t>91.5%</w:t>
      </w:r>
      <w:r>
        <w:rPr>
          <w:rFonts w:ascii="Times New Roman" w:hAnsi="Times New Roman" w:hint="eastAsia"/>
          <w:color w:val="000000" w:themeColor="text1"/>
          <w:szCs w:val="32"/>
        </w:rPr>
        <w:t>。（见图</w:t>
      </w:r>
      <w:r>
        <w:rPr>
          <w:rFonts w:ascii="Times New Roman" w:hAnsi="Times New Roman" w:hint="eastAsia"/>
          <w:color w:val="000000" w:themeColor="text1"/>
          <w:szCs w:val="32"/>
        </w:rPr>
        <w:t>2</w:t>
      </w:r>
      <w:r>
        <w:rPr>
          <w:rFonts w:ascii="Times New Roman" w:hAnsi="Times New Roman"/>
          <w:color w:val="000000" w:themeColor="text1"/>
          <w:szCs w:val="32"/>
        </w:rPr>
        <w:t>-</w:t>
      </w:r>
      <w:r>
        <w:rPr>
          <w:rFonts w:ascii="Times New Roman" w:hAnsi="Times New Roman" w:hint="eastAsia"/>
          <w:color w:val="000000" w:themeColor="text1"/>
          <w:szCs w:val="32"/>
        </w:rPr>
        <w:t>1</w:t>
      </w:r>
      <w:r>
        <w:rPr>
          <w:rFonts w:ascii="Times New Roman" w:hAnsi="Times New Roman" w:hint="eastAsia"/>
          <w:color w:val="000000" w:themeColor="text1"/>
          <w:szCs w:val="32"/>
        </w:rPr>
        <w:t>）</w:t>
      </w:r>
    </w:p>
    <w:p w:rsidR="00292E98" w:rsidRDefault="00776C9D">
      <w:pPr>
        <w:ind w:firstLine="200"/>
        <w:jc w:val="center"/>
        <w:rPr>
          <w:rFonts w:ascii="宋体" w:eastAsia="宋体" w:hAnsi="宋体" w:cs="宋体"/>
          <w:b/>
          <w:bCs/>
          <w:color w:val="000000"/>
          <w:sz w:val="28"/>
          <w:szCs w:val="28"/>
        </w:rPr>
      </w:pPr>
      <w:r>
        <w:rPr>
          <w:noProof/>
        </w:rPr>
        <w:drawing>
          <wp:inline distT="0" distB="0" distL="0" distR="0">
            <wp:extent cx="5058410" cy="1709420"/>
            <wp:effectExtent l="0" t="0" r="27940" b="2413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ascii="宋体" w:eastAsia="宋体" w:hAnsi="宋体" w:cs="宋体" w:hint="eastAsia"/>
          <w:b/>
          <w:bCs/>
          <w:color w:val="000000"/>
          <w:sz w:val="24"/>
        </w:rPr>
        <w:t>图</w:t>
      </w:r>
      <w:r>
        <w:rPr>
          <w:rFonts w:ascii="宋体" w:eastAsia="宋体" w:hAnsi="宋体" w:cs="宋体"/>
          <w:b/>
          <w:bCs/>
          <w:color w:val="000000"/>
          <w:sz w:val="24"/>
        </w:rPr>
        <w:t>2-</w:t>
      </w:r>
      <w:r>
        <w:rPr>
          <w:rFonts w:ascii="宋体" w:eastAsia="宋体" w:hAnsi="宋体" w:cs="宋体" w:hint="eastAsia"/>
          <w:b/>
          <w:bCs/>
          <w:color w:val="000000"/>
          <w:sz w:val="24"/>
        </w:rPr>
        <w:t>1</w:t>
      </w:r>
      <w:r>
        <w:rPr>
          <w:rFonts w:ascii="宋体" w:eastAsia="宋体" w:hAnsi="宋体" w:cs="宋体"/>
          <w:b/>
          <w:bCs/>
          <w:color w:val="000000"/>
          <w:sz w:val="24"/>
        </w:rPr>
        <w:t xml:space="preserve">  2020</w:t>
      </w:r>
      <w:r>
        <w:rPr>
          <w:rFonts w:ascii="宋体" w:eastAsia="宋体" w:hAnsi="宋体" w:cs="宋体" w:hint="eastAsia"/>
          <w:b/>
          <w:bCs/>
          <w:color w:val="000000"/>
          <w:sz w:val="24"/>
        </w:rPr>
        <w:t>年学生在校体验满意度示意图</w:t>
      </w:r>
    </w:p>
    <w:p w:rsidR="00292E98" w:rsidRDefault="00776C9D">
      <w:pPr>
        <w:pStyle w:val="2"/>
        <w:spacing w:before="0" w:after="0" w:line="240" w:lineRule="auto"/>
        <w:ind w:firstLineChars="200" w:firstLine="640"/>
        <w:rPr>
          <w:rStyle w:val="20"/>
        </w:rPr>
      </w:pPr>
      <w:bookmarkStart w:id="19" w:name="_Toc60136588"/>
      <w:r>
        <w:rPr>
          <w:rStyle w:val="20"/>
        </w:rPr>
        <w:t>2.3</w:t>
      </w:r>
      <w:r>
        <w:rPr>
          <w:rStyle w:val="20"/>
          <w:rFonts w:hint="eastAsia"/>
        </w:rPr>
        <w:t xml:space="preserve"> </w:t>
      </w:r>
      <w:r>
        <w:rPr>
          <w:rStyle w:val="20"/>
        </w:rPr>
        <w:t>资助情况</w:t>
      </w:r>
      <w:bookmarkEnd w:id="19"/>
    </w:p>
    <w:p w:rsidR="00292E98" w:rsidRDefault="00776C9D">
      <w:pPr>
        <w:spacing w:line="560" w:lineRule="exact"/>
        <w:ind w:firstLine="600"/>
        <w:rPr>
          <w:rFonts w:ascii="Times New Roman" w:hAnsi="Times New Roman"/>
          <w:szCs w:val="32"/>
        </w:rPr>
      </w:pPr>
      <w:r>
        <w:rPr>
          <w:rFonts w:ascii="Times New Roman" w:hAnsi="Times New Roman" w:hint="eastAsia"/>
          <w:szCs w:val="32"/>
        </w:rPr>
        <w:t>学校高度重视免学费、国家助学金以及贫困生助学工作，</w:t>
      </w:r>
      <w:r>
        <w:rPr>
          <w:rFonts w:ascii="Times New Roman" w:hAnsi="Times New Roman" w:hint="eastAsia"/>
          <w:szCs w:val="32"/>
        </w:rPr>
        <w:lastRenderedPageBreak/>
        <w:t>成立了以校长任组长的资助评审工作领导小组。认真贯彻落实国家和省市区关于中职学生资助政策，严格执行上级关于中职学生资助工作的相关文件，按要求做好免学费和助学金信息的上报工作，保证学生的各项资助政策全面落实到位，同时努力开拓渠道，计划构建以国家助学金、免学费为主，学校资助学金、社会资助学金和勤工助学金为补充的困难学生关爱体系。建立健全学生资助工作机构，配齐工作人员并确保其相对稳定。切实做好对低保、特殊困难家庭学生的“帮困助学”资助工作。建立健全学生资助档案，及时</w:t>
      </w:r>
      <w:r>
        <w:rPr>
          <w:rFonts w:ascii="Times New Roman" w:hAnsi="Times New Roman" w:hint="eastAsia"/>
          <w:szCs w:val="32"/>
        </w:rPr>
        <w:t>、准确报送各类资助名单和数据，确保教育资助实现“应帮尽帮，应助尽助，不重不漏全覆盖”。</w:t>
      </w:r>
    </w:p>
    <w:p w:rsidR="00292E98" w:rsidRDefault="00292E98">
      <w:pPr>
        <w:pStyle w:val="2"/>
        <w:spacing w:before="0" w:after="0" w:line="240" w:lineRule="auto"/>
        <w:ind w:firstLineChars="200" w:firstLine="640"/>
        <w:rPr>
          <w:rStyle w:val="20"/>
        </w:rPr>
      </w:pPr>
      <w:bookmarkStart w:id="20" w:name="_Toc60136589"/>
    </w:p>
    <w:p w:rsidR="00292E98" w:rsidRDefault="00776C9D">
      <w:pPr>
        <w:pStyle w:val="2"/>
        <w:spacing w:before="0" w:after="0" w:line="240" w:lineRule="auto"/>
        <w:ind w:firstLineChars="200" w:firstLine="640"/>
        <w:rPr>
          <w:rStyle w:val="20"/>
        </w:rPr>
      </w:pPr>
      <w:r>
        <w:rPr>
          <w:rStyle w:val="20"/>
        </w:rPr>
        <w:t>2.4</w:t>
      </w:r>
      <w:r>
        <w:rPr>
          <w:rStyle w:val="20"/>
          <w:rFonts w:hint="eastAsia"/>
        </w:rPr>
        <w:t xml:space="preserve"> </w:t>
      </w:r>
      <w:r>
        <w:rPr>
          <w:rStyle w:val="20"/>
        </w:rPr>
        <w:t>就业质量</w:t>
      </w:r>
      <w:bookmarkEnd w:id="20"/>
    </w:p>
    <w:p w:rsidR="00292E98" w:rsidRDefault="00776C9D">
      <w:pPr>
        <w:spacing w:line="560" w:lineRule="exact"/>
        <w:ind w:firstLine="600"/>
        <w:rPr>
          <w:rFonts w:ascii="Times New Roman" w:hAnsi="Times New Roman"/>
          <w:szCs w:val="32"/>
        </w:rPr>
      </w:pPr>
      <w:r>
        <w:rPr>
          <w:rFonts w:ascii="Times New Roman" w:hAnsi="Times New Roman" w:hint="eastAsia"/>
          <w:szCs w:val="32"/>
        </w:rPr>
        <w:t>学校全面推进素质教育，着力提高办学质量，多年来为地方经济建设输送了大量合格的技术技能型</w:t>
      </w:r>
      <w:r>
        <w:rPr>
          <w:rFonts w:ascii="Times New Roman" w:hAnsi="Times New Roman" w:hint="eastAsia"/>
          <w:color w:val="000000" w:themeColor="text1"/>
          <w:szCs w:val="32"/>
        </w:rPr>
        <w:t>人才。学校各</w:t>
      </w:r>
      <w:r>
        <w:rPr>
          <w:rFonts w:ascii="Times New Roman" w:hAnsi="Times New Roman" w:hint="eastAsia"/>
          <w:color w:val="000000" w:themeColor="text1"/>
          <w:szCs w:val="32"/>
        </w:rPr>
        <w:t>专业组</w:t>
      </w:r>
      <w:r>
        <w:rPr>
          <w:rFonts w:ascii="Times New Roman" w:hAnsi="Times New Roman" w:hint="eastAsia"/>
          <w:color w:val="000000" w:themeColor="text1"/>
          <w:szCs w:val="32"/>
        </w:rPr>
        <w:t>与招就处</w:t>
      </w:r>
      <w:r>
        <w:rPr>
          <w:rFonts w:ascii="Times New Roman" w:hAnsi="Times New Roman" w:hint="eastAsia"/>
          <w:szCs w:val="32"/>
        </w:rPr>
        <w:t>协同规划，依据学生的专业、特长、就业愿望，结合产业人才需求为学生开拓就业渠道，确保学生有较高的就业质量。</w:t>
      </w:r>
    </w:p>
    <w:p w:rsidR="00292E98" w:rsidRDefault="00776C9D">
      <w:pPr>
        <w:spacing w:line="560" w:lineRule="exact"/>
        <w:ind w:firstLine="600"/>
        <w:rPr>
          <w:rFonts w:ascii="Times New Roman" w:hAnsi="Times New Roman"/>
          <w:szCs w:val="32"/>
        </w:rPr>
      </w:pPr>
      <w:r>
        <w:rPr>
          <w:rFonts w:ascii="Times New Roman" w:hAnsi="Times New Roman" w:hint="eastAsia"/>
          <w:szCs w:val="32"/>
        </w:rPr>
        <w:t>2019</w:t>
      </w:r>
      <w:r>
        <w:rPr>
          <w:rFonts w:ascii="Times New Roman" w:hAnsi="Times New Roman" w:hint="eastAsia"/>
          <w:szCs w:val="32"/>
        </w:rPr>
        <w:t>年毕业生对口就业率</w:t>
      </w:r>
      <w:r>
        <w:rPr>
          <w:rFonts w:ascii="Times New Roman" w:hAnsi="Times New Roman" w:hint="eastAsia"/>
          <w:szCs w:val="32"/>
        </w:rPr>
        <w:t xml:space="preserve"> 80.19%</w:t>
      </w:r>
      <w:r>
        <w:rPr>
          <w:rFonts w:ascii="Times New Roman" w:hAnsi="Times New Roman" w:hint="eastAsia"/>
          <w:szCs w:val="32"/>
        </w:rPr>
        <w:t>，毕业生初次就业起薪人均为</w:t>
      </w:r>
      <w:r>
        <w:rPr>
          <w:rFonts w:ascii="Times New Roman" w:hAnsi="Times New Roman" w:hint="eastAsia"/>
          <w:szCs w:val="32"/>
        </w:rPr>
        <w:t xml:space="preserve"> </w:t>
      </w:r>
      <w:r>
        <w:rPr>
          <w:rFonts w:ascii="Times New Roman" w:hAnsi="Times New Roman" w:hint="eastAsia"/>
          <w:szCs w:val="32"/>
        </w:rPr>
        <w:t>2800</w:t>
      </w:r>
      <w:r>
        <w:rPr>
          <w:rFonts w:ascii="Times New Roman" w:hAnsi="Times New Roman" w:hint="eastAsia"/>
          <w:szCs w:val="32"/>
        </w:rPr>
        <w:t>元。</w:t>
      </w:r>
      <w:r>
        <w:rPr>
          <w:rFonts w:ascii="Times New Roman" w:hAnsi="Times New Roman" w:hint="eastAsia"/>
          <w:szCs w:val="32"/>
        </w:rPr>
        <w:t>2020</w:t>
      </w:r>
      <w:r>
        <w:rPr>
          <w:rFonts w:ascii="Times New Roman" w:hAnsi="Times New Roman" w:hint="eastAsia"/>
          <w:szCs w:val="32"/>
        </w:rPr>
        <w:t>年毕业生对口就业率</w:t>
      </w:r>
      <w:r>
        <w:rPr>
          <w:rFonts w:ascii="Times New Roman" w:hAnsi="Times New Roman" w:hint="eastAsia"/>
          <w:szCs w:val="32"/>
        </w:rPr>
        <w:t>83.72%</w:t>
      </w:r>
      <w:r>
        <w:rPr>
          <w:rFonts w:ascii="Times New Roman" w:hAnsi="Times New Roman" w:hint="eastAsia"/>
          <w:szCs w:val="32"/>
        </w:rPr>
        <w:t>，毕业生初次就业起薪人均为</w:t>
      </w:r>
      <w:r>
        <w:rPr>
          <w:rFonts w:ascii="Times New Roman" w:hAnsi="Times New Roman" w:hint="eastAsia"/>
          <w:szCs w:val="32"/>
        </w:rPr>
        <w:t>2912</w:t>
      </w:r>
      <w:r>
        <w:rPr>
          <w:rFonts w:ascii="Times New Roman" w:hAnsi="Times New Roman" w:hint="eastAsia"/>
          <w:szCs w:val="32"/>
        </w:rPr>
        <w:t>元，毕业生的初次就业起薪点较上一届毕业生增加了</w:t>
      </w:r>
      <w:r>
        <w:rPr>
          <w:rFonts w:ascii="Times New Roman" w:hAnsi="Times New Roman" w:hint="eastAsia"/>
          <w:szCs w:val="32"/>
        </w:rPr>
        <w:t>112</w:t>
      </w:r>
      <w:r>
        <w:rPr>
          <w:rFonts w:ascii="Times New Roman" w:hAnsi="Times New Roman" w:hint="eastAsia"/>
          <w:szCs w:val="32"/>
        </w:rPr>
        <w:t>元，对口就业率也有所提升。（见表</w:t>
      </w:r>
      <w:r>
        <w:rPr>
          <w:rFonts w:ascii="Times New Roman" w:hAnsi="Times New Roman" w:hint="eastAsia"/>
          <w:szCs w:val="32"/>
        </w:rPr>
        <w:t>2-2</w:t>
      </w:r>
      <w:r>
        <w:rPr>
          <w:rFonts w:ascii="Times New Roman" w:hAnsi="Times New Roman" w:hint="eastAsia"/>
          <w:szCs w:val="32"/>
        </w:rPr>
        <w:t>）</w:t>
      </w:r>
    </w:p>
    <w:p w:rsidR="00292E98" w:rsidRDefault="00292E98">
      <w:pPr>
        <w:spacing w:line="560" w:lineRule="exact"/>
        <w:ind w:firstLine="600"/>
        <w:rPr>
          <w:rFonts w:ascii="Times New Roman" w:hAnsi="Times New Roman"/>
          <w:szCs w:val="32"/>
        </w:rPr>
      </w:pPr>
    </w:p>
    <w:p w:rsidR="00292E98" w:rsidRDefault="00776C9D">
      <w:pPr>
        <w:spacing w:line="560" w:lineRule="exact"/>
        <w:jc w:val="center"/>
        <w:rPr>
          <w:rFonts w:ascii="宋体" w:eastAsia="宋体" w:hAnsi="宋体" w:cs="宋体"/>
          <w:b/>
          <w:bCs/>
          <w:color w:val="000000"/>
          <w:sz w:val="24"/>
        </w:rPr>
      </w:pPr>
      <w:r>
        <w:rPr>
          <w:rFonts w:ascii="宋体" w:eastAsia="宋体" w:hAnsi="宋体" w:cs="宋体" w:hint="eastAsia"/>
          <w:b/>
          <w:bCs/>
          <w:color w:val="000000"/>
          <w:sz w:val="24"/>
        </w:rPr>
        <w:t>表</w:t>
      </w:r>
      <w:r>
        <w:rPr>
          <w:rFonts w:ascii="宋体" w:eastAsia="宋体" w:hAnsi="宋体" w:cs="宋体" w:hint="eastAsia"/>
          <w:b/>
          <w:bCs/>
          <w:color w:val="000000"/>
          <w:sz w:val="24"/>
        </w:rPr>
        <w:t>2-2 2019-2020</w:t>
      </w:r>
      <w:r>
        <w:rPr>
          <w:rFonts w:ascii="宋体" w:eastAsia="宋体" w:hAnsi="宋体" w:cs="宋体" w:hint="eastAsia"/>
          <w:b/>
          <w:bCs/>
          <w:color w:val="000000"/>
          <w:sz w:val="24"/>
        </w:rPr>
        <w:t>年毕业生就业情况统计表</w:t>
      </w:r>
    </w:p>
    <w:tbl>
      <w:tblPr>
        <w:tblStyle w:val="af0"/>
        <w:tblW w:w="8097" w:type="dxa"/>
        <w:jc w:val="center"/>
        <w:tblLayout w:type="fixed"/>
        <w:tblLook w:val="04A0" w:firstRow="1" w:lastRow="0" w:firstColumn="1" w:lastColumn="0" w:noHBand="0" w:noVBand="1"/>
      </w:tblPr>
      <w:tblGrid>
        <w:gridCol w:w="4058"/>
        <w:gridCol w:w="2186"/>
        <w:gridCol w:w="1853"/>
      </w:tblGrid>
      <w:tr w:rsidR="00292E98">
        <w:trPr>
          <w:trHeight w:hRule="exact" w:val="441"/>
          <w:jc w:val="center"/>
        </w:trPr>
        <w:tc>
          <w:tcPr>
            <w:tcW w:w="4058"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292E98" w:rsidRDefault="00776C9D">
            <w:pPr>
              <w:ind w:firstLine="200"/>
              <w:jc w:val="center"/>
              <w:rPr>
                <w:rFonts w:ascii="宋体" w:hAnsi="宋体" w:cs="宋体"/>
                <w:b/>
                <w:bCs/>
                <w:color w:val="FFFFFF"/>
                <w:kern w:val="0"/>
                <w:sz w:val="24"/>
              </w:rPr>
            </w:pPr>
            <w:r>
              <w:rPr>
                <w:rFonts w:ascii="宋体" w:hAnsi="宋体" w:cs="宋体" w:hint="eastAsia"/>
                <w:b/>
                <w:bCs/>
                <w:color w:val="FFFFFF"/>
                <w:kern w:val="0"/>
                <w:sz w:val="24"/>
              </w:rPr>
              <w:lastRenderedPageBreak/>
              <w:t>项</w:t>
            </w:r>
            <w:r>
              <w:rPr>
                <w:rFonts w:ascii="宋体" w:hAnsi="宋体" w:cs="宋体" w:hint="eastAsia"/>
                <w:b/>
                <w:bCs/>
                <w:color w:val="FFFFFF"/>
                <w:kern w:val="0"/>
                <w:sz w:val="24"/>
              </w:rPr>
              <w:t xml:space="preserve">  </w:t>
            </w:r>
            <w:r>
              <w:rPr>
                <w:rFonts w:ascii="宋体" w:hAnsi="宋体" w:cs="宋体" w:hint="eastAsia"/>
                <w:b/>
                <w:bCs/>
                <w:color w:val="FFFFFF"/>
                <w:kern w:val="0"/>
                <w:sz w:val="24"/>
              </w:rPr>
              <w:t>目</w:t>
            </w:r>
          </w:p>
        </w:tc>
        <w:tc>
          <w:tcPr>
            <w:tcW w:w="2186"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292E98" w:rsidRDefault="00776C9D">
            <w:pPr>
              <w:ind w:firstLine="200"/>
              <w:jc w:val="center"/>
              <w:rPr>
                <w:rFonts w:ascii="宋体" w:hAnsi="宋体" w:cs="宋体"/>
                <w:b/>
                <w:bCs/>
                <w:color w:val="FFFFFF"/>
                <w:kern w:val="0"/>
                <w:sz w:val="24"/>
              </w:rPr>
            </w:pPr>
            <w:r>
              <w:rPr>
                <w:rFonts w:ascii="宋体" w:hAnsi="宋体" w:cs="宋体" w:hint="eastAsia"/>
                <w:b/>
                <w:bCs/>
                <w:color w:val="FFFFFF"/>
                <w:kern w:val="0"/>
                <w:sz w:val="24"/>
              </w:rPr>
              <w:t>2019</w:t>
            </w:r>
            <w:r>
              <w:rPr>
                <w:rFonts w:ascii="宋体" w:hAnsi="宋体" w:cs="宋体" w:hint="eastAsia"/>
                <w:b/>
                <w:bCs/>
                <w:color w:val="FFFFFF"/>
                <w:kern w:val="0"/>
                <w:sz w:val="24"/>
              </w:rPr>
              <w:t>年</w:t>
            </w:r>
          </w:p>
        </w:tc>
        <w:tc>
          <w:tcPr>
            <w:tcW w:w="1853"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292E98" w:rsidRDefault="00776C9D">
            <w:pPr>
              <w:ind w:firstLine="200"/>
              <w:jc w:val="center"/>
              <w:rPr>
                <w:rFonts w:ascii="宋体" w:hAnsi="宋体" w:cs="宋体"/>
                <w:b/>
                <w:bCs/>
                <w:color w:val="FFFFFF"/>
                <w:kern w:val="0"/>
                <w:sz w:val="24"/>
              </w:rPr>
            </w:pPr>
            <w:r>
              <w:rPr>
                <w:rFonts w:ascii="宋体" w:hAnsi="宋体" w:cs="宋体" w:hint="eastAsia"/>
                <w:b/>
                <w:bCs/>
                <w:color w:val="FFFFFF"/>
                <w:kern w:val="0"/>
                <w:sz w:val="24"/>
              </w:rPr>
              <w:t>2020</w:t>
            </w:r>
            <w:r>
              <w:rPr>
                <w:rFonts w:ascii="宋体" w:hAnsi="宋体" w:cs="宋体" w:hint="eastAsia"/>
                <w:b/>
                <w:bCs/>
                <w:color w:val="FFFFFF"/>
                <w:kern w:val="0"/>
                <w:sz w:val="24"/>
              </w:rPr>
              <w:t>年</w:t>
            </w:r>
          </w:p>
        </w:tc>
      </w:tr>
      <w:tr w:rsidR="00292E98">
        <w:trPr>
          <w:trHeight w:hRule="exact" w:val="441"/>
          <w:jc w:val="center"/>
        </w:trPr>
        <w:tc>
          <w:tcPr>
            <w:tcW w:w="405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92E98" w:rsidRDefault="00776C9D">
            <w:pPr>
              <w:ind w:firstLine="200"/>
              <w:jc w:val="center"/>
              <w:rPr>
                <w:rFonts w:ascii="宋体" w:eastAsia="宋体" w:hAnsi="宋体" w:cs="宋体"/>
                <w:kern w:val="0"/>
                <w:sz w:val="24"/>
              </w:rPr>
            </w:pPr>
            <w:r>
              <w:rPr>
                <w:rFonts w:ascii="宋体" w:eastAsia="宋体" w:hAnsi="宋体" w:cs="宋体" w:hint="eastAsia"/>
                <w:kern w:val="0"/>
                <w:sz w:val="24"/>
              </w:rPr>
              <w:t>毕业生人数（人）</w:t>
            </w:r>
          </w:p>
        </w:tc>
        <w:tc>
          <w:tcPr>
            <w:tcW w:w="218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92E98" w:rsidRDefault="00776C9D">
            <w:pPr>
              <w:ind w:firstLine="200"/>
              <w:jc w:val="center"/>
              <w:rPr>
                <w:rFonts w:ascii="宋体" w:eastAsia="宋体" w:hAnsi="宋体" w:cs="宋体"/>
                <w:kern w:val="0"/>
                <w:sz w:val="24"/>
              </w:rPr>
            </w:pPr>
            <w:r>
              <w:rPr>
                <w:rFonts w:ascii="宋体" w:eastAsia="宋体" w:hAnsi="宋体" w:cs="宋体" w:hint="eastAsia"/>
                <w:kern w:val="0"/>
                <w:sz w:val="24"/>
              </w:rPr>
              <w:t>1568</w:t>
            </w:r>
          </w:p>
        </w:tc>
        <w:tc>
          <w:tcPr>
            <w:tcW w:w="1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92E98" w:rsidRDefault="00776C9D">
            <w:pPr>
              <w:ind w:firstLine="200"/>
              <w:jc w:val="center"/>
              <w:rPr>
                <w:rFonts w:ascii="宋体" w:eastAsia="宋体" w:hAnsi="宋体" w:cs="宋体"/>
                <w:kern w:val="0"/>
                <w:sz w:val="24"/>
              </w:rPr>
            </w:pPr>
            <w:r>
              <w:rPr>
                <w:rFonts w:ascii="宋体" w:eastAsia="宋体" w:hAnsi="宋体" w:cs="宋体" w:hint="eastAsia"/>
                <w:kern w:val="0"/>
                <w:sz w:val="24"/>
              </w:rPr>
              <w:t>1249</w:t>
            </w:r>
          </w:p>
        </w:tc>
      </w:tr>
      <w:tr w:rsidR="00292E98">
        <w:trPr>
          <w:trHeight w:hRule="exact" w:val="441"/>
          <w:jc w:val="center"/>
        </w:trPr>
        <w:tc>
          <w:tcPr>
            <w:tcW w:w="405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92E98" w:rsidRDefault="00776C9D">
            <w:pPr>
              <w:ind w:firstLine="200"/>
              <w:jc w:val="center"/>
              <w:rPr>
                <w:rFonts w:ascii="宋体" w:eastAsia="宋体" w:hAnsi="宋体" w:cs="宋体"/>
                <w:kern w:val="0"/>
                <w:sz w:val="24"/>
              </w:rPr>
            </w:pPr>
            <w:r>
              <w:rPr>
                <w:rFonts w:ascii="宋体" w:eastAsia="宋体" w:hAnsi="宋体" w:cs="宋体" w:hint="eastAsia"/>
                <w:kern w:val="0"/>
                <w:sz w:val="24"/>
              </w:rPr>
              <w:t>初次就业率（</w:t>
            </w:r>
            <w:r>
              <w:rPr>
                <w:rFonts w:ascii="宋体" w:eastAsia="宋体" w:hAnsi="宋体" w:cs="宋体" w:hint="eastAsia"/>
                <w:kern w:val="0"/>
                <w:sz w:val="24"/>
              </w:rPr>
              <w:t>%</w:t>
            </w:r>
            <w:r>
              <w:rPr>
                <w:rFonts w:ascii="宋体" w:eastAsia="宋体" w:hAnsi="宋体" w:cs="宋体" w:hint="eastAsia"/>
                <w:kern w:val="0"/>
                <w:sz w:val="24"/>
              </w:rPr>
              <w:t>）</w:t>
            </w:r>
          </w:p>
        </w:tc>
        <w:tc>
          <w:tcPr>
            <w:tcW w:w="218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92E98" w:rsidRDefault="00776C9D">
            <w:pPr>
              <w:ind w:firstLine="200"/>
              <w:jc w:val="center"/>
              <w:rPr>
                <w:rFonts w:ascii="宋体" w:eastAsia="宋体" w:hAnsi="宋体" w:cs="宋体"/>
                <w:kern w:val="0"/>
                <w:sz w:val="24"/>
              </w:rPr>
            </w:pPr>
            <w:r>
              <w:rPr>
                <w:rFonts w:ascii="宋体" w:eastAsia="宋体" w:hAnsi="宋体" w:cs="宋体" w:hint="eastAsia"/>
                <w:kern w:val="0"/>
                <w:sz w:val="24"/>
              </w:rPr>
              <w:t>99.74</w:t>
            </w:r>
          </w:p>
        </w:tc>
        <w:tc>
          <w:tcPr>
            <w:tcW w:w="1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92E98" w:rsidRDefault="00776C9D">
            <w:pPr>
              <w:ind w:firstLine="200"/>
              <w:jc w:val="center"/>
              <w:rPr>
                <w:rFonts w:ascii="宋体" w:eastAsia="宋体" w:hAnsi="宋体" w:cs="宋体"/>
                <w:kern w:val="0"/>
                <w:sz w:val="24"/>
              </w:rPr>
            </w:pPr>
            <w:r>
              <w:rPr>
                <w:rFonts w:ascii="宋体" w:eastAsia="宋体" w:hAnsi="宋体" w:cs="宋体" w:hint="eastAsia"/>
                <w:kern w:val="0"/>
                <w:sz w:val="24"/>
              </w:rPr>
              <w:t>99.80</w:t>
            </w:r>
          </w:p>
        </w:tc>
      </w:tr>
      <w:tr w:rsidR="00292E98">
        <w:trPr>
          <w:trHeight w:hRule="exact" w:val="441"/>
          <w:jc w:val="center"/>
        </w:trPr>
        <w:tc>
          <w:tcPr>
            <w:tcW w:w="405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92E98" w:rsidRDefault="00776C9D">
            <w:pPr>
              <w:ind w:firstLine="200"/>
              <w:jc w:val="center"/>
              <w:rPr>
                <w:rFonts w:ascii="宋体" w:eastAsia="宋体" w:hAnsi="宋体" w:cs="宋体"/>
                <w:kern w:val="0"/>
                <w:sz w:val="24"/>
              </w:rPr>
            </w:pPr>
            <w:r>
              <w:rPr>
                <w:rFonts w:ascii="宋体" w:eastAsia="宋体" w:hAnsi="宋体" w:cs="宋体" w:hint="eastAsia"/>
                <w:kern w:val="0"/>
                <w:sz w:val="24"/>
              </w:rPr>
              <w:t>初次就业月收入（元）</w:t>
            </w:r>
          </w:p>
        </w:tc>
        <w:tc>
          <w:tcPr>
            <w:tcW w:w="218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92E98" w:rsidRDefault="00776C9D">
            <w:pPr>
              <w:ind w:firstLine="200"/>
              <w:jc w:val="center"/>
              <w:rPr>
                <w:rFonts w:ascii="宋体" w:eastAsia="宋体" w:hAnsi="宋体" w:cs="宋体"/>
                <w:kern w:val="0"/>
                <w:sz w:val="24"/>
              </w:rPr>
            </w:pPr>
            <w:r>
              <w:rPr>
                <w:rFonts w:ascii="宋体" w:eastAsia="宋体" w:hAnsi="宋体" w:cs="宋体" w:hint="eastAsia"/>
                <w:kern w:val="0"/>
                <w:sz w:val="24"/>
              </w:rPr>
              <w:t>2800</w:t>
            </w:r>
          </w:p>
        </w:tc>
        <w:tc>
          <w:tcPr>
            <w:tcW w:w="1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92E98" w:rsidRDefault="00776C9D">
            <w:pPr>
              <w:ind w:firstLine="200"/>
              <w:jc w:val="center"/>
              <w:rPr>
                <w:rFonts w:ascii="宋体" w:eastAsia="宋体" w:hAnsi="宋体" w:cs="宋体"/>
                <w:kern w:val="0"/>
                <w:sz w:val="24"/>
              </w:rPr>
            </w:pPr>
            <w:r>
              <w:rPr>
                <w:rFonts w:ascii="宋体" w:eastAsia="宋体" w:hAnsi="宋体" w:cs="宋体" w:hint="eastAsia"/>
                <w:kern w:val="0"/>
                <w:sz w:val="24"/>
              </w:rPr>
              <w:t>2912</w:t>
            </w:r>
          </w:p>
        </w:tc>
      </w:tr>
      <w:tr w:rsidR="00292E98">
        <w:trPr>
          <w:trHeight w:hRule="exact" w:val="441"/>
          <w:jc w:val="center"/>
        </w:trPr>
        <w:tc>
          <w:tcPr>
            <w:tcW w:w="405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92E98" w:rsidRDefault="00776C9D">
            <w:pPr>
              <w:ind w:firstLine="200"/>
              <w:jc w:val="center"/>
              <w:rPr>
                <w:rFonts w:ascii="宋体" w:eastAsia="宋体" w:hAnsi="宋体" w:cs="宋体"/>
                <w:kern w:val="0"/>
                <w:sz w:val="24"/>
              </w:rPr>
            </w:pPr>
            <w:r>
              <w:rPr>
                <w:rFonts w:ascii="宋体" w:eastAsia="宋体" w:hAnsi="宋体" w:cs="宋体" w:hint="eastAsia"/>
                <w:kern w:val="0"/>
                <w:sz w:val="24"/>
              </w:rPr>
              <w:t>学生对口就业率（</w:t>
            </w:r>
            <w:r>
              <w:rPr>
                <w:rFonts w:ascii="宋体" w:eastAsia="宋体" w:hAnsi="宋体" w:cs="宋体" w:hint="eastAsia"/>
                <w:kern w:val="0"/>
                <w:sz w:val="24"/>
              </w:rPr>
              <w:t>%</w:t>
            </w:r>
            <w:r>
              <w:rPr>
                <w:rFonts w:ascii="宋体" w:eastAsia="宋体" w:hAnsi="宋体" w:cs="宋体" w:hint="eastAsia"/>
                <w:kern w:val="0"/>
                <w:sz w:val="24"/>
              </w:rPr>
              <w:t>）</w:t>
            </w:r>
          </w:p>
        </w:tc>
        <w:tc>
          <w:tcPr>
            <w:tcW w:w="218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92E98" w:rsidRDefault="00776C9D">
            <w:pPr>
              <w:ind w:firstLine="200"/>
              <w:jc w:val="center"/>
              <w:rPr>
                <w:rFonts w:ascii="宋体" w:eastAsia="宋体" w:hAnsi="宋体" w:cs="宋体"/>
                <w:kern w:val="0"/>
                <w:sz w:val="24"/>
              </w:rPr>
            </w:pPr>
            <w:r>
              <w:rPr>
                <w:rFonts w:ascii="宋体" w:eastAsia="宋体" w:hAnsi="宋体" w:cs="宋体" w:hint="eastAsia"/>
                <w:kern w:val="0"/>
                <w:sz w:val="24"/>
              </w:rPr>
              <w:t>80.19</w:t>
            </w:r>
          </w:p>
        </w:tc>
        <w:tc>
          <w:tcPr>
            <w:tcW w:w="1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92E98" w:rsidRDefault="00776C9D">
            <w:pPr>
              <w:ind w:firstLine="200"/>
              <w:jc w:val="center"/>
              <w:rPr>
                <w:rFonts w:ascii="宋体" w:eastAsia="宋体" w:hAnsi="宋体" w:cs="宋体"/>
                <w:kern w:val="0"/>
                <w:sz w:val="24"/>
              </w:rPr>
            </w:pPr>
            <w:r>
              <w:rPr>
                <w:rFonts w:ascii="宋体" w:eastAsia="宋体" w:hAnsi="宋体" w:cs="宋体" w:hint="eastAsia"/>
                <w:kern w:val="0"/>
                <w:sz w:val="24"/>
              </w:rPr>
              <w:t>83.72</w:t>
            </w:r>
          </w:p>
        </w:tc>
      </w:tr>
      <w:tr w:rsidR="00292E98">
        <w:trPr>
          <w:trHeight w:hRule="exact" w:val="441"/>
          <w:jc w:val="center"/>
        </w:trPr>
        <w:tc>
          <w:tcPr>
            <w:tcW w:w="405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92E98" w:rsidRDefault="00776C9D">
            <w:pPr>
              <w:ind w:firstLine="200"/>
              <w:jc w:val="center"/>
              <w:rPr>
                <w:rFonts w:ascii="宋体" w:eastAsia="宋体" w:hAnsi="宋体" w:cs="宋体"/>
                <w:kern w:val="0"/>
                <w:sz w:val="24"/>
              </w:rPr>
            </w:pPr>
            <w:r>
              <w:rPr>
                <w:rFonts w:ascii="宋体" w:eastAsia="宋体" w:hAnsi="宋体" w:cs="宋体" w:hint="eastAsia"/>
                <w:kern w:val="0"/>
                <w:sz w:val="24"/>
              </w:rPr>
              <w:t>自主创业率（</w:t>
            </w:r>
            <w:r>
              <w:rPr>
                <w:rFonts w:ascii="宋体" w:eastAsia="宋体" w:hAnsi="宋体" w:cs="宋体" w:hint="eastAsia"/>
                <w:kern w:val="0"/>
                <w:sz w:val="24"/>
              </w:rPr>
              <w:t>%</w:t>
            </w:r>
            <w:r>
              <w:rPr>
                <w:rFonts w:ascii="宋体" w:eastAsia="宋体" w:hAnsi="宋体" w:cs="宋体" w:hint="eastAsia"/>
                <w:kern w:val="0"/>
                <w:sz w:val="24"/>
              </w:rPr>
              <w:t>）</w:t>
            </w:r>
          </w:p>
        </w:tc>
        <w:tc>
          <w:tcPr>
            <w:tcW w:w="218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92E98" w:rsidRDefault="00776C9D">
            <w:pPr>
              <w:ind w:firstLine="200"/>
              <w:jc w:val="center"/>
              <w:rPr>
                <w:rFonts w:ascii="宋体" w:eastAsia="宋体" w:hAnsi="宋体" w:cs="宋体"/>
                <w:kern w:val="0"/>
                <w:sz w:val="24"/>
              </w:rPr>
            </w:pPr>
            <w:r>
              <w:rPr>
                <w:rFonts w:ascii="宋体" w:eastAsia="宋体" w:hAnsi="宋体" w:cs="宋体" w:hint="eastAsia"/>
                <w:kern w:val="0"/>
                <w:sz w:val="24"/>
              </w:rPr>
              <w:t>0.3</w:t>
            </w:r>
          </w:p>
        </w:tc>
        <w:tc>
          <w:tcPr>
            <w:tcW w:w="1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92E98" w:rsidRDefault="00776C9D">
            <w:pPr>
              <w:ind w:firstLine="200"/>
              <w:jc w:val="center"/>
              <w:rPr>
                <w:rFonts w:ascii="宋体" w:eastAsia="宋体" w:hAnsi="宋体" w:cs="宋体"/>
                <w:kern w:val="0"/>
                <w:sz w:val="24"/>
              </w:rPr>
            </w:pPr>
            <w:r>
              <w:rPr>
                <w:rFonts w:ascii="宋体" w:eastAsia="宋体" w:hAnsi="宋体" w:cs="宋体" w:hint="eastAsia"/>
                <w:kern w:val="0"/>
                <w:sz w:val="24"/>
              </w:rPr>
              <w:t>2.5</w:t>
            </w:r>
          </w:p>
        </w:tc>
      </w:tr>
    </w:tbl>
    <w:p w:rsidR="00292E98" w:rsidRDefault="00292E98">
      <w:pPr>
        <w:rPr>
          <w:rFonts w:ascii="Times New Roman" w:hAnsi="Times New Roman"/>
          <w:color w:val="FF0000"/>
          <w:szCs w:val="32"/>
        </w:rPr>
      </w:pPr>
    </w:p>
    <w:p w:rsidR="00292E98" w:rsidRDefault="00776C9D">
      <w:pPr>
        <w:pStyle w:val="3"/>
        <w:spacing w:before="0" w:after="0" w:line="240" w:lineRule="auto"/>
        <w:ind w:firstLineChars="200" w:firstLine="640"/>
        <w:rPr>
          <w:b w:val="0"/>
        </w:rPr>
      </w:pPr>
      <w:bookmarkStart w:id="21" w:name="_Toc60136590"/>
      <w:r>
        <w:rPr>
          <w:rFonts w:hint="eastAsia"/>
          <w:b w:val="0"/>
        </w:rPr>
        <w:t xml:space="preserve">2.4.1 </w:t>
      </w:r>
      <w:r>
        <w:rPr>
          <w:rFonts w:hint="eastAsia"/>
          <w:b w:val="0"/>
        </w:rPr>
        <w:t>拓展就业渠道实现优质就业需求</w:t>
      </w:r>
      <w:bookmarkEnd w:id="21"/>
    </w:p>
    <w:p w:rsidR="00292E98" w:rsidRDefault="00776C9D">
      <w:pPr>
        <w:spacing w:line="560" w:lineRule="exact"/>
        <w:ind w:firstLine="600"/>
        <w:rPr>
          <w:rFonts w:ascii="Times New Roman" w:hAnsi="Times New Roman"/>
          <w:szCs w:val="32"/>
        </w:rPr>
      </w:pPr>
      <w:r>
        <w:rPr>
          <w:rFonts w:ascii="Times New Roman" w:hAnsi="Times New Roman" w:hint="eastAsia"/>
          <w:szCs w:val="32"/>
        </w:rPr>
        <w:t>在落实学生就业工作中，学校围绕“四做”（做大实习就业网络、做精实习就业质量、做好实习就业指导、做实实习就业跟踪）；“五服务”（为学生实习就业服务、为家长服务、为企业服务、为学校教育教学服务、为地方区域经济建设服务）认真开展工作，一是通过服务专业建设，保障学生就业，做强实习网络；二是贴合企业标准，提高学生素质，做好实习就业指导；三是加强企业回访，落实学生信息，做实实习就业管理；四是服务社会需求，助推学生发展，做精实习就业质量等一系列措施。</w:t>
      </w:r>
    </w:p>
    <w:p w:rsidR="00292E98" w:rsidRDefault="00776C9D">
      <w:pPr>
        <w:spacing w:line="560" w:lineRule="exact"/>
        <w:ind w:firstLine="600"/>
        <w:rPr>
          <w:rFonts w:ascii="Times New Roman" w:hAnsi="Times New Roman"/>
          <w:szCs w:val="32"/>
        </w:rPr>
      </w:pPr>
      <w:r>
        <w:rPr>
          <w:rFonts w:ascii="Times New Roman" w:hAnsi="Times New Roman" w:hint="eastAsia"/>
          <w:szCs w:val="32"/>
        </w:rPr>
        <w:t>目前合作的企事业单位共计</w:t>
      </w:r>
      <w:r>
        <w:rPr>
          <w:rFonts w:ascii="Times New Roman" w:hAnsi="Times New Roman" w:hint="eastAsia"/>
          <w:szCs w:val="32"/>
        </w:rPr>
        <w:t>20</w:t>
      </w:r>
      <w:r>
        <w:rPr>
          <w:rFonts w:ascii="Times New Roman" w:hAnsi="Times New Roman" w:hint="eastAsia"/>
          <w:szCs w:val="32"/>
        </w:rPr>
        <w:t>余家，学生实</w:t>
      </w:r>
      <w:r>
        <w:rPr>
          <w:rFonts w:ascii="Times New Roman" w:hAnsi="Times New Roman" w:hint="eastAsia"/>
          <w:szCs w:val="32"/>
        </w:rPr>
        <w:t>习就业收入在省外平均薪酬</w:t>
      </w:r>
      <w:r>
        <w:rPr>
          <w:rFonts w:ascii="Times New Roman" w:hAnsi="Times New Roman" w:hint="eastAsia"/>
          <w:szCs w:val="32"/>
        </w:rPr>
        <w:t>3200</w:t>
      </w:r>
      <w:r>
        <w:rPr>
          <w:rFonts w:ascii="Times New Roman" w:hAnsi="Times New Roman" w:hint="eastAsia"/>
          <w:szCs w:val="32"/>
        </w:rPr>
        <w:t>元</w:t>
      </w:r>
      <w:r>
        <w:rPr>
          <w:rFonts w:ascii="Times New Roman" w:hAnsi="Times New Roman" w:hint="eastAsia"/>
          <w:szCs w:val="32"/>
        </w:rPr>
        <w:t>/</w:t>
      </w:r>
      <w:r>
        <w:rPr>
          <w:rFonts w:ascii="Times New Roman" w:hAnsi="Times New Roman" w:hint="eastAsia"/>
          <w:szCs w:val="32"/>
        </w:rPr>
        <w:t>月以上，省内平均薪酬</w:t>
      </w:r>
      <w:r>
        <w:rPr>
          <w:rFonts w:ascii="Times New Roman" w:hAnsi="Times New Roman" w:hint="eastAsia"/>
          <w:szCs w:val="32"/>
        </w:rPr>
        <w:t>2500</w:t>
      </w:r>
      <w:r>
        <w:rPr>
          <w:rFonts w:ascii="Times New Roman" w:hAnsi="Times New Roman" w:hint="eastAsia"/>
          <w:szCs w:val="32"/>
        </w:rPr>
        <w:t>元</w:t>
      </w:r>
      <w:r>
        <w:rPr>
          <w:rFonts w:ascii="Times New Roman" w:hAnsi="Times New Roman" w:hint="eastAsia"/>
          <w:szCs w:val="32"/>
        </w:rPr>
        <w:t>/</w:t>
      </w:r>
      <w:r>
        <w:rPr>
          <w:rFonts w:ascii="Times New Roman" w:hAnsi="Times New Roman" w:hint="eastAsia"/>
          <w:szCs w:val="32"/>
        </w:rPr>
        <w:t>月以上，跟踪服务率达</w:t>
      </w:r>
      <w:r>
        <w:rPr>
          <w:rFonts w:ascii="Times New Roman" w:hAnsi="Times New Roman" w:hint="eastAsia"/>
          <w:szCs w:val="32"/>
        </w:rPr>
        <w:t>100%</w:t>
      </w:r>
      <w:r>
        <w:rPr>
          <w:rFonts w:ascii="Times New Roman" w:hAnsi="Times New Roman" w:hint="eastAsia"/>
          <w:szCs w:val="32"/>
        </w:rPr>
        <w:t>，联系企业用工数与学生就业人数比例达</w:t>
      </w:r>
      <w:r>
        <w:rPr>
          <w:rFonts w:ascii="Times New Roman" w:hAnsi="Times New Roman" w:hint="eastAsia"/>
          <w:szCs w:val="32"/>
        </w:rPr>
        <w:t>3:1</w:t>
      </w:r>
      <w:r>
        <w:rPr>
          <w:rFonts w:ascii="Times New Roman" w:hAnsi="Times New Roman" w:hint="eastAsia"/>
          <w:szCs w:val="32"/>
        </w:rPr>
        <w:t>，规模企业所占校企合作企业总数的比例高达</w:t>
      </w:r>
      <w:r>
        <w:rPr>
          <w:rFonts w:ascii="Times New Roman" w:hAnsi="Times New Roman" w:hint="eastAsia"/>
          <w:szCs w:val="32"/>
        </w:rPr>
        <w:t>77.3%</w:t>
      </w:r>
      <w:r>
        <w:rPr>
          <w:rFonts w:ascii="Times New Roman" w:hAnsi="Times New Roman" w:hint="eastAsia"/>
          <w:szCs w:val="32"/>
        </w:rPr>
        <w:t>。本年度学校毕业学生</w:t>
      </w:r>
      <w:r>
        <w:rPr>
          <w:rFonts w:ascii="Times New Roman" w:hAnsi="Times New Roman" w:hint="eastAsia"/>
          <w:szCs w:val="32"/>
        </w:rPr>
        <w:t>500</w:t>
      </w:r>
      <w:r>
        <w:rPr>
          <w:rFonts w:ascii="Times New Roman" w:hAnsi="Times New Roman" w:hint="eastAsia"/>
          <w:szCs w:val="32"/>
        </w:rPr>
        <w:t>多</w:t>
      </w:r>
      <w:r>
        <w:rPr>
          <w:rFonts w:ascii="Times New Roman" w:hAnsi="Times New Roman" w:hint="eastAsia"/>
          <w:szCs w:val="32"/>
        </w:rPr>
        <w:t>人，有</w:t>
      </w:r>
      <w:r>
        <w:rPr>
          <w:rFonts w:ascii="Times New Roman" w:hAnsi="Times New Roman" w:hint="eastAsia"/>
          <w:szCs w:val="32"/>
        </w:rPr>
        <w:t>100</w:t>
      </w:r>
      <w:r>
        <w:rPr>
          <w:rFonts w:ascii="Times New Roman" w:hAnsi="Times New Roman" w:hint="eastAsia"/>
          <w:szCs w:val="32"/>
        </w:rPr>
        <w:t>余人进入规模企业，</w:t>
      </w:r>
      <w:r>
        <w:rPr>
          <w:rFonts w:ascii="Times New Roman" w:hAnsi="Times New Roman" w:hint="eastAsia"/>
          <w:szCs w:val="32"/>
        </w:rPr>
        <w:t>30</w:t>
      </w:r>
      <w:r>
        <w:rPr>
          <w:rFonts w:ascii="Times New Roman" w:hAnsi="Times New Roman" w:hint="eastAsia"/>
          <w:szCs w:val="32"/>
        </w:rPr>
        <w:t>余人进入</w:t>
      </w:r>
      <w:r>
        <w:rPr>
          <w:rFonts w:ascii="Times New Roman" w:hAnsi="Times New Roman" w:hint="eastAsia"/>
          <w:szCs w:val="32"/>
        </w:rPr>
        <w:t>500</w:t>
      </w:r>
      <w:r>
        <w:rPr>
          <w:rFonts w:ascii="Times New Roman" w:hAnsi="Times New Roman" w:hint="eastAsia"/>
          <w:szCs w:val="32"/>
        </w:rPr>
        <w:t>强企业。初次就业率达</w:t>
      </w:r>
      <w:r>
        <w:rPr>
          <w:rFonts w:ascii="Times New Roman" w:hAnsi="Times New Roman" w:hint="eastAsia"/>
          <w:szCs w:val="32"/>
        </w:rPr>
        <w:t>99.8%</w:t>
      </w:r>
      <w:r>
        <w:rPr>
          <w:rFonts w:ascii="Times New Roman" w:hAnsi="Times New Roman" w:hint="eastAsia"/>
          <w:szCs w:val="32"/>
        </w:rPr>
        <w:t>，平均薪酬</w:t>
      </w:r>
      <w:r>
        <w:rPr>
          <w:rFonts w:ascii="Times New Roman" w:hAnsi="Times New Roman" w:hint="eastAsia"/>
          <w:szCs w:val="32"/>
        </w:rPr>
        <w:t>2912</w:t>
      </w:r>
      <w:r>
        <w:rPr>
          <w:rFonts w:ascii="Times New Roman" w:hAnsi="Times New Roman" w:hint="eastAsia"/>
          <w:szCs w:val="32"/>
        </w:rPr>
        <w:t>元</w:t>
      </w:r>
      <w:r>
        <w:rPr>
          <w:rFonts w:ascii="Times New Roman" w:hAnsi="Times New Roman" w:hint="eastAsia"/>
          <w:szCs w:val="32"/>
        </w:rPr>
        <w:t>/</w:t>
      </w:r>
      <w:r>
        <w:rPr>
          <w:rFonts w:ascii="Times New Roman" w:hAnsi="Times New Roman" w:hint="eastAsia"/>
          <w:szCs w:val="32"/>
        </w:rPr>
        <w:t>月以上</w:t>
      </w:r>
      <w:r>
        <w:rPr>
          <w:rFonts w:ascii="Times New Roman" w:hAnsi="Times New Roman" w:hint="eastAsia"/>
          <w:szCs w:val="32"/>
        </w:rPr>
        <w:t>。</w:t>
      </w:r>
    </w:p>
    <w:p w:rsidR="00292E98" w:rsidRDefault="00292E98">
      <w:pPr>
        <w:spacing w:line="560" w:lineRule="exact"/>
        <w:jc w:val="center"/>
        <w:rPr>
          <w:rFonts w:ascii="宋体" w:eastAsia="宋体" w:hAnsi="宋体" w:cs="宋体"/>
          <w:b/>
          <w:bCs/>
          <w:color w:val="000000"/>
          <w:sz w:val="24"/>
        </w:rPr>
      </w:pPr>
    </w:p>
    <w:p w:rsidR="00292E98" w:rsidRDefault="00292E98">
      <w:pPr>
        <w:spacing w:line="560" w:lineRule="exact"/>
        <w:jc w:val="center"/>
        <w:rPr>
          <w:rFonts w:ascii="宋体" w:eastAsia="宋体" w:hAnsi="宋体" w:cs="宋体"/>
          <w:b/>
          <w:bCs/>
          <w:color w:val="000000"/>
          <w:sz w:val="28"/>
          <w:szCs w:val="28"/>
        </w:rPr>
      </w:pPr>
    </w:p>
    <w:p w:rsidR="00292E98" w:rsidRDefault="00776C9D">
      <w:pPr>
        <w:pStyle w:val="3"/>
        <w:spacing w:before="0" w:after="0" w:line="240" w:lineRule="auto"/>
        <w:ind w:firstLineChars="200" w:firstLine="640"/>
        <w:rPr>
          <w:b w:val="0"/>
        </w:rPr>
      </w:pPr>
      <w:bookmarkStart w:id="22" w:name="_Toc60136591"/>
      <w:r>
        <w:rPr>
          <w:rFonts w:hint="eastAsia"/>
          <w:b w:val="0"/>
        </w:rPr>
        <w:lastRenderedPageBreak/>
        <w:t xml:space="preserve">2.4.2 </w:t>
      </w:r>
      <w:r>
        <w:rPr>
          <w:rFonts w:hint="eastAsia"/>
          <w:b w:val="0"/>
        </w:rPr>
        <w:t>推行多种办学模式满足学生需求</w:t>
      </w:r>
      <w:bookmarkEnd w:id="22"/>
    </w:p>
    <w:p w:rsidR="00292E98" w:rsidRDefault="00776C9D">
      <w:pPr>
        <w:spacing w:line="560" w:lineRule="exact"/>
        <w:ind w:firstLine="600"/>
        <w:rPr>
          <w:rFonts w:ascii="Times New Roman" w:hAnsi="Times New Roman"/>
          <w:szCs w:val="32"/>
        </w:rPr>
      </w:pPr>
      <w:r>
        <w:rPr>
          <w:rFonts w:ascii="Times New Roman" w:hAnsi="Times New Roman" w:hint="eastAsia"/>
          <w:szCs w:val="32"/>
        </w:rPr>
        <w:t>随着职教改革的不断深入，职业教育的办学模式也趋于多样化。为适应改革的需求，学校开辟了升学、就业</w:t>
      </w:r>
      <w:r>
        <w:rPr>
          <w:rFonts w:ascii="Times New Roman" w:hAnsi="Times New Roman" w:hint="eastAsia"/>
          <w:szCs w:val="32"/>
        </w:rPr>
        <w:t>两</w:t>
      </w:r>
      <w:r>
        <w:rPr>
          <w:rFonts w:ascii="Times New Roman" w:hAnsi="Times New Roman" w:hint="eastAsia"/>
          <w:szCs w:val="32"/>
        </w:rPr>
        <w:t>大途径，为广大学子的未来提供多样选择。</w:t>
      </w:r>
    </w:p>
    <w:p w:rsidR="00292E98" w:rsidRDefault="00776C9D">
      <w:pPr>
        <w:spacing w:line="560" w:lineRule="exact"/>
        <w:ind w:firstLine="600"/>
        <w:rPr>
          <w:rFonts w:ascii="Times New Roman" w:hAnsi="Times New Roman"/>
          <w:szCs w:val="32"/>
        </w:rPr>
      </w:pPr>
      <w:r>
        <w:rPr>
          <w:rFonts w:ascii="Times New Roman" w:hAnsi="Times New Roman" w:hint="eastAsia"/>
          <w:szCs w:val="32"/>
        </w:rPr>
        <w:t>2020</w:t>
      </w:r>
      <w:r>
        <w:rPr>
          <w:rFonts w:ascii="Times New Roman" w:hAnsi="Times New Roman" w:hint="eastAsia"/>
          <w:szCs w:val="32"/>
        </w:rPr>
        <w:t>年，学校贯通培养与学生升学率再创历史新高。高考报名</w:t>
      </w:r>
      <w:r>
        <w:rPr>
          <w:rFonts w:ascii="Times New Roman" w:hAnsi="Times New Roman" w:hint="eastAsia"/>
          <w:szCs w:val="32"/>
        </w:rPr>
        <w:t>3</w:t>
      </w:r>
      <w:r>
        <w:rPr>
          <w:rFonts w:ascii="Times New Roman" w:hAnsi="Times New Roman" w:hint="eastAsia"/>
          <w:szCs w:val="32"/>
        </w:rPr>
        <w:t>30</w:t>
      </w:r>
      <w:r>
        <w:rPr>
          <w:rFonts w:ascii="Times New Roman" w:hAnsi="Times New Roman" w:hint="eastAsia"/>
          <w:szCs w:val="32"/>
        </w:rPr>
        <w:t>人，其中高职单独招生录取</w:t>
      </w:r>
      <w:r>
        <w:rPr>
          <w:rFonts w:ascii="Times New Roman" w:hAnsi="Times New Roman" w:hint="eastAsia"/>
          <w:szCs w:val="32"/>
        </w:rPr>
        <w:t>169</w:t>
      </w:r>
      <w:r>
        <w:rPr>
          <w:rFonts w:ascii="Times New Roman" w:hAnsi="Times New Roman" w:hint="eastAsia"/>
          <w:szCs w:val="32"/>
        </w:rPr>
        <w:t>人，高考参考人数</w:t>
      </w:r>
      <w:r>
        <w:rPr>
          <w:rFonts w:ascii="Times New Roman" w:hAnsi="Times New Roman" w:hint="eastAsia"/>
          <w:szCs w:val="32"/>
        </w:rPr>
        <w:t>1</w:t>
      </w:r>
      <w:r>
        <w:rPr>
          <w:rFonts w:ascii="Times New Roman" w:hAnsi="Times New Roman" w:hint="eastAsia"/>
          <w:szCs w:val="32"/>
        </w:rPr>
        <w:t>61</w:t>
      </w:r>
      <w:r>
        <w:rPr>
          <w:rFonts w:ascii="Times New Roman" w:hAnsi="Times New Roman" w:hint="eastAsia"/>
          <w:szCs w:val="32"/>
        </w:rPr>
        <w:t>人，本科上线</w:t>
      </w:r>
      <w:r>
        <w:rPr>
          <w:rFonts w:ascii="Times New Roman" w:hAnsi="Times New Roman" w:hint="eastAsia"/>
          <w:szCs w:val="32"/>
        </w:rPr>
        <w:t>32</w:t>
      </w:r>
      <w:r>
        <w:rPr>
          <w:rFonts w:ascii="Times New Roman" w:hAnsi="Times New Roman" w:hint="eastAsia"/>
          <w:szCs w:val="32"/>
        </w:rPr>
        <w:t>人，本科上线率</w:t>
      </w:r>
      <w:r>
        <w:rPr>
          <w:rFonts w:ascii="Times New Roman" w:hAnsi="Times New Roman" w:hint="eastAsia"/>
          <w:szCs w:val="32"/>
        </w:rPr>
        <w:t>19</w:t>
      </w:r>
      <w:r>
        <w:rPr>
          <w:rFonts w:ascii="Times New Roman" w:hAnsi="Times New Roman" w:hint="eastAsia"/>
          <w:szCs w:val="32"/>
        </w:rPr>
        <w:t>.</w:t>
      </w:r>
      <w:r>
        <w:rPr>
          <w:rFonts w:ascii="Times New Roman" w:hAnsi="Times New Roman" w:hint="eastAsia"/>
          <w:szCs w:val="32"/>
        </w:rPr>
        <w:t>8</w:t>
      </w:r>
      <w:r>
        <w:rPr>
          <w:rFonts w:ascii="Times New Roman" w:hAnsi="Times New Roman" w:hint="eastAsia"/>
          <w:szCs w:val="32"/>
        </w:rPr>
        <w:t>0%</w:t>
      </w:r>
      <w:r>
        <w:rPr>
          <w:rFonts w:ascii="Times New Roman" w:hAnsi="Times New Roman" w:hint="eastAsia"/>
          <w:szCs w:val="32"/>
        </w:rPr>
        <w:t>。</w:t>
      </w:r>
      <w:r>
        <w:rPr>
          <w:rFonts w:ascii="Times New Roman" w:hAnsi="Times New Roman" w:hint="eastAsia"/>
          <w:szCs w:val="32"/>
        </w:rPr>
        <w:t>园林绿化</w:t>
      </w:r>
      <w:r>
        <w:rPr>
          <w:rFonts w:ascii="Times New Roman" w:hAnsi="Times New Roman" w:hint="eastAsia"/>
          <w:szCs w:val="32"/>
        </w:rPr>
        <w:t>专业、</w:t>
      </w:r>
      <w:r>
        <w:rPr>
          <w:rFonts w:ascii="Times New Roman" w:hAnsi="Times New Roman" w:hint="eastAsia"/>
          <w:szCs w:val="32"/>
        </w:rPr>
        <w:t>旅游服务</w:t>
      </w:r>
      <w:r>
        <w:rPr>
          <w:rFonts w:ascii="Times New Roman" w:hAnsi="Times New Roman" w:hint="eastAsia"/>
          <w:szCs w:val="32"/>
        </w:rPr>
        <w:t>本科上线人数分别居全省同类榜首。</w:t>
      </w:r>
    </w:p>
    <w:p w:rsidR="00292E98" w:rsidRDefault="00776C9D">
      <w:pPr>
        <w:pStyle w:val="2"/>
        <w:spacing w:before="0" w:after="0" w:line="240" w:lineRule="auto"/>
        <w:ind w:firstLineChars="200" w:firstLine="640"/>
        <w:rPr>
          <w:rStyle w:val="20"/>
        </w:rPr>
      </w:pPr>
      <w:bookmarkStart w:id="23" w:name="_Toc60136592"/>
      <w:r>
        <w:rPr>
          <w:rStyle w:val="20"/>
        </w:rPr>
        <w:t>2.5</w:t>
      </w:r>
      <w:r>
        <w:rPr>
          <w:rStyle w:val="20"/>
          <w:rFonts w:hint="eastAsia"/>
        </w:rPr>
        <w:t xml:space="preserve"> </w:t>
      </w:r>
      <w:r>
        <w:rPr>
          <w:rStyle w:val="20"/>
        </w:rPr>
        <w:t>职业发展</w:t>
      </w:r>
      <w:bookmarkEnd w:id="23"/>
    </w:p>
    <w:p w:rsidR="00292E98" w:rsidRDefault="00776C9D">
      <w:pPr>
        <w:spacing w:line="560" w:lineRule="exact"/>
        <w:ind w:firstLine="600"/>
        <w:rPr>
          <w:rFonts w:ascii="Times New Roman" w:hAnsi="Times New Roman"/>
          <w:color w:val="000000" w:themeColor="text1"/>
          <w:szCs w:val="32"/>
        </w:rPr>
      </w:pPr>
      <w:r>
        <w:rPr>
          <w:rFonts w:ascii="Times New Roman" w:hAnsi="Times New Roman" w:hint="eastAsia"/>
          <w:color w:val="000000" w:themeColor="text1"/>
          <w:szCs w:val="32"/>
        </w:rPr>
        <w:t>根据教育部等九部门印发《职业教育提质培优行动计划（</w:t>
      </w:r>
      <w:r>
        <w:rPr>
          <w:rFonts w:ascii="Times New Roman" w:hAnsi="Times New Roman" w:hint="eastAsia"/>
          <w:color w:val="000000" w:themeColor="text1"/>
          <w:szCs w:val="32"/>
        </w:rPr>
        <w:t>2020</w:t>
      </w:r>
      <w:r>
        <w:rPr>
          <w:rFonts w:ascii="Times New Roman" w:hAnsi="Times New Roman" w:hint="eastAsia"/>
          <w:color w:val="000000" w:themeColor="text1"/>
          <w:szCs w:val="32"/>
        </w:rPr>
        <w:t>—</w:t>
      </w:r>
      <w:r>
        <w:rPr>
          <w:rFonts w:ascii="Times New Roman" w:hAnsi="Times New Roman" w:hint="eastAsia"/>
          <w:color w:val="000000" w:themeColor="text1"/>
          <w:szCs w:val="32"/>
        </w:rPr>
        <w:t>2023</w:t>
      </w:r>
      <w:r>
        <w:rPr>
          <w:rFonts w:ascii="Times New Roman" w:hAnsi="Times New Roman" w:hint="eastAsia"/>
          <w:color w:val="000000" w:themeColor="text1"/>
          <w:szCs w:val="32"/>
        </w:rPr>
        <w:t>年）》，学校以找准定位，紧贴市场，建设精品，打造品牌，优化教育教学质量与效益，培养德才兼备的能够持续发展的中等职业技能人才为培养目标。</w:t>
      </w:r>
    </w:p>
    <w:p w:rsidR="00292E98" w:rsidRDefault="00776C9D">
      <w:pPr>
        <w:spacing w:line="560" w:lineRule="exact"/>
        <w:ind w:firstLine="600"/>
        <w:rPr>
          <w:rFonts w:ascii="Times New Roman" w:hAnsi="Times New Roman"/>
          <w:color w:val="000000" w:themeColor="text1"/>
          <w:szCs w:val="32"/>
        </w:rPr>
      </w:pPr>
      <w:r>
        <w:rPr>
          <w:rFonts w:ascii="Times New Roman" w:hAnsi="Times New Roman" w:hint="eastAsia"/>
          <w:color w:val="000000" w:themeColor="text1"/>
          <w:szCs w:val="32"/>
        </w:rPr>
        <w:t>一是加强就业指导与培训，持续提高职业能力。让学生了解当前的就业形势，明确自己的就业方向，形成积极向上的就业观。</w:t>
      </w:r>
    </w:p>
    <w:p w:rsidR="00292E98" w:rsidRDefault="00776C9D">
      <w:pPr>
        <w:spacing w:line="560" w:lineRule="exact"/>
        <w:ind w:firstLine="600"/>
        <w:rPr>
          <w:rFonts w:ascii="Times New Roman" w:hAnsi="Times New Roman"/>
          <w:color w:val="000000" w:themeColor="text1"/>
          <w:szCs w:val="32"/>
        </w:rPr>
      </w:pPr>
      <w:r>
        <w:rPr>
          <w:rFonts w:ascii="Times New Roman" w:hAnsi="Times New Roman" w:hint="eastAsia"/>
          <w:color w:val="000000" w:themeColor="text1"/>
          <w:szCs w:val="32"/>
        </w:rPr>
        <w:t>二是加强在校学生的就业能力教育，鼓励学生参加专业技能大赛，磨炼技能提升，培养拼搏精神，增强社会竞争能力，让学生学到真才实学提高就业能力，实现主动就业。对学生就业中遇到的问题有针对性的开展就业方法和技巧培训，锻炼岗位适应能力。</w:t>
      </w:r>
    </w:p>
    <w:p w:rsidR="00292E98" w:rsidRDefault="00776C9D">
      <w:pPr>
        <w:spacing w:line="560" w:lineRule="exact"/>
        <w:ind w:firstLine="600"/>
        <w:rPr>
          <w:rFonts w:ascii="Times New Roman" w:hAnsi="Times New Roman"/>
          <w:color w:val="000000" w:themeColor="text1"/>
          <w:szCs w:val="32"/>
        </w:rPr>
      </w:pPr>
      <w:r>
        <w:rPr>
          <w:rFonts w:ascii="Times New Roman" w:hAnsi="Times New Roman" w:hint="eastAsia"/>
          <w:color w:val="000000" w:themeColor="text1"/>
          <w:szCs w:val="32"/>
        </w:rPr>
        <w:t>三是拓宽学生综合知识面，培养学生更多的兴趣和爱好，学生的职业发展空间得以拓宽，岗位适应能力、岗位迁移能力和创新能力不断增强。如开展创新创业大赛，让学生在其中体验创业，探索创新</w:t>
      </w:r>
      <w:r>
        <w:rPr>
          <w:rFonts w:ascii="Times New Roman" w:hAnsi="Times New Roman" w:hint="eastAsia"/>
          <w:color w:val="000000" w:themeColor="text1"/>
          <w:szCs w:val="32"/>
        </w:rPr>
        <w:t>，发展能力。鼓励学生利用假期进行</w:t>
      </w:r>
      <w:r>
        <w:rPr>
          <w:rFonts w:ascii="Times New Roman" w:hAnsi="Times New Roman" w:hint="eastAsia"/>
          <w:color w:val="000000" w:themeColor="text1"/>
          <w:szCs w:val="32"/>
        </w:rPr>
        <w:lastRenderedPageBreak/>
        <w:t>社会实践活动，加强教学见习管理，完善实习的跟踪指导，开展校园招聘会等，经过一系列职业能力的培养和培训，学生职业能力明显提升，就业后深受用人单位好评。</w:t>
      </w:r>
    </w:p>
    <w:p w:rsidR="00292E98" w:rsidRDefault="00776C9D">
      <w:pPr>
        <w:pStyle w:val="1"/>
        <w:spacing w:before="0" w:after="0" w:line="240" w:lineRule="auto"/>
        <w:ind w:firstLineChars="200" w:firstLine="723"/>
        <w:rPr>
          <w:sz w:val="36"/>
          <w:szCs w:val="36"/>
        </w:rPr>
      </w:pPr>
      <w:bookmarkStart w:id="24" w:name="_Toc60136593"/>
      <w:r>
        <w:rPr>
          <w:sz w:val="36"/>
          <w:szCs w:val="36"/>
        </w:rPr>
        <w:t>3.</w:t>
      </w:r>
      <w:r>
        <w:rPr>
          <w:sz w:val="36"/>
          <w:szCs w:val="36"/>
        </w:rPr>
        <w:t>质量保障措施</w:t>
      </w:r>
      <w:bookmarkEnd w:id="24"/>
    </w:p>
    <w:p w:rsidR="00292E98" w:rsidRDefault="00776C9D">
      <w:pPr>
        <w:pStyle w:val="2"/>
        <w:spacing w:before="0" w:after="0" w:line="240" w:lineRule="auto"/>
        <w:ind w:firstLineChars="200" w:firstLine="640"/>
        <w:rPr>
          <w:rStyle w:val="20"/>
        </w:rPr>
      </w:pPr>
      <w:bookmarkStart w:id="25" w:name="_Toc60136594"/>
      <w:r>
        <w:rPr>
          <w:rStyle w:val="20"/>
        </w:rPr>
        <w:t>3.1</w:t>
      </w:r>
      <w:r>
        <w:rPr>
          <w:rStyle w:val="20"/>
          <w:rFonts w:hint="eastAsia"/>
        </w:rPr>
        <w:t xml:space="preserve"> </w:t>
      </w:r>
      <w:r>
        <w:rPr>
          <w:rStyle w:val="20"/>
        </w:rPr>
        <w:t>专业动态调整</w:t>
      </w:r>
      <w:bookmarkEnd w:id="25"/>
    </w:p>
    <w:p w:rsidR="00292E98" w:rsidRDefault="00776C9D">
      <w:pPr>
        <w:spacing w:line="560" w:lineRule="exact"/>
        <w:ind w:firstLine="600"/>
        <w:rPr>
          <w:rFonts w:ascii="Times New Roman" w:hAnsi="Times New Roman"/>
          <w:szCs w:val="32"/>
        </w:rPr>
      </w:pPr>
      <w:r>
        <w:rPr>
          <w:rFonts w:ascii="Times New Roman" w:hAnsi="Times New Roman" w:hint="eastAsia"/>
          <w:szCs w:val="32"/>
        </w:rPr>
        <w:t>专业建设是学校生存发展的生命线，是落实人才培养目标和为社会经济服务的基础工作，是提高教育教学质量和办学效益的首要途径。学校认真贯彻职业教育与普通教育不同类型、同等重要的战略定位，着力夯实基础、补齐短板，着力深化改革、激发活力，加快构建纵向贯通、横向融通的职业教育体系，大幅提升新时代学校职业</w:t>
      </w:r>
      <w:r>
        <w:rPr>
          <w:rFonts w:ascii="Times New Roman" w:hAnsi="Times New Roman" w:hint="eastAsia"/>
          <w:szCs w:val="32"/>
        </w:rPr>
        <w:t>教育现代化水平和服务能力，以服务</w:t>
      </w:r>
      <w:r>
        <w:rPr>
          <w:rFonts w:ascii="Times New Roman" w:hAnsi="Times New Roman" w:hint="eastAsia"/>
          <w:szCs w:val="32"/>
        </w:rPr>
        <w:t>湖南</w:t>
      </w:r>
      <w:r>
        <w:rPr>
          <w:rFonts w:ascii="Times New Roman" w:hAnsi="Times New Roman" w:hint="eastAsia"/>
          <w:szCs w:val="32"/>
        </w:rPr>
        <w:t>、</w:t>
      </w:r>
      <w:r>
        <w:rPr>
          <w:rFonts w:ascii="Times New Roman" w:hAnsi="Times New Roman" w:hint="eastAsia"/>
          <w:szCs w:val="32"/>
        </w:rPr>
        <w:t>益阳</w:t>
      </w:r>
      <w:r>
        <w:rPr>
          <w:rFonts w:ascii="Times New Roman" w:hAnsi="Times New Roman" w:hint="eastAsia"/>
          <w:szCs w:val="32"/>
        </w:rPr>
        <w:t>地方区域经济建设。</w:t>
      </w:r>
    </w:p>
    <w:p w:rsidR="00292E98" w:rsidRDefault="00776C9D">
      <w:pPr>
        <w:pStyle w:val="3"/>
        <w:spacing w:before="0" w:after="0" w:line="240" w:lineRule="auto"/>
        <w:ind w:firstLineChars="200" w:firstLine="640"/>
        <w:rPr>
          <w:b w:val="0"/>
        </w:rPr>
      </w:pPr>
      <w:bookmarkStart w:id="26" w:name="_Toc60136595"/>
      <w:r>
        <w:rPr>
          <w:rFonts w:hint="eastAsia"/>
          <w:b w:val="0"/>
        </w:rPr>
        <w:t>3</w:t>
      </w:r>
      <w:r>
        <w:rPr>
          <w:b w:val="0"/>
        </w:rPr>
        <w:t>.1.1</w:t>
      </w:r>
      <w:r>
        <w:rPr>
          <w:rFonts w:hint="eastAsia"/>
          <w:b w:val="0"/>
        </w:rPr>
        <w:t>形成专业结构优化论证调整机制</w:t>
      </w:r>
      <w:bookmarkEnd w:id="26"/>
    </w:p>
    <w:p w:rsidR="00292E98" w:rsidRDefault="00776C9D">
      <w:pPr>
        <w:spacing w:line="560" w:lineRule="exact"/>
        <w:ind w:firstLine="600"/>
        <w:rPr>
          <w:rFonts w:ascii="Times New Roman" w:hAnsi="Times New Roman"/>
          <w:szCs w:val="32"/>
        </w:rPr>
      </w:pPr>
      <w:r>
        <w:rPr>
          <w:rFonts w:ascii="Times New Roman" w:hAnsi="Times New Roman" w:hint="eastAsia"/>
          <w:szCs w:val="32"/>
        </w:rPr>
        <w:t>依托行业、企业、学校、专家，组建了企业人员、教研机构人员参加的专业建设指导委员会，成立学校各专业教学指导委员会，对专业的开设、调整进行充分论证，并定期对专业设置进行优化、坚持开展行业调研、毕业生就业调研等工作，在办学思路上长期坚持面向新型行业，按照一个专业深度对接两个企业和一所高校的总体思路，持续推进专业的更新和内涵发展。实施专业动态调整管理机制，以确保专业建设始终适应市场需求变化。按照“做强优势专业、发展</w:t>
      </w:r>
      <w:r>
        <w:rPr>
          <w:rFonts w:ascii="Times New Roman" w:hAnsi="Times New Roman" w:hint="eastAsia"/>
          <w:szCs w:val="32"/>
        </w:rPr>
        <w:t>重点专业、培育品牌专业”的思路，准确把握产业和区域经济主导产业的人才需求，集中优势资源，重点建设对接现代制造相关的专业集群，打造品牌专业，构建以省市重点专业为</w:t>
      </w:r>
      <w:r>
        <w:rPr>
          <w:rFonts w:ascii="Times New Roman" w:hAnsi="Times New Roman" w:hint="eastAsia"/>
          <w:szCs w:val="32"/>
        </w:rPr>
        <w:lastRenderedPageBreak/>
        <w:t>龙头，特色专业为支撑的专业框架。学校争取在三年内，通过调整与优化专业布局，逐步形成专业布局合理、专业结构较为完善、质量优良、特色鲜明的专业体系。</w:t>
      </w:r>
    </w:p>
    <w:p w:rsidR="00292E98" w:rsidRDefault="00776C9D">
      <w:pPr>
        <w:pStyle w:val="3"/>
        <w:spacing w:before="0" w:after="0" w:line="240" w:lineRule="auto"/>
        <w:ind w:firstLineChars="200" w:firstLine="640"/>
        <w:rPr>
          <w:rFonts w:ascii="Times New Roman" w:hAnsi="Times New Roman"/>
        </w:rPr>
      </w:pPr>
      <w:bookmarkStart w:id="27" w:name="_Toc60136596"/>
      <w:r>
        <w:rPr>
          <w:rFonts w:hint="eastAsia"/>
          <w:b w:val="0"/>
        </w:rPr>
        <w:t>3</w:t>
      </w:r>
      <w:r>
        <w:rPr>
          <w:b w:val="0"/>
        </w:rPr>
        <w:t>.1.2</w:t>
      </w:r>
      <w:r>
        <w:rPr>
          <w:rFonts w:hint="eastAsia"/>
          <w:b w:val="0"/>
        </w:rPr>
        <w:t>构建校企合作参与专业建设机制</w:t>
      </w:r>
      <w:bookmarkEnd w:id="27"/>
    </w:p>
    <w:p w:rsidR="00292E98" w:rsidRDefault="00776C9D">
      <w:pPr>
        <w:spacing w:line="560" w:lineRule="exact"/>
        <w:ind w:firstLine="600"/>
        <w:rPr>
          <w:rFonts w:ascii="Times New Roman" w:hAnsi="Times New Roman"/>
          <w:szCs w:val="32"/>
        </w:rPr>
      </w:pPr>
      <w:r>
        <w:rPr>
          <w:rFonts w:ascii="Times New Roman" w:hAnsi="Times New Roman" w:hint="eastAsia"/>
          <w:szCs w:val="32"/>
        </w:rPr>
        <w:t>秉持“教学做合一、德才能相长”，“育人为先、能力为本，面向市场、强化就业、服务经济”的办学理念，以“让学生喜欢、让家长放心，让企业满意”为办学目标，坚持“围绕</w:t>
      </w:r>
      <w:r>
        <w:rPr>
          <w:rFonts w:ascii="Times New Roman" w:hAnsi="Times New Roman" w:hint="eastAsia"/>
          <w:szCs w:val="32"/>
        </w:rPr>
        <w:t>地方</w:t>
      </w:r>
      <w:r>
        <w:rPr>
          <w:rFonts w:ascii="Times New Roman" w:hAnsi="Times New Roman" w:hint="eastAsia"/>
          <w:szCs w:val="32"/>
        </w:rPr>
        <w:t>产业设</w:t>
      </w:r>
      <w:r>
        <w:rPr>
          <w:rFonts w:ascii="Times New Roman" w:hAnsi="Times New Roman" w:hint="eastAsia"/>
          <w:szCs w:val="32"/>
        </w:rPr>
        <w:t>置专业、围绕市场动向改变专业、围绕企业需求调整专业”的原则。以校企合作为基础，与多家企业建立了校企合作机制，共同开展专业建设，强化工学结合的课程建设，从而使所开设专业主动适应地区经济的发展，适应产业结构调整和职业岗位的需求。</w:t>
      </w:r>
    </w:p>
    <w:p w:rsidR="00292E98" w:rsidRDefault="00776C9D">
      <w:pPr>
        <w:pStyle w:val="3"/>
        <w:spacing w:before="0" w:after="0" w:line="240" w:lineRule="auto"/>
        <w:ind w:firstLineChars="200" w:firstLine="640"/>
        <w:rPr>
          <w:b w:val="0"/>
        </w:rPr>
      </w:pPr>
      <w:bookmarkStart w:id="28" w:name="_Toc60136597"/>
      <w:r>
        <w:rPr>
          <w:b w:val="0"/>
        </w:rPr>
        <w:t>3.1.3</w:t>
      </w:r>
      <w:r>
        <w:rPr>
          <w:rFonts w:hint="eastAsia"/>
          <w:b w:val="0"/>
        </w:rPr>
        <w:t>完善人才培养方案定期修订机制</w:t>
      </w:r>
      <w:bookmarkEnd w:id="28"/>
    </w:p>
    <w:p w:rsidR="00292E98" w:rsidRDefault="00776C9D">
      <w:pPr>
        <w:spacing w:line="560" w:lineRule="exact"/>
        <w:ind w:firstLine="600"/>
        <w:rPr>
          <w:rFonts w:ascii="Times New Roman" w:hAnsi="Times New Roman"/>
          <w:color w:val="000000" w:themeColor="text1"/>
          <w:szCs w:val="32"/>
        </w:rPr>
      </w:pPr>
      <w:r>
        <w:rPr>
          <w:rFonts w:ascii="Times New Roman" w:hAnsi="Times New Roman" w:hint="eastAsia"/>
          <w:color w:val="000000" w:themeColor="text1"/>
          <w:szCs w:val="32"/>
        </w:rPr>
        <w:t>依据《教育部关于职业院校专业人才培养方案制订与实施工作的指导意见》文件精神，学校按照“控制规模、优化结构、提升质量、创建品牌、强化特色”的总体思路，以省示范校建设为契机，以专业改造升级带动专业群发展为实施策略与途径，围绕人才培养模式改革、课程体系</w:t>
      </w:r>
      <w:r>
        <w:rPr>
          <w:rFonts w:ascii="Times New Roman" w:hAnsi="Times New Roman" w:hint="eastAsia"/>
          <w:color w:val="000000" w:themeColor="text1"/>
          <w:szCs w:val="32"/>
        </w:rPr>
        <w:t>设计、实训条件建设、师资队伍培养、教材及教学资源建设、校企合作体制机制创新等推进综合改革。坚持以社会需求为导向，推进专业设置与产业需求对接，坚持以能力培养为核心，推进课程内容与职业标准对接，坚持以产教融合为抓手，推进教学过程与生产过程对接，初步建立以服务区域经济发展需求为宗旨，促进就业为导向，满足区域产业需求的专业群、专业链。</w:t>
      </w:r>
      <w:r>
        <w:rPr>
          <w:rFonts w:ascii="Times New Roman" w:hAnsi="Times New Roman" w:hint="eastAsia"/>
          <w:color w:val="000000" w:themeColor="text1"/>
          <w:szCs w:val="32"/>
        </w:rPr>
        <w:t>2020</w:t>
      </w:r>
      <w:r>
        <w:rPr>
          <w:rFonts w:ascii="Times New Roman" w:hAnsi="Times New Roman" w:hint="eastAsia"/>
          <w:color w:val="000000" w:themeColor="text1"/>
          <w:szCs w:val="32"/>
        </w:rPr>
        <w:t>年所有专业人才培养方案均在</w:t>
      </w:r>
      <w:r>
        <w:rPr>
          <w:rFonts w:ascii="Times New Roman" w:hAnsi="Times New Roman" w:hint="eastAsia"/>
          <w:color w:val="000000" w:themeColor="text1"/>
          <w:szCs w:val="32"/>
        </w:rPr>
        <w:t xml:space="preserve"> 2019</w:t>
      </w:r>
      <w:r>
        <w:rPr>
          <w:rFonts w:ascii="Times New Roman" w:hAnsi="Times New Roman" w:hint="eastAsia"/>
          <w:color w:val="000000" w:themeColor="text1"/>
          <w:szCs w:val="32"/>
        </w:rPr>
        <w:t>年基础上根</w:t>
      </w:r>
      <w:r>
        <w:rPr>
          <w:rFonts w:ascii="Times New Roman" w:hAnsi="Times New Roman" w:hint="eastAsia"/>
          <w:color w:val="000000" w:themeColor="text1"/>
          <w:szCs w:val="32"/>
        </w:rPr>
        <w:lastRenderedPageBreak/>
        <w:t>据新的要求进行了全面修订，进一步完善了人才培养方案定期修订机制。</w:t>
      </w:r>
    </w:p>
    <w:p w:rsidR="00292E98" w:rsidRDefault="00776C9D">
      <w:pPr>
        <w:pStyle w:val="2"/>
        <w:spacing w:before="0" w:after="0" w:line="240" w:lineRule="auto"/>
        <w:ind w:firstLineChars="200" w:firstLine="640"/>
        <w:rPr>
          <w:rStyle w:val="20"/>
        </w:rPr>
      </w:pPr>
      <w:bookmarkStart w:id="29" w:name="_Toc60136598"/>
      <w:r>
        <w:rPr>
          <w:rStyle w:val="20"/>
        </w:rPr>
        <w:t>3.2</w:t>
      </w:r>
      <w:r>
        <w:rPr>
          <w:rStyle w:val="20"/>
          <w:rFonts w:hint="eastAsia"/>
        </w:rPr>
        <w:t xml:space="preserve"> </w:t>
      </w:r>
      <w:r>
        <w:rPr>
          <w:rStyle w:val="20"/>
        </w:rPr>
        <w:t>教育教学改革</w:t>
      </w:r>
      <w:bookmarkEnd w:id="29"/>
    </w:p>
    <w:p w:rsidR="00292E98" w:rsidRDefault="00776C9D">
      <w:pPr>
        <w:pStyle w:val="3"/>
        <w:spacing w:before="0" w:after="0" w:line="240" w:lineRule="auto"/>
        <w:ind w:firstLineChars="200" w:firstLine="640"/>
        <w:rPr>
          <w:b w:val="0"/>
        </w:rPr>
      </w:pPr>
      <w:bookmarkStart w:id="30" w:name="_Toc60136599"/>
      <w:r>
        <w:rPr>
          <w:rFonts w:hint="eastAsia"/>
          <w:b w:val="0"/>
        </w:rPr>
        <w:t>3.2.1</w:t>
      </w:r>
      <w:r>
        <w:rPr>
          <w:rFonts w:hint="eastAsia"/>
          <w:b w:val="0"/>
        </w:rPr>
        <w:t>创新人才培养模式</w:t>
      </w:r>
      <w:bookmarkEnd w:id="30"/>
    </w:p>
    <w:p w:rsidR="00292E98" w:rsidRDefault="00776C9D">
      <w:pPr>
        <w:spacing w:line="560" w:lineRule="exact"/>
        <w:ind w:firstLine="600"/>
        <w:rPr>
          <w:color w:val="000000" w:themeColor="text1"/>
          <w:shd w:val="clear" w:color="auto" w:fill="FFFFFF"/>
        </w:rPr>
      </w:pPr>
      <w:r>
        <w:rPr>
          <w:rFonts w:hint="eastAsia"/>
          <w:color w:val="000000" w:themeColor="text1"/>
          <w:shd w:val="clear" w:color="auto" w:fill="FFFFFF"/>
        </w:rPr>
        <w:t>习近平总书记曾多次做出重要指示批示，强调指出“工业强国都是技师技工的大国，我们要有很强的技术工人队伍”“作为一个制造业大国，我们的人才基础应该是技工”，学校以制造立校，在职业教育进入新阶段时、理应主动承担国家使命，贯彻新理念、构建发展新格局，</w:t>
      </w:r>
      <w:r>
        <w:rPr>
          <w:rFonts w:hint="eastAsia"/>
          <w:bCs/>
          <w:color w:val="000000" w:themeColor="text1"/>
        </w:rPr>
        <w:t>加强创新型、应用型、技能型人才培养</w:t>
      </w:r>
      <w:r>
        <w:rPr>
          <w:rFonts w:hint="eastAsia"/>
          <w:color w:val="000000" w:themeColor="text1"/>
          <w:shd w:val="clear" w:color="auto" w:fill="FFFFFF"/>
        </w:rPr>
        <w:t>。</w:t>
      </w:r>
    </w:p>
    <w:p w:rsidR="00292E98" w:rsidRDefault="00776C9D">
      <w:pPr>
        <w:spacing w:line="560" w:lineRule="exact"/>
        <w:ind w:firstLine="600"/>
        <w:rPr>
          <w:color w:val="000000" w:themeColor="text1"/>
          <w:shd w:val="clear" w:color="auto" w:fill="FFFFFF"/>
        </w:rPr>
      </w:pPr>
      <w:r>
        <w:rPr>
          <w:rFonts w:hint="eastAsia"/>
          <w:color w:val="000000" w:themeColor="text1"/>
          <w:shd w:val="clear" w:color="auto" w:fill="FFFFFF"/>
        </w:rPr>
        <w:t>学校坚持以习近平新时代中国特色社会主义思想为指导，深入学习贯彻党的十九大、十九届一中、二中、三中、四中、五中全会精神和习近平总书记关于教育的重要论述，认真落实全国、全省、全市教育大会精神，认真落实省委、市委全会十四届十一次全会精神，</w:t>
      </w:r>
      <w:r>
        <w:rPr>
          <w:rFonts w:hint="eastAsia"/>
          <w:color w:val="000000" w:themeColor="text1"/>
          <w:shd w:val="clear" w:color="auto" w:fill="FFFFFF"/>
        </w:rPr>
        <w:t>增强“四个意识”，坚定“四个自信”，做到“两个维护”，坚持稳中求进的工作总基调，坚持和加强党对教育工作的全面领导、坚持立德树人、坚持“五育并举”方针，持续推进学校管理体系和管理能力现代化，加快推进学校省级示范学校建设步伐，努力办好人民满意的教育。</w:t>
      </w:r>
    </w:p>
    <w:p w:rsidR="00292E98" w:rsidRDefault="00776C9D">
      <w:pPr>
        <w:spacing w:line="560" w:lineRule="exact"/>
        <w:ind w:firstLine="600"/>
        <w:rPr>
          <w:rFonts w:ascii="Times New Roman" w:hAnsi="Times New Roman"/>
          <w:szCs w:val="32"/>
        </w:rPr>
      </w:pPr>
      <w:r>
        <w:rPr>
          <w:rFonts w:ascii="Times New Roman" w:hAnsi="Times New Roman" w:hint="eastAsia"/>
          <w:szCs w:val="32"/>
        </w:rPr>
        <w:t>一是创新教学理念。落实“做中学，做中教”的教学理念，改变传统的“以教师为中心、以教材为中心、以课堂为中心”。</w:t>
      </w:r>
    </w:p>
    <w:p w:rsidR="00292E98" w:rsidRDefault="00776C9D">
      <w:pPr>
        <w:spacing w:line="560" w:lineRule="exact"/>
        <w:ind w:firstLine="600"/>
        <w:rPr>
          <w:rFonts w:ascii="Times New Roman" w:hAnsi="Times New Roman"/>
          <w:szCs w:val="32"/>
        </w:rPr>
      </w:pPr>
      <w:r>
        <w:rPr>
          <w:rFonts w:ascii="Times New Roman" w:hAnsi="Times New Roman" w:hint="eastAsia"/>
          <w:szCs w:val="32"/>
        </w:rPr>
        <w:t>二是改革教学方法。运用以项目课程为主导、工作任务为主线、实践教学为主体的“项目教学法”“案例教学法”“模</w:t>
      </w:r>
      <w:r>
        <w:rPr>
          <w:rFonts w:ascii="Times New Roman" w:hAnsi="Times New Roman" w:hint="eastAsia"/>
          <w:szCs w:val="32"/>
        </w:rPr>
        <w:lastRenderedPageBreak/>
        <w:t>拟仿真教学法”等新型教学方法，改变传统实训教学模式</w:t>
      </w:r>
      <w:r>
        <w:rPr>
          <w:rFonts w:ascii="Times New Roman" w:hAnsi="Times New Roman" w:hint="eastAsia"/>
          <w:szCs w:val="32"/>
        </w:rPr>
        <w:t>为翻转课堂。</w:t>
      </w:r>
    </w:p>
    <w:p w:rsidR="00292E98" w:rsidRDefault="00776C9D">
      <w:pPr>
        <w:spacing w:line="560" w:lineRule="exact"/>
        <w:ind w:firstLine="600"/>
        <w:rPr>
          <w:rFonts w:ascii="Times New Roman" w:hAnsi="Times New Roman"/>
          <w:szCs w:val="32"/>
        </w:rPr>
      </w:pPr>
      <w:r>
        <w:rPr>
          <w:rFonts w:ascii="Times New Roman" w:hAnsi="Times New Roman" w:hint="eastAsia"/>
          <w:szCs w:val="32"/>
        </w:rPr>
        <w:t>三是实施教考分离。学校成立了由家长、专业建设指导委员会、行业、实习企业组成的实训教学考核组织机构，对常规实习实训、专业技能、就业与创业等进行评价考核。</w:t>
      </w:r>
    </w:p>
    <w:p w:rsidR="00292E98" w:rsidRDefault="00776C9D">
      <w:pPr>
        <w:spacing w:line="560" w:lineRule="exact"/>
        <w:ind w:firstLine="600"/>
        <w:rPr>
          <w:rFonts w:ascii="Times New Roman" w:hAnsi="Times New Roman"/>
          <w:szCs w:val="32"/>
        </w:rPr>
      </w:pPr>
      <w:r>
        <w:rPr>
          <w:rFonts w:ascii="Times New Roman" w:hAnsi="Times New Roman" w:hint="eastAsia"/>
          <w:szCs w:val="32"/>
        </w:rPr>
        <w:t>四是创新能力培养。学校坚持理论与实践相结合的教学模式，在重视专业理论学习的同时，加强了实践教学的力度，建立以技能训练为主，实行校企联合、校外顶岗实习的新模式，注重学生创新创业能力培养。</w:t>
      </w:r>
    </w:p>
    <w:p w:rsidR="00292E98" w:rsidRDefault="00776C9D">
      <w:pPr>
        <w:pStyle w:val="3"/>
        <w:spacing w:before="0" w:after="0" w:line="240" w:lineRule="auto"/>
        <w:ind w:firstLineChars="200" w:firstLine="640"/>
        <w:rPr>
          <w:b w:val="0"/>
        </w:rPr>
      </w:pPr>
      <w:bookmarkStart w:id="31" w:name="_Toc60136600"/>
      <w:r>
        <w:rPr>
          <w:rFonts w:hint="eastAsia"/>
          <w:b w:val="0"/>
        </w:rPr>
        <w:t>3.2.2</w:t>
      </w:r>
      <w:r>
        <w:rPr>
          <w:rFonts w:hint="eastAsia"/>
          <w:b w:val="0"/>
        </w:rPr>
        <w:t>深化教学模式改革</w:t>
      </w:r>
      <w:bookmarkEnd w:id="31"/>
    </w:p>
    <w:p w:rsidR="00292E98" w:rsidRDefault="00776C9D">
      <w:pPr>
        <w:spacing w:line="560" w:lineRule="exact"/>
        <w:ind w:firstLine="600"/>
        <w:rPr>
          <w:rFonts w:ascii="Times New Roman" w:hAnsi="Times New Roman"/>
          <w:szCs w:val="32"/>
        </w:rPr>
      </w:pPr>
      <w:r>
        <w:rPr>
          <w:rFonts w:ascii="Times New Roman" w:hAnsi="Times New Roman" w:hint="eastAsia"/>
          <w:szCs w:val="32"/>
        </w:rPr>
        <w:t>学校以湖南省示范校建设为契机，积极推进教学模式改革，针对各专业教学标准和培养目标，推行以学生为主体，行动为导向的多元化教学模式和教学</w:t>
      </w:r>
      <w:r>
        <w:rPr>
          <w:rFonts w:ascii="Times New Roman" w:hAnsi="Times New Roman" w:hint="eastAsia"/>
          <w:szCs w:val="32"/>
        </w:rPr>
        <w:t>方法改革。</w:t>
      </w:r>
    </w:p>
    <w:p w:rsidR="00292E98" w:rsidRDefault="00776C9D">
      <w:pPr>
        <w:spacing w:line="560" w:lineRule="exact"/>
        <w:ind w:firstLine="600"/>
        <w:rPr>
          <w:rFonts w:ascii="Times New Roman" w:hAnsi="Times New Roman"/>
          <w:color w:val="000000" w:themeColor="text1"/>
          <w:szCs w:val="32"/>
        </w:rPr>
      </w:pPr>
      <w:r>
        <w:rPr>
          <w:rFonts w:ascii="Times New Roman" w:hAnsi="Times New Roman" w:hint="eastAsia"/>
          <w:color w:val="000000" w:themeColor="text1"/>
          <w:szCs w:val="32"/>
        </w:rPr>
        <w:t>一是开齐开足公共基础课。学校开设的公共基础课包括德育、语文、数学、英语、计算机应用基础、体育。开设公共基础课一是帮助学生过积极健康的生活，做负责任的公民是课程的核心；二是学生逐步扩展的生活是课程的基础；三是坚持正确价值观念的引导与学生独立思考、积极实践相统一是课程的基本原则。</w:t>
      </w:r>
    </w:p>
    <w:p w:rsidR="00292E98" w:rsidRDefault="00776C9D">
      <w:pPr>
        <w:spacing w:line="560" w:lineRule="exact"/>
        <w:ind w:firstLine="600"/>
        <w:rPr>
          <w:rFonts w:ascii="Times New Roman" w:hAnsi="Times New Roman"/>
          <w:szCs w:val="32"/>
        </w:rPr>
      </w:pPr>
      <w:r>
        <w:rPr>
          <w:rFonts w:ascii="Times New Roman" w:hAnsi="Times New Roman" w:hint="eastAsia"/>
          <w:szCs w:val="32"/>
        </w:rPr>
        <w:t>二是优化完善专业设置。根据学校办学定位和服务区域经济社会发展，学校进一步优化和完善专业设置，目前学校专业设置科学、合理。当</w:t>
      </w:r>
      <w:r>
        <w:rPr>
          <w:rFonts w:ascii="Times New Roman" w:hAnsi="Times New Roman" w:hint="eastAsia"/>
          <w:color w:val="000000" w:themeColor="text1"/>
          <w:szCs w:val="32"/>
        </w:rPr>
        <w:t>前开设有</w:t>
      </w:r>
      <w:r>
        <w:rPr>
          <w:rFonts w:ascii="Times New Roman" w:hAnsi="Times New Roman" w:hint="eastAsia"/>
          <w:szCs w:val="32"/>
        </w:rPr>
        <w:t>开设园林、水产、计算机、会计电算化、汽车技术服务与营销、机械制造、电子技术等相关</w:t>
      </w:r>
      <w:r>
        <w:rPr>
          <w:rFonts w:ascii="Times New Roman" w:hAnsi="Times New Roman" w:hint="eastAsia"/>
          <w:color w:val="000000" w:themeColor="text1"/>
          <w:szCs w:val="32"/>
        </w:rPr>
        <w:t>专业，其中省</w:t>
      </w:r>
      <w:r>
        <w:rPr>
          <w:rFonts w:ascii="Times New Roman" w:hAnsi="Times New Roman" w:hint="eastAsia"/>
          <w:color w:val="000000" w:themeColor="text1"/>
          <w:szCs w:val="32"/>
        </w:rPr>
        <w:t>级重点专业</w:t>
      </w:r>
      <w:r>
        <w:rPr>
          <w:rFonts w:ascii="Times New Roman" w:hAnsi="Times New Roman" w:hint="eastAsia"/>
          <w:color w:val="000000" w:themeColor="text1"/>
          <w:szCs w:val="32"/>
        </w:rPr>
        <w:t>2</w:t>
      </w:r>
      <w:r>
        <w:rPr>
          <w:rFonts w:ascii="Times New Roman" w:hAnsi="Times New Roman" w:hint="eastAsia"/>
          <w:color w:val="000000" w:themeColor="text1"/>
          <w:szCs w:val="32"/>
        </w:rPr>
        <w:t>个（机电</w:t>
      </w:r>
      <w:r>
        <w:rPr>
          <w:rFonts w:ascii="Times New Roman" w:hAnsi="Times New Roman" w:hint="eastAsia"/>
          <w:color w:val="000000" w:themeColor="text1"/>
          <w:szCs w:val="32"/>
        </w:rPr>
        <w:t>制造</w:t>
      </w:r>
      <w:r>
        <w:rPr>
          <w:rFonts w:ascii="Times New Roman" w:hAnsi="Times New Roman" w:hint="eastAsia"/>
          <w:szCs w:val="32"/>
        </w:rPr>
        <w:t>、</w:t>
      </w:r>
      <w:r>
        <w:rPr>
          <w:rFonts w:ascii="Times New Roman" w:hAnsi="Times New Roman" w:hint="eastAsia"/>
          <w:szCs w:val="32"/>
        </w:rPr>
        <w:t>计算机应用</w:t>
      </w:r>
      <w:r>
        <w:rPr>
          <w:rFonts w:ascii="Times New Roman" w:hAnsi="Times New Roman" w:hint="eastAsia"/>
          <w:szCs w:val="32"/>
        </w:rPr>
        <w:t>）、市级重点专业</w:t>
      </w:r>
      <w:r>
        <w:rPr>
          <w:rFonts w:ascii="Times New Roman" w:hAnsi="Times New Roman" w:hint="eastAsia"/>
          <w:szCs w:val="32"/>
        </w:rPr>
        <w:t>3</w:t>
      </w:r>
      <w:r>
        <w:rPr>
          <w:rFonts w:ascii="Times New Roman" w:hAnsi="Times New Roman" w:hint="eastAsia"/>
          <w:szCs w:val="32"/>
        </w:rPr>
        <w:t>个（</w:t>
      </w:r>
      <w:r>
        <w:rPr>
          <w:rFonts w:ascii="Times New Roman" w:hAnsi="Times New Roman" w:hint="eastAsia"/>
          <w:szCs w:val="32"/>
        </w:rPr>
        <w:t>旅游服务</w:t>
      </w:r>
      <w:r>
        <w:rPr>
          <w:rFonts w:ascii="Times New Roman" w:hAnsi="Times New Roman" w:hint="eastAsia"/>
          <w:szCs w:val="32"/>
        </w:rPr>
        <w:t>、</w:t>
      </w:r>
      <w:r>
        <w:rPr>
          <w:rFonts w:ascii="Times New Roman" w:hAnsi="Times New Roman" w:hint="eastAsia"/>
          <w:szCs w:val="32"/>
        </w:rPr>
        <w:t>市场营销</w:t>
      </w:r>
      <w:r>
        <w:rPr>
          <w:rFonts w:ascii="Times New Roman" w:hAnsi="Times New Roman" w:hint="eastAsia"/>
          <w:szCs w:val="32"/>
        </w:rPr>
        <w:t>、</w:t>
      </w:r>
      <w:r>
        <w:rPr>
          <w:rFonts w:ascii="Times New Roman" w:hAnsi="Times New Roman" w:hint="eastAsia"/>
          <w:szCs w:val="32"/>
        </w:rPr>
        <w:t>园林绿化</w:t>
      </w:r>
      <w:r>
        <w:rPr>
          <w:rFonts w:ascii="Times New Roman" w:hAnsi="Times New Roman" w:hint="eastAsia"/>
          <w:szCs w:val="32"/>
        </w:rPr>
        <w:t>）。</w:t>
      </w:r>
    </w:p>
    <w:p w:rsidR="00292E98" w:rsidRDefault="00776C9D">
      <w:pPr>
        <w:spacing w:line="560" w:lineRule="exact"/>
        <w:ind w:firstLine="600"/>
        <w:rPr>
          <w:rFonts w:ascii="Times New Roman" w:hAnsi="Times New Roman"/>
          <w:color w:val="000000" w:themeColor="text1"/>
          <w:szCs w:val="32"/>
        </w:rPr>
      </w:pPr>
      <w:r>
        <w:rPr>
          <w:rFonts w:ascii="Times New Roman" w:hAnsi="Times New Roman" w:hint="eastAsia"/>
          <w:color w:val="000000" w:themeColor="text1"/>
          <w:szCs w:val="32"/>
        </w:rPr>
        <w:lastRenderedPageBreak/>
        <w:t>三是打造优秀教师队伍。师资队伍的建设和教师的提升培养是中职学校教育教学发展的根本保证，在教师的培养上采取“理论提升、实践锻炼、跟踪培养、专题培育、进修养成、强力引领、制度考核”等措施，成果显著。</w:t>
      </w:r>
    </w:p>
    <w:p w:rsidR="00292E98" w:rsidRDefault="00776C9D">
      <w:pPr>
        <w:spacing w:line="560" w:lineRule="exact"/>
        <w:ind w:firstLine="600"/>
        <w:rPr>
          <w:rFonts w:ascii="Times New Roman" w:hAnsi="Times New Roman"/>
          <w:color w:val="000000" w:themeColor="text1"/>
          <w:szCs w:val="32"/>
        </w:rPr>
      </w:pPr>
      <w:r>
        <w:rPr>
          <w:rFonts w:ascii="Times New Roman" w:hAnsi="Times New Roman" w:hint="eastAsia"/>
          <w:color w:val="000000" w:themeColor="text1"/>
          <w:szCs w:val="32"/>
        </w:rPr>
        <w:t>四是推进课程与教学资源建设。学校高度重视课程与教学资源的建设，从而推进教学信息化发展，也是实现人才培养的最基本单位。包括对教材建设、网络资源、试题库、教学信息化设备等的建设。更加注重“互联网</w:t>
      </w:r>
      <w:r>
        <w:rPr>
          <w:rFonts w:ascii="Times New Roman" w:hAnsi="Times New Roman" w:hint="eastAsia"/>
          <w:color w:val="000000" w:themeColor="text1"/>
          <w:szCs w:val="32"/>
        </w:rPr>
        <w:t>+</w:t>
      </w:r>
      <w:r>
        <w:rPr>
          <w:rFonts w:ascii="Times New Roman" w:hAnsi="Times New Roman" w:hint="eastAsia"/>
          <w:color w:val="000000" w:themeColor="text1"/>
          <w:szCs w:val="32"/>
        </w:rPr>
        <w:t>”时代混合式教学模式的课程网络资源建设，不断更新，充分发挥其教学辅助作用，推进课程教学改革与创新。同时，力争建立一套科学、规范、完善的考核方法（包括命题、考核方式、评分、试卷分析与总结等整个考核过程），适宜建立试题库（试卷库）的课程，都将建立试题库（试卷库），实行教考分离。</w:t>
      </w:r>
    </w:p>
    <w:p w:rsidR="00292E98" w:rsidRDefault="00776C9D">
      <w:pPr>
        <w:spacing w:line="560" w:lineRule="exact"/>
        <w:ind w:firstLine="600"/>
        <w:rPr>
          <w:rFonts w:ascii="Times New Roman" w:hAnsi="Times New Roman"/>
          <w:color w:val="000000" w:themeColor="text1"/>
          <w:szCs w:val="32"/>
        </w:rPr>
      </w:pPr>
      <w:r>
        <w:rPr>
          <w:rFonts w:ascii="Times New Roman" w:hAnsi="Times New Roman" w:hint="eastAsia"/>
          <w:color w:val="000000" w:themeColor="text1"/>
          <w:szCs w:val="32"/>
        </w:rPr>
        <w:t>五是加强信息化教学与实训基地建设。学校对全校</w:t>
      </w:r>
      <w:r>
        <w:rPr>
          <w:rFonts w:ascii="Times New Roman" w:hAnsi="Times New Roman" w:hint="eastAsia"/>
          <w:color w:val="000000" w:themeColor="text1"/>
          <w:szCs w:val="32"/>
        </w:rPr>
        <w:t>教师进行不同层次和全方位的信息化应用培训。特别对各教研组的信息化应用骨干进行深度技术培训，并鼓励他们发挥示范带头作用，为本组教师做好技术服务和应用指导，带动全组成员提高信息技术与课程的整合能力，微课、微视频、</w:t>
      </w:r>
      <w:r>
        <w:rPr>
          <w:rFonts w:ascii="Times New Roman" w:hAnsi="Times New Roman" w:hint="eastAsia"/>
          <w:color w:val="000000" w:themeColor="text1"/>
          <w:szCs w:val="32"/>
        </w:rPr>
        <w:t>VR</w:t>
      </w:r>
      <w:r>
        <w:rPr>
          <w:rFonts w:ascii="Times New Roman" w:hAnsi="Times New Roman" w:hint="eastAsia"/>
          <w:color w:val="000000" w:themeColor="text1"/>
          <w:szCs w:val="32"/>
        </w:rPr>
        <w:t>、</w:t>
      </w:r>
      <w:r>
        <w:rPr>
          <w:rFonts w:ascii="Times New Roman" w:hAnsi="Times New Roman" w:hint="eastAsia"/>
          <w:color w:val="000000" w:themeColor="text1"/>
          <w:szCs w:val="32"/>
        </w:rPr>
        <w:t>AR</w:t>
      </w:r>
      <w:r>
        <w:rPr>
          <w:rFonts w:ascii="Times New Roman" w:hAnsi="Times New Roman" w:hint="eastAsia"/>
          <w:color w:val="000000" w:themeColor="text1"/>
          <w:szCs w:val="32"/>
        </w:rPr>
        <w:t>进入课堂，努力提高全校教师的教育信息化应用水平。同时加大对实训基地的建设，目前，学校共建有校内实训基地</w:t>
      </w:r>
      <w:r>
        <w:rPr>
          <w:rFonts w:ascii="Times New Roman" w:hAnsi="Times New Roman" w:hint="eastAsia"/>
          <w:color w:val="000000" w:themeColor="text1"/>
          <w:szCs w:val="32"/>
        </w:rPr>
        <w:t>7</w:t>
      </w:r>
      <w:r>
        <w:rPr>
          <w:rFonts w:ascii="Times New Roman" w:hAnsi="Times New Roman" w:hint="eastAsia"/>
          <w:color w:val="000000" w:themeColor="text1"/>
          <w:szCs w:val="32"/>
        </w:rPr>
        <w:t>个，校外实训基地</w:t>
      </w:r>
      <w:r>
        <w:rPr>
          <w:rFonts w:ascii="Times New Roman" w:hAnsi="Times New Roman" w:hint="eastAsia"/>
          <w:color w:val="000000" w:themeColor="text1"/>
          <w:szCs w:val="32"/>
        </w:rPr>
        <w:t>17</w:t>
      </w:r>
      <w:r>
        <w:rPr>
          <w:rFonts w:ascii="Times New Roman" w:hAnsi="Times New Roman" w:hint="eastAsia"/>
          <w:color w:val="000000" w:themeColor="text1"/>
          <w:szCs w:val="32"/>
        </w:rPr>
        <w:t>个，为学生课程学习奠定了坚实的基础。</w:t>
      </w:r>
    </w:p>
    <w:p w:rsidR="00292E98" w:rsidRDefault="00776C9D">
      <w:pPr>
        <w:spacing w:line="560" w:lineRule="exact"/>
        <w:ind w:firstLine="600"/>
        <w:rPr>
          <w:rFonts w:ascii="Times New Roman" w:hAnsi="Times New Roman"/>
          <w:color w:val="000000" w:themeColor="text1"/>
          <w:szCs w:val="32"/>
        </w:rPr>
      </w:pPr>
      <w:r>
        <w:rPr>
          <w:rFonts w:ascii="Times New Roman" w:hAnsi="Times New Roman" w:hint="eastAsia"/>
          <w:color w:val="000000" w:themeColor="text1"/>
          <w:szCs w:val="32"/>
        </w:rPr>
        <w:t>六是严格教材选用。按照</w:t>
      </w:r>
      <w:r>
        <w:rPr>
          <w:rFonts w:ascii="Times New Roman" w:hAnsi="Times New Roman" w:hint="eastAsia"/>
          <w:color w:val="000000" w:themeColor="text1"/>
          <w:szCs w:val="32"/>
        </w:rPr>
        <w:t>益阳市和</w:t>
      </w:r>
      <w:r>
        <w:rPr>
          <w:rFonts w:ascii="Times New Roman" w:hAnsi="Times New Roman" w:hint="eastAsia"/>
          <w:color w:val="000000" w:themeColor="text1"/>
          <w:szCs w:val="32"/>
        </w:rPr>
        <w:t>沅江市</w:t>
      </w:r>
      <w:r>
        <w:rPr>
          <w:rFonts w:ascii="Times New Roman" w:hAnsi="Times New Roman" w:hint="eastAsia"/>
          <w:color w:val="000000" w:themeColor="text1"/>
          <w:szCs w:val="32"/>
        </w:rPr>
        <w:t>教育局</w:t>
      </w:r>
      <w:r>
        <w:rPr>
          <w:rFonts w:ascii="Times New Roman" w:hAnsi="Times New Roman" w:hint="eastAsia"/>
          <w:color w:val="000000" w:themeColor="text1"/>
          <w:szCs w:val="32"/>
        </w:rPr>
        <w:t>安排，学校在征订教材过程中，严格按照教育部职业技术教育中心</w:t>
      </w:r>
      <w:r>
        <w:rPr>
          <w:rFonts w:ascii="Times New Roman" w:hAnsi="Times New Roman" w:hint="eastAsia"/>
          <w:color w:val="000000" w:themeColor="text1"/>
          <w:szCs w:val="32"/>
        </w:rPr>
        <w:lastRenderedPageBreak/>
        <w:t>研究所编制的《</w:t>
      </w:r>
      <w:r>
        <w:rPr>
          <w:rFonts w:ascii="Times New Roman" w:hAnsi="Times New Roman" w:hint="eastAsia"/>
          <w:color w:val="000000" w:themeColor="text1"/>
          <w:szCs w:val="32"/>
        </w:rPr>
        <w:t>2019-2020</w:t>
      </w:r>
      <w:r>
        <w:rPr>
          <w:rFonts w:ascii="Times New Roman" w:hAnsi="Times New Roman" w:hint="eastAsia"/>
          <w:color w:val="000000" w:themeColor="text1"/>
          <w:szCs w:val="32"/>
        </w:rPr>
        <w:t>年度职业教育与成人教育教材信息》，组织开展教材选用工作。加强全程管理，严格从《教材信息》中选用教材。选用教材时统筹考虑教材出版社承担国家课程教材出版任务、开发教材数字化配套资源的能力和跟踪服务质量，确保选用的教材既能保证中等职业教育教学质量，又能与学生将来继续升学在课程体系上有效衔接。</w:t>
      </w:r>
    </w:p>
    <w:p w:rsidR="00292E98" w:rsidRDefault="00776C9D">
      <w:pPr>
        <w:spacing w:line="560" w:lineRule="exact"/>
        <w:ind w:firstLine="600"/>
        <w:rPr>
          <w:rFonts w:ascii="Times New Roman" w:hAnsi="Times New Roman"/>
          <w:szCs w:val="32"/>
        </w:rPr>
      </w:pPr>
      <w:r>
        <w:rPr>
          <w:rFonts w:ascii="Times New Roman" w:hAnsi="Times New Roman" w:hint="eastAsia"/>
          <w:szCs w:val="32"/>
        </w:rPr>
        <w:t>七是启动实施</w:t>
      </w:r>
      <w:r>
        <w:rPr>
          <w:rFonts w:ascii="Times New Roman" w:hAnsi="Times New Roman" w:hint="eastAsia"/>
          <w:szCs w:val="32"/>
        </w:rPr>
        <w:t>1+X</w:t>
      </w:r>
      <w:r>
        <w:rPr>
          <w:rFonts w:ascii="Times New Roman" w:hAnsi="Times New Roman" w:hint="eastAsia"/>
          <w:szCs w:val="32"/>
        </w:rPr>
        <w:t>证书试点工作。积极落实国家职业教育改革实施方案，按照“</w:t>
      </w:r>
      <w:r>
        <w:rPr>
          <w:rFonts w:ascii="Times New Roman" w:hAnsi="Times New Roman" w:hint="eastAsia"/>
          <w:szCs w:val="32"/>
        </w:rPr>
        <w:t>1+X</w:t>
      </w:r>
      <w:r>
        <w:rPr>
          <w:rFonts w:ascii="Times New Roman" w:hAnsi="Times New Roman" w:hint="eastAsia"/>
          <w:szCs w:val="32"/>
        </w:rPr>
        <w:t>证书制度试点工作”相关工作精神，学校在计算机应用专业开展“</w:t>
      </w:r>
      <w:r>
        <w:rPr>
          <w:rFonts w:ascii="Times New Roman" w:hAnsi="Times New Roman" w:hint="eastAsia"/>
          <w:szCs w:val="32"/>
        </w:rPr>
        <w:t>数字媒体</w:t>
      </w:r>
      <w:r>
        <w:rPr>
          <w:rFonts w:ascii="Times New Roman" w:hAnsi="Times New Roman" w:hint="eastAsia"/>
          <w:szCs w:val="32"/>
        </w:rPr>
        <w:t>”职业技能等级证书试点工作。进一步深化人才培养模式改革，将证书培训内容有机融入到</w:t>
      </w:r>
      <w:r>
        <w:rPr>
          <w:rFonts w:ascii="Times New Roman" w:hAnsi="Times New Roman" w:hint="eastAsia"/>
          <w:szCs w:val="32"/>
        </w:rPr>
        <w:t>专业人才培养方案当中，优化课程设置和教学内容，统筹教学组织实施，深化教学方式方法改革，从而提高人才培养的灵活性、适应性和针对性。</w:t>
      </w:r>
    </w:p>
    <w:p w:rsidR="00292E98" w:rsidRDefault="00776C9D">
      <w:pPr>
        <w:pStyle w:val="3"/>
        <w:spacing w:before="0" w:after="0" w:line="240" w:lineRule="auto"/>
        <w:ind w:firstLineChars="200" w:firstLine="640"/>
        <w:rPr>
          <w:b w:val="0"/>
        </w:rPr>
      </w:pPr>
      <w:bookmarkStart w:id="32" w:name="_Toc60136601"/>
      <w:r>
        <w:rPr>
          <w:rFonts w:hint="eastAsia"/>
          <w:b w:val="0"/>
        </w:rPr>
        <w:t>3.2.3</w:t>
      </w:r>
      <w:r>
        <w:rPr>
          <w:rFonts w:hint="eastAsia"/>
          <w:b w:val="0"/>
        </w:rPr>
        <w:t>狠抓教学常规管理</w:t>
      </w:r>
      <w:bookmarkEnd w:id="32"/>
    </w:p>
    <w:p w:rsidR="00292E98" w:rsidRDefault="00776C9D">
      <w:pPr>
        <w:spacing w:line="560" w:lineRule="exact"/>
        <w:ind w:firstLine="600"/>
        <w:rPr>
          <w:rFonts w:ascii="Times New Roman" w:hAnsi="Times New Roman"/>
          <w:szCs w:val="32"/>
        </w:rPr>
      </w:pPr>
      <w:r>
        <w:rPr>
          <w:rFonts w:ascii="Times New Roman" w:hAnsi="Times New Roman" w:hint="eastAsia"/>
          <w:szCs w:val="32"/>
        </w:rPr>
        <w:t>学校质量考核、督导、评价体系与监控机制健全，各项管理责任明确，落实有效。在国家专业教学标准的基础上，各专业重新修订教学标准，统一教育内容和进度。学校教育教学过程监控主要通过听课、教学检查、教学督导、学生评教、考试等实现监控目的。</w:t>
      </w:r>
    </w:p>
    <w:p w:rsidR="00292E98" w:rsidRDefault="00776C9D">
      <w:pPr>
        <w:spacing w:line="560" w:lineRule="exact"/>
        <w:ind w:firstLine="600"/>
        <w:rPr>
          <w:rFonts w:ascii="Times New Roman" w:hAnsi="Times New Roman"/>
          <w:szCs w:val="32"/>
        </w:rPr>
      </w:pPr>
      <w:r>
        <w:rPr>
          <w:rFonts w:ascii="Times New Roman" w:hAnsi="Times New Roman" w:hint="eastAsia"/>
          <w:szCs w:val="32"/>
        </w:rPr>
        <w:t>一是健全机构设置。为保证教育教学质量，学校成立校长牵头、督导室和各部督导员参加的教育教学督导委员会，学校行政、</w:t>
      </w:r>
      <w:r>
        <w:rPr>
          <w:rFonts w:ascii="Times New Roman" w:hAnsi="Times New Roman" w:hint="eastAsia"/>
          <w:szCs w:val="32"/>
        </w:rPr>
        <w:t>教导处</w:t>
      </w:r>
      <w:r>
        <w:rPr>
          <w:rFonts w:ascii="Times New Roman" w:hAnsi="Times New Roman" w:hint="eastAsia"/>
          <w:szCs w:val="32"/>
        </w:rPr>
        <w:t>、各</w:t>
      </w:r>
      <w:r>
        <w:rPr>
          <w:rFonts w:ascii="Times New Roman" w:hAnsi="Times New Roman" w:hint="eastAsia"/>
          <w:szCs w:val="32"/>
        </w:rPr>
        <w:t>专业组</w:t>
      </w:r>
      <w:r>
        <w:rPr>
          <w:rFonts w:ascii="Times New Roman" w:hAnsi="Times New Roman" w:hint="eastAsia"/>
          <w:szCs w:val="32"/>
        </w:rPr>
        <w:t>共同参与组建教学质量监控机构。督导室按月组织督导委员会对教育教学工作进行督查，确保教学过程性管理的有序进行和目标性管理的良性运行。学校还成立了由教职工代表组成的校务</w:t>
      </w:r>
      <w:r>
        <w:rPr>
          <w:rFonts w:ascii="Times New Roman" w:hAnsi="Times New Roman" w:hint="eastAsia"/>
          <w:szCs w:val="32"/>
        </w:rPr>
        <w:t>公开</w:t>
      </w:r>
      <w:r>
        <w:rPr>
          <w:rFonts w:ascii="Times New Roman" w:hAnsi="Times New Roman" w:hint="eastAsia"/>
          <w:szCs w:val="32"/>
        </w:rPr>
        <w:t>监督委员会，负</w:t>
      </w:r>
      <w:r>
        <w:rPr>
          <w:rFonts w:ascii="Times New Roman" w:hAnsi="Times New Roman" w:hint="eastAsia"/>
          <w:szCs w:val="32"/>
        </w:rPr>
        <w:lastRenderedPageBreak/>
        <w:t>责对学校的制度运行、财务管理、评价机制的工作进行监督。</w:t>
      </w:r>
    </w:p>
    <w:p w:rsidR="00292E98" w:rsidRDefault="00776C9D">
      <w:pPr>
        <w:spacing w:line="560" w:lineRule="exact"/>
        <w:ind w:firstLine="600"/>
        <w:rPr>
          <w:rFonts w:ascii="Times New Roman" w:hAnsi="Times New Roman"/>
          <w:szCs w:val="32"/>
        </w:rPr>
      </w:pPr>
      <w:r>
        <w:rPr>
          <w:rFonts w:ascii="Times New Roman" w:hAnsi="Times New Roman" w:hint="eastAsia"/>
          <w:szCs w:val="32"/>
        </w:rPr>
        <w:t>二是完善制度措施。首先，学校根据《教师月考核细则》，由</w:t>
      </w:r>
      <w:r>
        <w:rPr>
          <w:rFonts w:ascii="Times New Roman" w:hAnsi="Times New Roman" w:hint="eastAsia"/>
          <w:szCs w:val="32"/>
        </w:rPr>
        <w:t>专业组</w:t>
      </w:r>
      <w:r>
        <w:rPr>
          <w:rFonts w:ascii="Times New Roman" w:hAnsi="Times New Roman" w:hint="eastAsia"/>
          <w:szCs w:val="32"/>
        </w:rPr>
        <w:t>进行月考核，考核系数与教师当月基础性绩效挂钩。其次，根据学校《绩效工资综合奖考评办法》，每学期由</w:t>
      </w:r>
      <w:r>
        <w:rPr>
          <w:rFonts w:ascii="Times New Roman" w:hAnsi="Times New Roman" w:hint="eastAsia"/>
          <w:szCs w:val="32"/>
        </w:rPr>
        <w:t>专业组</w:t>
      </w:r>
      <w:r>
        <w:rPr>
          <w:rFonts w:ascii="Times New Roman" w:hAnsi="Times New Roman" w:hint="eastAsia"/>
          <w:szCs w:val="32"/>
        </w:rPr>
        <w:t>对教师进行教学综合性考核，考核结果与教师绩效奖励挂钩。第三，逐步实施理论与技能考试的教考分离制度，建立试题</w:t>
      </w:r>
      <w:r>
        <w:rPr>
          <w:rFonts w:ascii="Times New Roman" w:hAnsi="Times New Roman" w:hint="eastAsia"/>
          <w:szCs w:val="32"/>
        </w:rPr>
        <w:t>库。第四，日常教学与</w:t>
      </w:r>
      <w:r>
        <w:rPr>
          <w:rFonts w:ascii="Times New Roman" w:hAnsi="Times New Roman" w:hint="eastAsia"/>
          <w:szCs w:val="32"/>
        </w:rPr>
        <w:t>对口升学</w:t>
      </w:r>
      <w:r>
        <w:rPr>
          <w:rFonts w:ascii="Times New Roman" w:hAnsi="Times New Roman" w:hint="eastAsia"/>
          <w:szCs w:val="32"/>
        </w:rPr>
        <w:t>和各项竞赛结合起来，通过高考和各项竞赛来验收教学成效，促进质量管理与提升。第五，定期召开教师座谈会、学生座谈会，完善激励机制，改进管理办法，提升教学质量。</w:t>
      </w:r>
    </w:p>
    <w:p w:rsidR="00292E98" w:rsidRDefault="00776C9D">
      <w:pPr>
        <w:pStyle w:val="2"/>
        <w:spacing w:before="0" w:after="0" w:line="240" w:lineRule="auto"/>
        <w:ind w:firstLineChars="200" w:firstLine="640"/>
        <w:rPr>
          <w:rStyle w:val="20"/>
        </w:rPr>
      </w:pPr>
      <w:bookmarkStart w:id="33" w:name="_Toc60136602"/>
      <w:r>
        <w:rPr>
          <w:rStyle w:val="20"/>
        </w:rPr>
        <w:t xml:space="preserve">3.3 </w:t>
      </w:r>
      <w:r>
        <w:rPr>
          <w:rStyle w:val="20"/>
        </w:rPr>
        <w:t>教师培养培训</w:t>
      </w:r>
      <w:bookmarkEnd w:id="33"/>
    </w:p>
    <w:p w:rsidR="00292E98" w:rsidRDefault="00776C9D">
      <w:pPr>
        <w:spacing w:line="560" w:lineRule="exact"/>
        <w:ind w:firstLine="600"/>
        <w:rPr>
          <w:rFonts w:ascii="Times New Roman" w:hAnsi="Times New Roman"/>
          <w:szCs w:val="32"/>
        </w:rPr>
      </w:pPr>
      <w:r>
        <w:rPr>
          <w:rFonts w:ascii="Times New Roman" w:hAnsi="Times New Roman" w:hint="eastAsia"/>
          <w:szCs w:val="32"/>
        </w:rPr>
        <w:t>2020</w:t>
      </w:r>
      <w:r>
        <w:rPr>
          <w:rFonts w:ascii="Times New Roman" w:hAnsi="Times New Roman" w:hint="eastAsia"/>
          <w:szCs w:val="32"/>
        </w:rPr>
        <w:t>年，学校继续贯彻落实《国家职业教育改革实施方案》和《深化新时代职业教师“双师型”教师队伍建设改革实施方案》有关精神，按照师资队伍建设和课程改革方案要求，有效进行了“教师、教材、教法”的改革实践，为学校内涵发展奠定了基础。进一步加大了教师培养培训力度，搭建了国家、省、市、校四级培训平台，促进教师专业</w:t>
      </w:r>
      <w:r>
        <w:rPr>
          <w:rFonts w:ascii="Times New Roman" w:hAnsi="Times New Roman" w:hint="eastAsia"/>
          <w:szCs w:val="32"/>
        </w:rPr>
        <w:t>化成长，一支师德高尚、业务精湛、爱岗敬业的教师队伍正在兴起。</w:t>
      </w:r>
    </w:p>
    <w:p w:rsidR="00292E98" w:rsidRDefault="00776C9D">
      <w:pPr>
        <w:spacing w:line="560" w:lineRule="exact"/>
        <w:ind w:firstLine="600"/>
        <w:rPr>
          <w:rFonts w:ascii="Times New Roman" w:hAnsi="Times New Roman"/>
          <w:szCs w:val="32"/>
        </w:rPr>
      </w:pPr>
      <w:r>
        <w:rPr>
          <w:rFonts w:ascii="Times New Roman" w:hAnsi="Times New Roman" w:hint="eastAsia"/>
          <w:szCs w:val="32"/>
        </w:rPr>
        <w:t>持续开展师德学习教育，培育“四有”好老师。组织教师全员学习《新时代中小学教师职业行为十项准则》《中小学教师违反职业道德行为处理办法》等规定，强化教师底线意识，引导教师自重、自省、自警、自励。开展师德满意率测评活动，在职称评聘、评优选先、表彰奖励、年度考核等各环节突出师德把关。健全师德承诺和失信惩戒机制，完善师德师风违规约谈机制，加大师德失范行为查处力度。</w:t>
      </w:r>
    </w:p>
    <w:p w:rsidR="00292E98" w:rsidRDefault="00776C9D">
      <w:pPr>
        <w:spacing w:line="560" w:lineRule="exact"/>
        <w:ind w:firstLine="600"/>
        <w:rPr>
          <w:rFonts w:ascii="Times New Roman" w:hAnsi="Times New Roman"/>
          <w:szCs w:val="32"/>
        </w:rPr>
      </w:pPr>
      <w:r>
        <w:rPr>
          <w:rFonts w:ascii="Times New Roman" w:hAnsi="Times New Roman" w:hint="eastAsia"/>
          <w:szCs w:val="32"/>
        </w:rPr>
        <w:lastRenderedPageBreak/>
        <w:t>持续开展教师培训培养，促进教师专业发展。学校切实作好各学科骨干教师的培训工作，以点带面，以老</w:t>
      </w:r>
      <w:r>
        <w:rPr>
          <w:rFonts w:ascii="Times New Roman" w:hAnsi="Times New Roman" w:hint="eastAsia"/>
          <w:szCs w:val="32"/>
        </w:rPr>
        <w:t>带新，努力提高教师业务水平和综合素质。一年来安排教师参加国家、省级培训</w:t>
      </w:r>
      <w:r>
        <w:rPr>
          <w:rFonts w:ascii="Times New Roman" w:hAnsi="Times New Roman" w:hint="eastAsia"/>
          <w:szCs w:val="32"/>
        </w:rPr>
        <w:t>14</w:t>
      </w:r>
      <w:r>
        <w:rPr>
          <w:rFonts w:ascii="Times New Roman" w:hAnsi="Times New Roman" w:hint="eastAsia"/>
          <w:szCs w:val="32"/>
        </w:rPr>
        <w:t>余次，受疫情影响，还有相关培训未能近期举办，待防疫情况好转，将陆续组织老师参加相关培训，提高教学业务水平。（见表</w:t>
      </w:r>
      <w:r>
        <w:rPr>
          <w:rFonts w:ascii="Times New Roman" w:hAnsi="Times New Roman" w:hint="eastAsia"/>
          <w:szCs w:val="32"/>
        </w:rPr>
        <w:t>3</w:t>
      </w:r>
      <w:r>
        <w:rPr>
          <w:rFonts w:ascii="Times New Roman" w:hAnsi="Times New Roman"/>
          <w:szCs w:val="32"/>
        </w:rPr>
        <w:t>-1</w:t>
      </w:r>
      <w:r>
        <w:rPr>
          <w:rFonts w:ascii="Times New Roman" w:hAnsi="Times New Roman" w:hint="eastAsia"/>
          <w:szCs w:val="32"/>
        </w:rPr>
        <w:t>）</w:t>
      </w:r>
    </w:p>
    <w:p w:rsidR="00292E98" w:rsidRDefault="00776C9D">
      <w:pPr>
        <w:jc w:val="center"/>
        <w:rPr>
          <w:rFonts w:ascii="宋体" w:eastAsia="宋体" w:hAnsi="宋体" w:cs="宋体"/>
          <w:b/>
          <w:bCs/>
          <w:color w:val="000000"/>
          <w:sz w:val="24"/>
        </w:rPr>
      </w:pPr>
      <w:r>
        <w:rPr>
          <w:rFonts w:ascii="宋体" w:eastAsia="宋体" w:hAnsi="宋体" w:cs="宋体" w:hint="eastAsia"/>
          <w:b/>
          <w:bCs/>
          <w:color w:val="000000"/>
          <w:sz w:val="24"/>
        </w:rPr>
        <w:t>表</w:t>
      </w:r>
      <w:r>
        <w:rPr>
          <w:rFonts w:ascii="宋体" w:eastAsia="宋体" w:hAnsi="宋体" w:cs="宋体" w:hint="eastAsia"/>
          <w:b/>
          <w:bCs/>
          <w:color w:val="000000"/>
          <w:sz w:val="24"/>
        </w:rPr>
        <w:t>3-</w:t>
      </w:r>
      <w:r>
        <w:rPr>
          <w:rFonts w:ascii="宋体" w:eastAsia="宋体" w:hAnsi="宋体" w:cs="宋体"/>
          <w:b/>
          <w:bCs/>
          <w:color w:val="000000"/>
          <w:sz w:val="24"/>
        </w:rPr>
        <w:t>1</w:t>
      </w:r>
      <w:r>
        <w:rPr>
          <w:rFonts w:ascii="宋体" w:eastAsia="宋体" w:hAnsi="宋体" w:cs="宋体" w:hint="eastAsia"/>
          <w:b/>
          <w:bCs/>
          <w:color w:val="000000"/>
          <w:sz w:val="24"/>
        </w:rPr>
        <w:t xml:space="preserve"> 2020</w:t>
      </w:r>
      <w:r>
        <w:rPr>
          <w:rFonts w:ascii="宋体" w:eastAsia="宋体" w:hAnsi="宋体" w:cs="宋体" w:hint="eastAsia"/>
          <w:b/>
          <w:bCs/>
          <w:color w:val="000000"/>
          <w:sz w:val="24"/>
        </w:rPr>
        <w:t>年学校组织教师参培情况统计表</w:t>
      </w:r>
    </w:p>
    <w:tbl>
      <w:tblPr>
        <w:tblW w:w="7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5"/>
        <w:gridCol w:w="2355"/>
        <w:gridCol w:w="2267"/>
      </w:tblGrid>
      <w:tr w:rsidR="00292E98">
        <w:trPr>
          <w:trHeight w:hRule="exact" w:val="605"/>
          <w:jc w:val="center"/>
        </w:trPr>
        <w:tc>
          <w:tcPr>
            <w:tcW w:w="3005" w:type="dxa"/>
            <w:shd w:val="clear" w:color="auto" w:fill="00B0F0"/>
            <w:vAlign w:val="center"/>
          </w:tcPr>
          <w:p w:rsidR="00292E98" w:rsidRDefault="00776C9D">
            <w:pPr>
              <w:tabs>
                <w:tab w:val="left" w:pos="3990"/>
              </w:tabs>
              <w:jc w:val="center"/>
              <w:rPr>
                <w:rFonts w:ascii="宋体" w:hAnsi="宋体"/>
                <w:b/>
                <w:color w:val="FFFFFF"/>
                <w:sz w:val="24"/>
                <w:szCs w:val="28"/>
              </w:rPr>
            </w:pPr>
            <w:r>
              <w:rPr>
                <w:rFonts w:ascii="宋体" w:hAnsi="宋体" w:hint="eastAsia"/>
                <w:b/>
                <w:color w:val="FFFFFF"/>
                <w:sz w:val="24"/>
                <w:szCs w:val="28"/>
              </w:rPr>
              <w:t>培训类型</w:t>
            </w:r>
          </w:p>
        </w:tc>
        <w:tc>
          <w:tcPr>
            <w:tcW w:w="2355" w:type="dxa"/>
            <w:shd w:val="clear" w:color="auto" w:fill="00B0F0"/>
            <w:vAlign w:val="center"/>
          </w:tcPr>
          <w:p w:rsidR="00292E98" w:rsidRDefault="00776C9D">
            <w:pPr>
              <w:tabs>
                <w:tab w:val="left" w:pos="3990"/>
              </w:tabs>
              <w:jc w:val="center"/>
              <w:rPr>
                <w:rFonts w:ascii="宋体" w:hAnsi="宋体"/>
                <w:b/>
                <w:color w:val="FFFFFF"/>
                <w:sz w:val="24"/>
                <w:szCs w:val="28"/>
              </w:rPr>
            </w:pPr>
            <w:r>
              <w:rPr>
                <w:rFonts w:ascii="宋体" w:hAnsi="宋体" w:hint="eastAsia"/>
                <w:b/>
                <w:color w:val="FFFFFF"/>
                <w:sz w:val="24"/>
                <w:szCs w:val="28"/>
              </w:rPr>
              <w:t>参培教师（人）</w:t>
            </w:r>
          </w:p>
        </w:tc>
        <w:tc>
          <w:tcPr>
            <w:tcW w:w="2267" w:type="dxa"/>
            <w:shd w:val="clear" w:color="auto" w:fill="00B0F0"/>
            <w:vAlign w:val="center"/>
          </w:tcPr>
          <w:p w:rsidR="00292E98" w:rsidRDefault="00776C9D">
            <w:pPr>
              <w:tabs>
                <w:tab w:val="left" w:pos="3990"/>
              </w:tabs>
              <w:jc w:val="center"/>
              <w:rPr>
                <w:rFonts w:ascii="宋体" w:hAnsi="宋体"/>
                <w:b/>
                <w:color w:val="FFFFFF"/>
                <w:sz w:val="24"/>
                <w:szCs w:val="28"/>
              </w:rPr>
            </w:pPr>
            <w:r>
              <w:rPr>
                <w:rFonts w:ascii="宋体" w:hAnsi="宋体" w:hint="eastAsia"/>
                <w:b/>
                <w:color w:val="FFFFFF"/>
                <w:sz w:val="24"/>
                <w:szCs w:val="28"/>
              </w:rPr>
              <w:t>人均课时数（节）</w:t>
            </w:r>
          </w:p>
        </w:tc>
      </w:tr>
      <w:tr w:rsidR="00292E98">
        <w:trPr>
          <w:trHeight w:hRule="exact" w:val="557"/>
          <w:jc w:val="center"/>
        </w:trPr>
        <w:tc>
          <w:tcPr>
            <w:tcW w:w="3005" w:type="dxa"/>
            <w:vAlign w:val="center"/>
          </w:tcPr>
          <w:p w:rsidR="00292E98" w:rsidRDefault="00776C9D">
            <w:pPr>
              <w:tabs>
                <w:tab w:val="left" w:pos="3990"/>
              </w:tabs>
              <w:jc w:val="center"/>
              <w:rPr>
                <w:rFonts w:ascii="宋体" w:eastAsia="宋体" w:hAnsi="宋体"/>
                <w:color w:val="000000"/>
                <w:sz w:val="24"/>
              </w:rPr>
            </w:pPr>
            <w:r>
              <w:rPr>
                <w:rFonts w:ascii="宋体" w:eastAsia="宋体" w:hAnsi="宋体" w:hint="eastAsia"/>
                <w:color w:val="000000"/>
                <w:sz w:val="24"/>
              </w:rPr>
              <w:t>国家级培训</w:t>
            </w:r>
          </w:p>
        </w:tc>
        <w:tc>
          <w:tcPr>
            <w:tcW w:w="2355" w:type="dxa"/>
            <w:vAlign w:val="center"/>
          </w:tcPr>
          <w:p w:rsidR="00292E98" w:rsidRDefault="00776C9D">
            <w:pPr>
              <w:tabs>
                <w:tab w:val="left" w:pos="3990"/>
              </w:tabs>
              <w:jc w:val="center"/>
              <w:rPr>
                <w:rFonts w:ascii="宋体" w:eastAsia="宋体" w:hAnsi="宋体"/>
                <w:color w:val="000000"/>
                <w:sz w:val="24"/>
              </w:rPr>
            </w:pPr>
            <w:r>
              <w:rPr>
                <w:rFonts w:ascii="宋体" w:eastAsia="宋体" w:hAnsi="宋体" w:hint="eastAsia"/>
                <w:color w:val="000000"/>
                <w:sz w:val="24"/>
              </w:rPr>
              <w:t>4</w:t>
            </w:r>
          </w:p>
        </w:tc>
        <w:tc>
          <w:tcPr>
            <w:tcW w:w="2267" w:type="dxa"/>
            <w:vAlign w:val="center"/>
          </w:tcPr>
          <w:p w:rsidR="00292E98" w:rsidRDefault="00776C9D">
            <w:pPr>
              <w:tabs>
                <w:tab w:val="left" w:pos="3990"/>
              </w:tabs>
              <w:jc w:val="center"/>
              <w:rPr>
                <w:rFonts w:ascii="宋体" w:eastAsia="宋体" w:hAnsi="宋体"/>
                <w:color w:val="000000"/>
                <w:sz w:val="24"/>
              </w:rPr>
            </w:pPr>
            <w:r>
              <w:rPr>
                <w:rFonts w:ascii="宋体" w:eastAsia="宋体" w:hAnsi="宋体" w:hint="eastAsia"/>
                <w:color w:val="000000"/>
                <w:sz w:val="24"/>
              </w:rPr>
              <w:t>110</w:t>
            </w:r>
          </w:p>
        </w:tc>
      </w:tr>
      <w:tr w:rsidR="00292E98">
        <w:trPr>
          <w:trHeight w:hRule="exact" w:val="564"/>
          <w:jc w:val="center"/>
        </w:trPr>
        <w:tc>
          <w:tcPr>
            <w:tcW w:w="3005" w:type="dxa"/>
            <w:vAlign w:val="center"/>
          </w:tcPr>
          <w:p w:rsidR="00292E98" w:rsidRDefault="00776C9D">
            <w:pPr>
              <w:tabs>
                <w:tab w:val="left" w:pos="3990"/>
              </w:tabs>
              <w:jc w:val="center"/>
              <w:rPr>
                <w:rFonts w:ascii="宋体" w:eastAsia="宋体" w:hAnsi="宋体"/>
                <w:color w:val="000000"/>
                <w:sz w:val="24"/>
              </w:rPr>
            </w:pPr>
            <w:r>
              <w:rPr>
                <w:rFonts w:ascii="宋体" w:eastAsia="宋体" w:hAnsi="宋体" w:hint="eastAsia"/>
                <w:color w:val="000000"/>
                <w:sz w:val="24"/>
              </w:rPr>
              <w:t>省级培训</w:t>
            </w:r>
          </w:p>
        </w:tc>
        <w:tc>
          <w:tcPr>
            <w:tcW w:w="2355" w:type="dxa"/>
            <w:vAlign w:val="center"/>
          </w:tcPr>
          <w:p w:rsidR="00292E98" w:rsidRDefault="00776C9D">
            <w:pPr>
              <w:tabs>
                <w:tab w:val="left" w:pos="3990"/>
              </w:tabs>
              <w:jc w:val="center"/>
              <w:rPr>
                <w:rFonts w:ascii="宋体" w:eastAsia="宋体" w:hAnsi="宋体"/>
                <w:color w:val="000000"/>
                <w:sz w:val="24"/>
              </w:rPr>
            </w:pPr>
            <w:r>
              <w:rPr>
                <w:rFonts w:ascii="宋体" w:eastAsia="宋体" w:hAnsi="宋体" w:hint="eastAsia"/>
                <w:color w:val="000000"/>
                <w:sz w:val="24"/>
              </w:rPr>
              <w:t>10</w:t>
            </w:r>
          </w:p>
        </w:tc>
        <w:tc>
          <w:tcPr>
            <w:tcW w:w="2267" w:type="dxa"/>
            <w:vAlign w:val="center"/>
          </w:tcPr>
          <w:p w:rsidR="00292E98" w:rsidRDefault="00776C9D">
            <w:pPr>
              <w:tabs>
                <w:tab w:val="left" w:pos="3990"/>
              </w:tabs>
              <w:jc w:val="center"/>
              <w:rPr>
                <w:rFonts w:ascii="宋体" w:eastAsia="宋体" w:hAnsi="宋体"/>
                <w:color w:val="000000"/>
                <w:sz w:val="24"/>
              </w:rPr>
            </w:pPr>
            <w:r>
              <w:rPr>
                <w:rFonts w:ascii="宋体" w:eastAsia="宋体" w:hAnsi="宋体" w:hint="eastAsia"/>
                <w:color w:val="000000"/>
                <w:sz w:val="24"/>
              </w:rPr>
              <w:t>36</w:t>
            </w:r>
          </w:p>
        </w:tc>
      </w:tr>
    </w:tbl>
    <w:p w:rsidR="00292E98" w:rsidRDefault="00776C9D">
      <w:pPr>
        <w:spacing w:line="560" w:lineRule="exact"/>
        <w:ind w:firstLine="600"/>
        <w:rPr>
          <w:rFonts w:ascii="Times New Roman" w:hAnsi="Times New Roman"/>
          <w:szCs w:val="32"/>
        </w:rPr>
      </w:pPr>
      <w:r>
        <w:rPr>
          <w:rFonts w:ascii="Times New Roman" w:hAnsi="Times New Roman" w:hint="eastAsia"/>
          <w:szCs w:val="32"/>
        </w:rPr>
        <w:t>持续开展以赛促练活动，提升教师专业水平。学校以国家、省、市等各级各类教师技能大赛为契机，以赛促练，促进教师专业水平的强化与提升，成绩斐然。本年度学校老师参加</w:t>
      </w:r>
      <w:r>
        <w:rPr>
          <w:rFonts w:ascii="Times New Roman" w:hAnsi="Times New Roman" w:hint="eastAsia"/>
          <w:szCs w:val="32"/>
        </w:rPr>
        <w:t>2020</w:t>
      </w:r>
      <w:r>
        <w:rPr>
          <w:rFonts w:ascii="Times New Roman" w:hAnsi="Times New Roman" w:hint="eastAsia"/>
          <w:szCs w:val="32"/>
        </w:rPr>
        <w:t>年湖南省职业院校教师教学能力大赛获得团队</w:t>
      </w:r>
      <w:r>
        <w:rPr>
          <w:rFonts w:ascii="Times New Roman" w:hAnsi="Times New Roman" w:hint="eastAsia"/>
          <w:szCs w:val="32"/>
        </w:rPr>
        <w:t>二</w:t>
      </w:r>
      <w:r>
        <w:rPr>
          <w:rFonts w:ascii="Times New Roman" w:hAnsi="Times New Roman" w:hint="eastAsia"/>
          <w:szCs w:val="32"/>
        </w:rPr>
        <w:t>等奖</w:t>
      </w:r>
      <w:r>
        <w:rPr>
          <w:rFonts w:ascii="Times New Roman" w:hAnsi="Times New Roman" w:hint="eastAsia"/>
          <w:szCs w:val="32"/>
        </w:rPr>
        <w:t>2</w:t>
      </w:r>
      <w:r>
        <w:rPr>
          <w:rFonts w:ascii="Times New Roman" w:hAnsi="Times New Roman" w:hint="eastAsia"/>
          <w:szCs w:val="32"/>
        </w:rPr>
        <w:t>个、</w:t>
      </w:r>
      <w:r>
        <w:rPr>
          <w:rFonts w:ascii="Times New Roman" w:hAnsi="Times New Roman" w:hint="eastAsia"/>
          <w:szCs w:val="32"/>
        </w:rPr>
        <w:t>三</w:t>
      </w:r>
      <w:r>
        <w:rPr>
          <w:rFonts w:ascii="Times New Roman" w:hAnsi="Times New Roman" w:hint="eastAsia"/>
          <w:szCs w:val="32"/>
        </w:rPr>
        <w:t>等奖</w:t>
      </w:r>
      <w:r>
        <w:rPr>
          <w:rFonts w:ascii="Times New Roman" w:hAnsi="Times New Roman" w:hint="eastAsia"/>
          <w:szCs w:val="32"/>
        </w:rPr>
        <w:t>4</w:t>
      </w:r>
      <w:r>
        <w:rPr>
          <w:rFonts w:ascii="Times New Roman" w:hAnsi="Times New Roman" w:hint="eastAsia"/>
          <w:szCs w:val="32"/>
        </w:rPr>
        <w:t>个。在备赛和比赛过程中有效促进了青年教师教育教学综合能力的提升。</w:t>
      </w:r>
    </w:p>
    <w:p w:rsidR="00292E98" w:rsidRDefault="00776C9D">
      <w:pPr>
        <w:pStyle w:val="2"/>
        <w:spacing w:before="0" w:after="0" w:line="240" w:lineRule="auto"/>
        <w:ind w:firstLineChars="200" w:firstLine="640"/>
        <w:rPr>
          <w:rStyle w:val="20"/>
        </w:rPr>
      </w:pPr>
      <w:bookmarkStart w:id="34" w:name="_Toc60136603"/>
      <w:r>
        <w:rPr>
          <w:rStyle w:val="20"/>
        </w:rPr>
        <w:t xml:space="preserve">3.4 </w:t>
      </w:r>
      <w:r>
        <w:rPr>
          <w:rStyle w:val="20"/>
        </w:rPr>
        <w:t>规范管理情况</w:t>
      </w:r>
      <w:bookmarkEnd w:id="34"/>
    </w:p>
    <w:p w:rsidR="00292E98" w:rsidRDefault="00776C9D">
      <w:pPr>
        <w:spacing w:line="560" w:lineRule="exact"/>
        <w:ind w:firstLine="600"/>
        <w:rPr>
          <w:rFonts w:ascii="Times New Roman" w:hAnsi="Times New Roman"/>
          <w:szCs w:val="32"/>
        </w:rPr>
      </w:pPr>
      <w:r>
        <w:rPr>
          <w:rFonts w:ascii="Times New Roman" w:hAnsi="Times New Roman" w:hint="eastAsia"/>
          <w:szCs w:val="32"/>
        </w:rPr>
        <w:t>学校贯彻党的十九届四中、五中全会精神，牢固树立新发展理念，落实高度重视、加快发展的工作方针，坚持服务高质量发展、促进高水平就业的办学方向，坚持职业教育与普通教育不同类型、同等重要的战略定位，着力夯实基础、补齐短板，着力深化改革、激发活力，加快构建纵向贯通、横向融通的中国特色现代职业教育体系，大幅提升新时代职业教育现代化水平和服务能力，为促进经济社会持续发展和提高国家竞争力提供多层次高质量的技术技能人才支撑。</w:t>
      </w:r>
    </w:p>
    <w:p w:rsidR="00292E98" w:rsidRDefault="00776C9D">
      <w:pPr>
        <w:spacing w:line="560" w:lineRule="exact"/>
        <w:ind w:firstLine="600"/>
        <w:rPr>
          <w:rFonts w:ascii="Times New Roman" w:hAnsi="Times New Roman"/>
          <w:szCs w:val="32"/>
        </w:rPr>
      </w:pPr>
      <w:r>
        <w:rPr>
          <w:rFonts w:ascii="Times New Roman" w:hAnsi="Times New Roman" w:hint="eastAsia"/>
          <w:szCs w:val="32"/>
        </w:rPr>
        <w:lastRenderedPageBreak/>
        <w:t>按照教育部</w:t>
      </w:r>
      <w:r>
        <w:rPr>
          <w:rFonts w:ascii="Times New Roman" w:hAnsi="Times New Roman"/>
          <w:szCs w:val="32"/>
        </w:rPr>
        <w:t>《职业教育提质培优行动计划</w:t>
      </w:r>
      <w:r>
        <w:rPr>
          <w:rFonts w:ascii="Times New Roman" w:hAnsi="Times New Roman"/>
          <w:szCs w:val="32"/>
        </w:rPr>
        <w:t>(2020—2023</w:t>
      </w:r>
      <w:r>
        <w:rPr>
          <w:rFonts w:ascii="Times New Roman" w:hAnsi="Times New Roman"/>
          <w:szCs w:val="32"/>
        </w:rPr>
        <w:t>年</w:t>
      </w:r>
      <w:r>
        <w:rPr>
          <w:rFonts w:ascii="Times New Roman" w:hAnsi="Times New Roman"/>
          <w:szCs w:val="32"/>
        </w:rPr>
        <w:t>)</w:t>
      </w:r>
      <w:r>
        <w:rPr>
          <w:rFonts w:ascii="Times New Roman" w:hAnsi="Times New Roman"/>
          <w:szCs w:val="32"/>
        </w:rPr>
        <w:t>》</w:t>
      </w:r>
      <w:r>
        <w:rPr>
          <w:rFonts w:ascii="Times New Roman" w:hAnsi="Times New Roman" w:hint="eastAsia"/>
          <w:szCs w:val="32"/>
        </w:rPr>
        <w:t>文件精神，制定完善的工作计划和实施方案</w:t>
      </w:r>
      <w:r>
        <w:rPr>
          <w:rFonts w:ascii="Times New Roman" w:hAnsi="Times New Roman" w:hint="eastAsia"/>
          <w:szCs w:val="32"/>
        </w:rPr>
        <w:t>，形成规范化管理，管理内容覆盖包括教学管理、学生管理、财务管理、后勤管理、安全管理、科研管理和管理队伍建设、管理信息化水平等多个方面。学校建立合理的考核制度、突出内部管理、逐级管理、逐级负责的原则，严格执行责任追究制度。</w:t>
      </w:r>
    </w:p>
    <w:p w:rsidR="00292E98" w:rsidRDefault="00776C9D">
      <w:pPr>
        <w:pStyle w:val="3"/>
        <w:spacing w:before="0" w:after="0" w:line="240" w:lineRule="auto"/>
        <w:ind w:firstLineChars="200" w:firstLine="640"/>
        <w:rPr>
          <w:b w:val="0"/>
        </w:rPr>
      </w:pPr>
      <w:bookmarkStart w:id="35" w:name="_Toc60136604"/>
      <w:r>
        <w:rPr>
          <w:rFonts w:hint="eastAsia"/>
          <w:b w:val="0"/>
        </w:rPr>
        <w:t>3.4.1</w:t>
      </w:r>
      <w:r>
        <w:rPr>
          <w:rFonts w:hint="eastAsia"/>
          <w:b w:val="0"/>
        </w:rPr>
        <w:t>加强队伍建设</w:t>
      </w:r>
      <w:bookmarkEnd w:id="35"/>
    </w:p>
    <w:p w:rsidR="00292E98" w:rsidRDefault="00776C9D">
      <w:pPr>
        <w:spacing w:line="560" w:lineRule="exact"/>
        <w:ind w:firstLine="600"/>
        <w:rPr>
          <w:rFonts w:ascii="Times New Roman" w:hAnsi="Times New Roman"/>
          <w:szCs w:val="32"/>
        </w:rPr>
      </w:pPr>
      <w:r>
        <w:rPr>
          <w:rFonts w:ascii="Times New Roman" w:hAnsi="Times New Roman" w:hint="eastAsia"/>
          <w:szCs w:val="32"/>
        </w:rPr>
        <w:t>加强班子队伍建设，健全组织机构，做好党政班子梯队建设，增强服务意识，提高管理水平和管理效益。进一步建立健全各项管理制度，实现管理科学化、制度化、民主化、规范化。扎实开展师德建设活动，更新师德观念，规范执教行为，不断塑造新时期教师形象，不断提高社会和家长对教师从教行为</w:t>
      </w:r>
      <w:r>
        <w:rPr>
          <w:rFonts w:ascii="Times New Roman" w:hAnsi="Times New Roman" w:hint="eastAsia"/>
          <w:szCs w:val="32"/>
        </w:rPr>
        <w:t>的满意程度。严格规范师德考核，实行一票否决制。加强德育队伍建设。进一步强化“德育为先”的思想，构建全员育人的德育体系，健全班主任培养机制，建立班主任资源库，组建心理健康教育团队，突出课堂教学的学科渗透，以活动为载体，改进德育方法，提高德育水平。强化常规管理，落实量化考核。</w:t>
      </w:r>
    </w:p>
    <w:p w:rsidR="00292E98" w:rsidRDefault="00776C9D">
      <w:pPr>
        <w:pStyle w:val="3"/>
        <w:spacing w:before="0" w:after="0" w:line="240" w:lineRule="auto"/>
        <w:ind w:firstLineChars="200" w:firstLine="640"/>
        <w:rPr>
          <w:b w:val="0"/>
        </w:rPr>
      </w:pPr>
      <w:bookmarkStart w:id="36" w:name="_Toc60136605"/>
      <w:r>
        <w:rPr>
          <w:rFonts w:hint="eastAsia"/>
          <w:b w:val="0"/>
        </w:rPr>
        <w:t>3.4.2</w:t>
      </w:r>
      <w:r>
        <w:rPr>
          <w:rFonts w:hint="eastAsia"/>
          <w:b w:val="0"/>
        </w:rPr>
        <w:t>强化教学管理</w:t>
      </w:r>
      <w:bookmarkEnd w:id="36"/>
    </w:p>
    <w:p w:rsidR="00292E98" w:rsidRDefault="00776C9D">
      <w:pPr>
        <w:spacing w:line="560" w:lineRule="exact"/>
        <w:ind w:firstLine="600"/>
        <w:rPr>
          <w:rFonts w:ascii="Times New Roman" w:hAnsi="Times New Roman"/>
          <w:szCs w:val="32"/>
        </w:rPr>
      </w:pPr>
      <w:r>
        <w:rPr>
          <w:rFonts w:ascii="Times New Roman" w:hAnsi="Times New Roman" w:hint="eastAsia"/>
          <w:szCs w:val="32"/>
        </w:rPr>
        <w:t>学校现有科学完备的教学管理制度，共计</w:t>
      </w:r>
      <w:r>
        <w:rPr>
          <w:rFonts w:ascii="Times New Roman" w:hAnsi="Times New Roman" w:hint="eastAsia"/>
          <w:szCs w:val="32"/>
        </w:rPr>
        <w:t>53</w:t>
      </w:r>
      <w:r>
        <w:rPr>
          <w:rFonts w:ascii="Times New Roman" w:hAnsi="Times New Roman" w:hint="eastAsia"/>
          <w:szCs w:val="32"/>
        </w:rPr>
        <w:t>项。其中：教学常规管理制度</w:t>
      </w:r>
      <w:r>
        <w:rPr>
          <w:rFonts w:ascii="Times New Roman" w:hAnsi="Times New Roman" w:hint="eastAsia"/>
          <w:szCs w:val="32"/>
        </w:rPr>
        <w:t>33</w:t>
      </w:r>
      <w:r>
        <w:rPr>
          <w:rFonts w:ascii="Times New Roman" w:hAnsi="Times New Roman" w:hint="eastAsia"/>
          <w:szCs w:val="32"/>
        </w:rPr>
        <w:t>项；考试管理制度</w:t>
      </w:r>
      <w:r>
        <w:rPr>
          <w:rFonts w:ascii="Times New Roman" w:hAnsi="Times New Roman" w:hint="eastAsia"/>
          <w:szCs w:val="32"/>
        </w:rPr>
        <w:t>5</w:t>
      </w:r>
      <w:r>
        <w:rPr>
          <w:rFonts w:ascii="Times New Roman" w:hAnsi="Times New Roman" w:hint="eastAsia"/>
          <w:szCs w:val="32"/>
        </w:rPr>
        <w:t>项；体育管理制度</w:t>
      </w:r>
      <w:r>
        <w:rPr>
          <w:rFonts w:ascii="Times New Roman" w:hAnsi="Times New Roman" w:hint="eastAsia"/>
          <w:szCs w:val="32"/>
        </w:rPr>
        <w:t>4</w:t>
      </w:r>
      <w:r>
        <w:rPr>
          <w:rFonts w:ascii="Times New Roman" w:hAnsi="Times New Roman" w:hint="eastAsia"/>
          <w:szCs w:val="32"/>
        </w:rPr>
        <w:t>项；培训管理制度</w:t>
      </w:r>
      <w:r>
        <w:rPr>
          <w:rFonts w:ascii="Times New Roman" w:hAnsi="Times New Roman" w:hint="eastAsia"/>
          <w:szCs w:val="32"/>
        </w:rPr>
        <w:t>9</w:t>
      </w:r>
      <w:r>
        <w:rPr>
          <w:rFonts w:ascii="Times New Roman" w:hAnsi="Times New Roman" w:hint="eastAsia"/>
          <w:szCs w:val="32"/>
        </w:rPr>
        <w:t>项；教科研工作管理制度</w:t>
      </w:r>
      <w:r>
        <w:rPr>
          <w:rFonts w:ascii="Times New Roman" w:hAnsi="Times New Roman" w:hint="eastAsia"/>
          <w:szCs w:val="32"/>
        </w:rPr>
        <w:t>2</w:t>
      </w:r>
      <w:r>
        <w:rPr>
          <w:rFonts w:ascii="Times New Roman" w:hAnsi="Times New Roman" w:hint="eastAsia"/>
          <w:szCs w:val="32"/>
        </w:rPr>
        <w:t>项。学校将继续按照国家职业教育改革实施方案的相关要求科学做好教学管</w:t>
      </w:r>
      <w:r>
        <w:rPr>
          <w:rFonts w:ascii="Times New Roman" w:hAnsi="Times New Roman" w:hint="eastAsia"/>
          <w:szCs w:val="32"/>
        </w:rPr>
        <w:t>理工作。</w:t>
      </w:r>
    </w:p>
    <w:p w:rsidR="00292E98" w:rsidRDefault="00776C9D">
      <w:pPr>
        <w:pStyle w:val="3"/>
        <w:spacing w:before="0" w:after="0" w:line="240" w:lineRule="auto"/>
        <w:ind w:firstLineChars="200" w:firstLine="640"/>
        <w:rPr>
          <w:b w:val="0"/>
        </w:rPr>
      </w:pPr>
      <w:bookmarkStart w:id="37" w:name="_Toc60136606"/>
      <w:r>
        <w:rPr>
          <w:rFonts w:hint="eastAsia"/>
          <w:b w:val="0"/>
        </w:rPr>
        <w:lastRenderedPageBreak/>
        <w:t>3.4.3</w:t>
      </w:r>
      <w:r>
        <w:rPr>
          <w:rFonts w:hint="eastAsia"/>
          <w:b w:val="0"/>
        </w:rPr>
        <w:t>严格学生管理</w:t>
      </w:r>
      <w:bookmarkEnd w:id="37"/>
    </w:p>
    <w:p w:rsidR="00292E98" w:rsidRDefault="00776C9D">
      <w:pPr>
        <w:spacing w:line="560" w:lineRule="exact"/>
        <w:ind w:firstLine="600"/>
        <w:rPr>
          <w:rFonts w:ascii="Times New Roman" w:hAnsi="Times New Roman"/>
          <w:szCs w:val="32"/>
        </w:rPr>
      </w:pPr>
      <w:r>
        <w:rPr>
          <w:rFonts w:ascii="Times New Roman" w:hAnsi="Times New Roman" w:hint="eastAsia"/>
          <w:szCs w:val="32"/>
        </w:rPr>
        <w:t>严格规范学生管理是教育教学的基础，学校秉承“严管理，促发展”的理念，</w:t>
      </w:r>
      <w:r>
        <w:rPr>
          <w:rFonts w:ascii="Times New Roman" w:hAnsi="Times New Roman" w:hint="eastAsia"/>
          <w:szCs w:val="32"/>
        </w:rPr>
        <w:t>高标准</w:t>
      </w:r>
      <w:r>
        <w:rPr>
          <w:rFonts w:ascii="Times New Roman" w:hAnsi="Times New Roman" w:hint="eastAsia"/>
          <w:szCs w:val="32"/>
        </w:rPr>
        <w:t>规范管理、校园职业化活动、劳动服务周、礼仪教育、心理健康教育作为学生管理工作的亮点和特色，重在规范学生行为，提升学生综合职业素养。</w:t>
      </w:r>
    </w:p>
    <w:p w:rsidR="00292E98" w:rsidRDefault="00776C9D">
      <w:pPr>
        <w:spacing w:line="560" w:lineRule="exact"/>
        <w:ind w:firstLine="600"/>
        <w:rPr>
          <w:rFonts w:ascii="Times New Roman" w:hAnsi="Times New Roman"/>
          <w:szCs w:val="32"/>
        </w:rPr>
      </w:pPr>
      <w:r>
        <w:rPr>
          <w:rFonts w:ascii="Times New Roman" w:hAnsi="Times New Roman" w:hint="eastAsia"/>
          <w:szCs w:val="32"/>
        </w:rPr>
        <w:t>现有学生管理制度</w:t>
      </w:r>
      <w:r>
        <w:rPr>
          <w:rFonts w:ascii="Times New Roman" w:hAnsi="Times New Roman" w:hint="eastAsia"/>
          <w:szCs w:val="32"/>
        </w:rPr>
        <w:t>11</w:t>
      </w:r>
      <w:r>
        <w:rPr>
          <w:rFonts w:ascii="Times New Roman" w:hAnsi="Times New Roman" w:hint="eastAsia"/>
          <w:szCs w:val="32"/>
        </w:rPr>
        <w:t>项，为构建全员育人的德育体系，学校定期与学生交流，开展座谈会，帮助学生解决学习与生活中的难题。每学期开展家访育人活动，加强家校联系，形成教育合力。狠抓学生文明行为养成教育和做人教育。加强心理健康教育，建立心理咨询室。改进德育方法，提高德育水平。认真实践</w:t>
      </w:r>
      <w:r>
        <w:rPr>
          <w:rFonts w:ascii="Times New Roman" w:hAnsi="Times New Roman" w:hint="eastAsia"/>
          <w:szCs w:val="32"/>
        </w:rPr>
        <w:t>“立德树人”，努力推行“全员育人”。组建各类社团，丰富学生课余生活，培养学生综合素养。</w:t>
      </w:r>
    </w:p>
    <w:p w:rsidR="00292E98" w:rsidRDefault="00776C9D">
      <w:pPr>
        <w:pStyle w:val="3"/>
        <w:spacing w:before="0" w:after="0" w:line="240" w:lineRule="auto"/>
        <w:ind w:firstLineChars="200" w:firstLine="640"/>
        <w:rPr>
          <w:b w:val="0"/>
        </w:rPr>
      </w:pPr>
      <w:bookmarkStart w:id="38" w:name="_Toc60136607"/>
      <w:r>
        <w:rPr>
          <w:rFonts w:hint="eastAsia"/>
          <w:b w:val="0"/>
        </w:rPr>
        <w:t>3.4.4</w:t>
      </w:r>
      <w:r>
        <w:rPr>
          <w:rFonts w:hint="eastAsia"/>
          <w:b w:val="0"/>
        </w:rPr>
        <w:t>完善财务管理</w:t>
      </w:r>
      <w:bookmarkEnd w:id="38"/>
    </w:p>
    <w:p w:rsidR="00292E98" w:rsidRDefault="00776C9D">
      <w:pPr>
        <w:spacing w:line="560" w:lineRule="exact"/>
        <w:ind w:firstLine="600"/>
        <w:rPr>
          <w:rFonts w:ascii="Times New Roman" w:hAnsi="Times New Roman"/>
          <w:color w:val="000000" w:themeColor="text1"/>
          <w:szCs w:val="32"/>
        </w:rPr>
      </w:pPr>
      <w:r>
        <w:rPr>
          <w:rFonts w:ascii="Times New Roman" w:hAnsi="Times New Roman" w:hint="eastAsia"/>
          <w:szCs w:val="32"/>
        </w:rPr>
        <w:t>学校坚持按各项规章制度做好财务工作。坚决执行收支两条线，统一领导、统一管理，坚持“开源节流、励行节约”、“艰苦创业、勤俭办校”的原则，进一步完善财务管理制度，严肃财经纪律，严格按教代会通过的预算执行。实行精细化管理，规范财务审批制度，健全分析指标，提高管理水平。充分利用学校监督委员会对财务管理进行监督。强化班级财产管理，教育引导督促师生，厉行节约，充分提高财产的使用功效。加强对后勤的监管工作，严格</w:t>
      </w:r>
      <w:r>
        <w:rPr>
          <w:rFonts w:ascii="Times New Roman" w:hAnsi="Times New Roman" w:hint="eastAsia"/>
          <w:szCs w:val="32"/>
        </w:rPr>
        <w:t>监管饮食安全，提升服务质量。认真落实好学生的资助政策，建立详细信息资料库，做好贫困生学费减免、送温暖等工作。</w:t>
      </w:r>
      <w:r>
        <w:rPr>
          <w:rFonts w:ascii="Times New Roman" w:hAnsi="Times New Roman" w:hint="eastAsia"/>
          <w:color w:val="000000" w:themeColor="text1"/>
          <w:szCs w:val="32"/>
        </w:rPr>
        <w:t>积极做好新校区规划与布局，充分发挥资源的合理利用。</w:t>
      </w:r>
    </w:p>
    <w:p w:rsidR="00292E98" w:rsidRDefault="00776C9D">
      <w:pPr>
        <w:pStyle w:val="3"/>
        <w:spacing w:before="0" w:after="0" w:line="240" w:lineRule="auto"/>
        <w:ind w:firstLineChars="200" w:firstLine="640"/>
        <w:rPr>
          <w:b w:val="0"/>
        </w:rPr>
      </w:pPr>
      <w:bookmarkStart w:id="39" w:name="_Toc60136608"/>
      <w:r>
        <w:rPr>
          <w:rFonts w:hint="eastAsia"/>
          <w:b w:val="0"/>
        </w:rPr>
        <w:lastRenderedPageBreak/>
        <w:t>3.4.5</w:t>
      </w:r>
      <w:r>
        <w:rPr>
          <w:rFonts w:hint="eastAsia"/>
          <w:b w:val="0"/>
        </w:rPr>
        <w:t>狠抓安全管理</w:t>
      </w:r>
      <w:bookmarkEnd w:id="39"/>
    </w:p>
    <w:p w:rsidR="00292E98" w:rsidRDefault="00776C9D">
      <w:pPr>
        <w:spacing w:line="560" w:lineRule="exact"/>
        <w:ind w:firstLine="600"/>
        <w:rPr>
          <w:rFonts w:ascii="Times New Roman" w:hAnsi="Times New Roman"/>
          <w:szCs w:val="32"/>
        </w:rPr>
      </w:pPr>
      <w:r>
        <w:rPr>
          <w:rFonts w:ascii="Times New Roman" w:hAnsi="Times New Roman" w:hint="eastAsia"/>
          <w:szCs w:val="32"/>
        </w:rPr>
        <w:t>学校安全工作事关千家万户的幸福，是维护社会稳定，推进学校教育顺利实施的重要因素。为此，学校形成了校长总揽全局、统一协调，各部门参与、密切配合的工作格局，狠抓安全管理工作。安全管理与学校德育工作紧密结合，坚持以防为主，积极开展各类安全知识培训、教育活动，落实各项防卫措施，使创安工作得到全面、深入、有效地开展。先后组织开展了法治教育宣传、抵制校园欺凌、消防安全、防灾减灾日、全国中小学生安全教育日、防溺水、食品安全宣传等专题教育活动。向学生印发有关饮食卫生、用火用电安全、交通安全、假期安全等宣传教育材料。层层落实</w:t>
      </w:r>
      <w:r>
        <w:rPr>
          <w:rFonts w:ascii="Times New Roman" w:hAnsi="Times New Roman" w:hint="eastAsia"/>
          <w:szCs w:val="32"/>
        </w:rPr>
        <w:t>安全责任制，制定并与全校教职工签订了《安全工作责任书》。认真贯彻落实上级各有关要求，全面加强学校安全教育，通过齐抓共管，营造气氛，切实保障师生安全，维护正常的教育教学秩序。</w:t>
      </w:r>
    </w:p>
    <w:p w:rsidR="00292E98" w:rsidRDefault="00776C9D">
      <w:pPr>
        <w:pStyle w:val="3"/>
        <w:spacing w:before="0" w:after="0" w:line="240" w:lineRule="auto"/>
        <w:ind w:firstLineChars="200" w:firstLine="640"/>
        <w:rPr>
          <w:b w:val="0"/>
        </w:rPr>
      </w:pPr>
      <w:bookmarkStart w:id="40" w:name="_Toc60136609"/>
      <w:r>
        <w:rPr>
          <w:rFonts w:hint="eastAsia"/>
          <w:b w:val="0"/>
        </w:rPr>
        <w:t>3.4.6</w:t>
      </w:r>
      <w:r>
        <w:rPr>
          <w:rFonts w:hint="eastAsia"/>
          <w:b w:val="0"/>
        </w:rPr>
        <w:t>深化科研管理</w:t>
      </w:r>
      <w:bookmarkEnd w:id="40"/>
    </w:p>
    <w:p w:rsidR="00292E98" w:rsidRDefault="00776C9D">
      <w:pPr>
        <w:spacing w:line="560" w:lineRule="exact"/>
        <w:ind w:firstLine="600"/>
        <w:rPr>
          <w:rFonts w:ascii="Times New Roman" w:hAnsi="Times New Roman"/>
          <w:szCs w:val="32"/>
        </w:rPr>
      </w:pPr>
      <w:r>
        <w:rPr>
          <w:rFonts w:ascii="Times New Roman" w:hAnsi="Times New Roman" w:hint="eastAsia"/>
        </w:rPr>
        <w:t>学校高度重视科研工作，正加快推进《沅江市职业中等专业学校科研奖励办法》《沅江市职业中等专业学校教师科研培育专项经费管理办法》《沅江市职业中等专业学校横向科研经费管理办法》等改革配套实施细则的制定和修订工作，从而进一步深化科研管理，也是学校主动服务创新驱动发展战略，建设省示范学校的重点环节和重要任务。通过破除束缚科</w:t>
      </w:r>
      <w:r>
        <w:rPr>
          <w:rFonts w:ascii="Times New Roman" w:hAnsi="Times New Roman" w:hint="eastAsia"/>
        </w:rPr>
        <w:t>技创新的体制机制障碍，充分调动各种创新力量，激励科研人员以最大的热情投入到科技创新、成果转化和创新创业中去，确保学校示范学校建设成效，并在服务、支撑、引</w:t>
      </w:r>
      <w:r>
        <w:rPr>
          <w:rFonts w:ascii="Times New Roman" w:hAnsi="Times New Roman" w:hint="eastAsia"/>
        </w:rPr>
        <w:lastRenderedPageBreak/>
        <w:t>领产业发展中切实发挥作用。</w:t>
      </w:r>
    </w:p>
    <w:p w:rsidR="00292E98" w:rsidRDefault="00776C9D">
      <w:pPr>
        <w:pStyle w:val="3"/>
        <w:spacing w:before="0" w:after="0" w:line="240" w:lineRule="auto"/>
        <w:ind w:firstLineChars="200" w:firstLine="640"/>
        <w:rPr>
          <w:b w:val="0"/>
        </w:rPr>
      </w:pPr>
      <w:bookmarkStart w:id="41" w:name="_Toc60136610"/>
      <w:r>
        <w:rPr>
          <w:rFonts w:hint="eastAsia"/>
          <w:b w:val="0"/>
        </w:rPr>
        <w:t>3.4.7</w:t>
      </w:r>
      <w:r>
        <w:rPr>
          <w:rFonts w:hint="eastAsia"/>
          <w:b w:val="0"/>
        </w:rPr>
        <w:t>细化后勤管理</w:t>
      </w:r>
      <w:bookmarkEnd w:id="41"/>
    </w:p>
    <w:p w:rsidR="00292E98" w:rsidRDefault="00776C9D">
      <w:pPr>
        <w:spacing w:line="560" w:lineRule="exact"/>
        <w:ind w:firstLine="600"/>
        <w:rPr>
          <w:rFonts w:ascii="Times New Roman" w:hAnsi="Times New Roman"/>
          <w:szCs w:val="32"/>
        </w:rPr>
      </w:pPr>
      <w:r>
        <w:rPr>
          <w:rFonts w:hint="eastAsia"/>
        </w:rPr>
        <w:t>学校进一步健全后勤人员的岗位责任制，从学校工作需要出发定岗、定责，使每一个人都明确自己的工作岗位和工作职责。树立后勤为教学第一线服务的思想，进一步改进工作作风。完善“每日巡视制度”，安排人员对学校环境、绿化、卫生、安全、校舍维修、设备使用等进行每日巡视，并做好相关记录。对发现的问题及时做好处理和反馈。学校各</w:t>
      </w:r>
      <w:r>
        <w:rPr>
          <w:rFonts w:hint="eastAsia"/>
        </w:rPr>
        <w:t>部门、班级等提出的报修在最短的时间内做好维修，并作好记录。建设节约型校园，确保校园安全。</w:t>
      </w:r>
    </w:p>
    <w:p w:rsidR="00292E98" w:rsidRDefault="00776C9D">
      <w:pPr>
        <w:pStyle w:val="2"/>
        <w:spacing w:before="0" w:after="0" w:line="240" w:lineRule="auto"/>
        <w:ind w:firstLineChars="200" w:firstLine="640"/>
        <w:rPr>
          <w:rStyle w:val="20"/>
        </w:rPr>
      </w:pPr>
      <w:bookmarkStart w:id="42" w:name="_Toc60136611"/>
      <w:r>
        <w:rPr>
          <w:rStyle w:val="20"/>
        </w:rPr>
        <w:t xml:space="preserve">3.5 </w:t>
      </w:r>
      <w:r>
        <w:rPr>
          <w:rStyle w:val="20"/>
        </w:rPr>
        <w:t>德育工作情况</w:t>
      </w:r>
      <w:bookmarkEnd w:id="42"/>
    </w:p>
    <w:p w:rsidR="00292E98" w:rsidRDefault="00776C9D">
      <w:pPr>
        <w:spacing w:line="560" w:lineRule="exact"/>
        <w:ind w:firstLine="600"/>
        <w:rPr>
          <w:rFonts w:ascii="Times New Roman" w:hAnsi="Times New Roman"/>
          <w:szCs w:val="32"/>
        </w:rPr>
      </w:pPr>
      <w:r>
        <w:rPr>
          <w:rFonts w:ascii="Times New Roman" w:hAnsi="Times New Roman" w:hint="eastAsia"/>
          <w:szCs w:val="32"/>
        </w:rPr>
        <w:t>学校一直把德育放在教育教学的首要位置。坚持以育人为本、德育为先、能力为重、全面发展，把立德树人作为教育的根本任务，自觉遵循教育教学规律和人才成长规律，着力培养学生的综合素质。学校以“让学生在学校能快乐学习、健康成长”为德育方针，构建德育“一主、两翼、两支撑”工作体系，坚持以学生行为习惯规范养成教育为主线，以主题教育活动为基本阵地，以德育科研、班主任工作室建设和德育师资队伍培养为保障，努力将学生培养</w:t>
      </w:r>
      <w:r>
        <w:rPr>
          <w:rFonts w:ascii="Times New Roman" w:hAnsi="Times New Roman" w:hint="eastAsia"/>
          <w:szCs w:val="32"/>
        </w:rPr>
        <w:t>成为积极向上、健康阳光、具有良好职业素养的新型技能型人才。</w:t>
      </w:r>
    </w:p>
    <w:p w:rsidR="00292E98" w:rsidRDefault="00776C9D">
      <w:pPr>
        <w:pStyle w:val="3"/>
        <w:spacing w:before="0" w:after="0" w:line="240" w:lineRule="auto"/>
        <w:ind w:firstLineChars="200" w:firstLine="640"/>
        <w:rPr>
          <w:b w:val="0"/>
        </w:rPr>
      </w:pPr>
      <w:bookmarkStart w:id="43" w:name="_Toc60136612"/>
      <w:r>
        <w:rPr>
          <w:rFonts w:hint="eastAsia"/>
          <w:b w:val="0"/>
        </w:rPr>
        <w:t>3.5.1</w:t>
      </w:r>
      <w:r>
        <w:rPr>
          <w:rFonts w:hint="eastAsia"/>
          <w:b w:val="0"/>
        </w:rPr>
        <w:t>思政课程与课程思政相结合</w:t>
      </w:r>
      <w:bookmarkEnd w:id="43"/>
    </w:p>
    <w:p w:rsidR="00292E98" w:rsidRDefault="00776C9D">
      <w:pPr>
        <w:spacing w:line="560" w:lineRule="exact"/>
        <w:ind w:firstLine="600"/>
        <w:rPr>
          <w:rFonts w:ascii="Times New Roman" w:hAnsi="Times New Roman"/>
          <w:szCs w:val="32"/>
        </w:rPr>
      </w:pPr>
      <w:r>
        <w:rPr>
          <w:rFonts w:ascii="Times New Roman" w:hAnsi="Times New Roman" w:hint="eastAsia"/>
          <w:szCs w:val="32"/>
        </w:rPr>
        <w:t>积极发挥好“思政课”在学校德育工作中的重要作用。加强对学生进行爱国主义教育、理想教育、集体主义教育、劳动教育、社会公德教育、民主与法制观念的教育、科学世界观和人生观教育、心理健康教育。</w:t>
      </w:r>
    </w:p>
    <w:p w:rsidR="00292E98" w:rsidRDefault="00776C9D">
      <w:pPr>
        <w:spacing w:line="560" w:lineRule="exact"/>
        <w:ind w:firstLine="600"/>
        <w:rPr>
          <w:rFonts w:ascii="Times New Roman" w:hAnsi="Times New Roman"/>
          <w:szCs w:val="32"/>
        </w:rPr>
      </w:pPr>
      <w:r>
        <w:rPr>
          <w:rFonts w:ascii="Times New Roman" w:hAnsi="Times New Roman" w:hint="eastAsia"/>
          <w:szCs w:val="32"/>
        </w:rPr>
        <w:lastRenderedPageBreak/>
        <w:t>积极开展“课程思政”，把专业教育与德育教育有机结合，润物细无声。学校把学生的德育教育积极融入到专业教学中，教师在注重学生专业技能的培养的同时，更注重学生职业习惯、职业精神、工匠精神的培养，教师结合学科特点和教学内容，以教材为载体渗</w:t>
      </w:r>
      <w:r>
        <w:rPr>
          <w:rFonts w:ascii="Times New Roman" w:hAnsi="Times New Roman" w:hint="eastAsia"/>
          <w:szCs w:val="32"/>
        </w:rPr>
        <w:t>透德育教育、爱国主义教育、爱专业、爱劳动等。逐步培养学生的专业兴趣，帮助学生建立自信，做到既教书又育人。</w:t>
      </w:r>
    </w:p>
    <w:p w:rsidR="00292E98" w:rsidRDefault="00776C9D">
      <w:pPr>
        <w:pStyle w:val="3"/>
        <w:spacing w:before="0" w:after="0" w:line="240" w:lineRule="auto"/>
        <w:ind w:firstLineChars="200" w:firstLine="640"/>
        <w:rPr>
          <w:b w:val="0"/>
        </w:rPr>
      </w:pPr>
      <w:bookmarkStart w:id="44" w:name="_Toc60136613"/>
      <w:r>
        <w:rPr>
          <w:rFonts w:hint="eastAsia"/>
          <w:b w:val="0"/>
        </w:rPr>
        <w:t>3.5.2</w:t>
      </w:r>
      <w:r>
        <w:rPr>
          <w:rFonts w:hint="eastAsia"/>
          <w:b w:val="0"/>
        </w:rPr>
        <w:t>工业文化与三个对接相结合</w:t>
      </w:r>
      <w:bookmarkEnd w:id="44"/>
    </w:p>
    <w:p w:rsidR="00292E98" w:rsidRDefault="00776C9D">
      <w:pPr>
        <w:spacing w:line="560" w:lineRule="exact"/>
        <w:ind w:firstLine="600"/>
        <w:rPr>
          <w:rFonts w:ascii="Times New Roman" w:hAnsi="Times New Roman"/>
          <w:color w:val="000000" w:themeColor="text1"/>
          <w:szCs w:val="32"/>
        </w:rPr>
      </w:pPr>
      <w:r>
        <w:rPr>
          <w:rFonts w:ascii="Times New Roman" w:hAnsi="Times New Roman" w:hint="eastAsia"/>
          <w:color w:val="000000" w:themeColor="text1"/>
          <w:szCs w:val="32"/>
        </w:rPr>
        <w:t>学校通过深化校园工业文化建设，开展校园文化与企业文化、班级文化与车间文化、学生管理与企业管理的三个对接，构建以工业文化为核心的德育文化，实行了校园氛围的职业化、管理的职业化和活动的职业化，逐步引进企业</w:t>
      </w:r>
      <w:r>
        <w:rPr>
          <w:rFonts w:ascii="Times New Roman" w:hAnsi="Times New Roman" w:hint="eastAsia"/>
          <w:color w:val="000000" w:themeColor="text1"/>
          <w:szCs w:val="32"/>
        </w:rPr>
        <w:t>7S</w:t>
      </w:r>
      <w:r>
        <w:rPr>
          <w:rFonts w:ascii="Times New Roman" w:hAnsi="Times New Roman" w:hint="eastAsia"/>
          <w:color w:val="000000" w:themeColor="text1"/>
          <w:szCs w:val="32"/>
        </w:rPr>
        <w:t>管理、班组管理和公司化管理，凸显职业学校专业特色、班级特色，让职业化引领德育各项工作。</w:t>
      </w:r>
    </w:p>
    <w:p w:rsidR="00292E98" w:rsidRDefault="00776C9D">
      <w:pPr>
        <w:spacing w:line="560" w:lineRule="exact"/>
        <w:ind w:firstLine="600"/>
        <w:rPr>
          <w:rFonts w:ascii="Times New Roman" w:hAnsi="Times New Roman"/>
          <w:color w:val="000000" w:themeColor="text1"/>
          <w:szCs w:val="32"/>
        </w:rPr>
      </w:pPr>
      <w:r>
        <w:rPr>
          <w:rFonts w:ascii="Times New Roman" w:hAnsi="Times New Roman" w:hint="eastAsia"/>
          <w:color w:val="000000" w:themeColor="text1"/>
          <w:szCs w:val="32"/>
        </w:rPr>
        <w:t>开展形式多样的文体活动，丰富校园生活。结合重大节假日，开展主题教育活动：“</w:t>
      </w:r>
      <w:r>
        <w:rPr>
          <w:rFonts w:ascii="Times New Roman" w:hAnsi="Times New Roman" w:hint="eastAsia"/>
          <w:color w:val="000000" w:themeColor="text1"/>
          <w:szCs w:val="32"/>
        </w:rPr>
        <w:t>3</w:t>
      </w:r>
      <w:r>
        <w:rPr>
          <w:rFonts w:ascii="Times New Roman" w:hAnsi="Times New Roman" w:hint="eastAsia"/>
          <w:color w:val="000000" w:themeColor="text1"/>
          <w:szCs w:val="32"/>
        </w:rPr>
        <w:t>月</w:t>
      </w:r>
      <w:r>
        <w:rPr>
          <w:rFonts w:ascii="Times New Roman" w:hAnsi="Times New Roman" w:hint="eastAsia"/>
          <w:color w:val="000000" w:themeColor="text1"/>
          <w:szCs w:val="32"/>
        </w:rPr>
        <w:t>5</w:t>
      </w:r>
      <w:r>
        <w:rPr>
          <w:rFonts w:ascii="Times New Roman" w:hAnsi="Times New Roman" w:hint="eastAsia"/>
          <w:color w:val="000000" w:themeColor="text1"/>
          <w:szCs w:val="32"/>
        </w:rPr>
        <w:t>日”学雷锋弘扬无私奉献助人为乐精神；“</w:t>
      </w:r>
      <w:r>
        <w:rPr>
          <w:rFonts w:ascii="Times New Roman" w:hAnsi="Times New Roman" w:hint="eastAsia"/>
          <w:color w:val="000000" w:themeColor="text1"/>
          <w:szCs w:val="32"/>
        </w:rPr>
        <w:t>4</w:t>
      </w:r>
      <w:r>
        <w:rPr>
          <w:rFonts w:ascii="Times New Roman" w:hAnsi="Times New Roman" w:hint="eastAsia"/>
          <w:color w:val="000000" w:themeColor="text1"/>
          <w:szCs w:val="32"/>
        </w:rPr>
        <w:t>月</w:t>
      </w:r>
      <w:r>
        <w:rPr>
          <w:rFonts w:ascii="Times New Roman" w:hAnsi="Times New Roman" w:hint="eastAsia"/>
          <w:color w:val="000000" w:themeColor="text1"/>
          <w:szCs w:val="32"/>
        </w:rPr>
        <w:t>5</w:t>
      </w:r>
      <w:r>
        <w:rPr>
          <w:rFonts w:ascii="Times New Roman" w:hAnsi="Times New Roman" w:hint="eastAsia"/>
          <w:color w:val="000000" w:themeColor="text1"/>
          <w:szCs w:val="32"/>
        </w:rPr>
        <w:t>日”清明节祭扫、弘扬革命传统精神；“</w:t>
      </w:r>
      <w:r>
        <w:rPr>
          <w:rFonts w:ascii="Times New Roman" w:hAnsi="Times New Roman" w:hint="eastAsia"/>
          <w:color w:val="000000" w:themeColor="text1"/>
          <w:szCs w:val="32"/>
        </w:rPr>
        <w:t>5</w:t>
      </w:r>
      <w:r>
        <w:rPr>
          <w:rFonts w:ascii="Times New Roman" w:hAnsi="Times New Roman" w:hint="eastAsia"/>
          <w:color w:val="000000" w:themeColor="text1"/>
          <w:szCs w:val="32"/>
        </w:rPr>
        <w:t>月</w:t>
      </w:r>
      <w:r>
        <w:rPr>
          <w:rFonts w:ascii="Times New Roman" w:hAnsi="Times New Roman" w:hint="eastAsia"/>
          <w:color w:val="000000" w:themeColor="text1"/>
          <w:szCs w:val="32"/>
        </w:rPr>
        <w:t>4</w:t>
      </w:r>
      <w:r>
        <w:rPr>
          <w:rFonts w:ascii="Times New Roman" w:hAnsi="Times New Roman" w:hint="eastAsia"/>
          <w:color w:val="000000" w:themeColor="text1"/>
          <w:szCs w:val="32"/>
        </w:rPr>
        <w:t>日”青年节，弘扬爱国主义精神；“</w:t>
      </w:r>
      <w:r>
        <w:rPr>
          <w:rFonts w:ascii="Times New Roman" w:hAnsi="Times New Roman" w:hint="eastAsia"/>
          <w:color w:val="000000" w:themeColor="text1"/>
          <w:szCs w:val="32"/>
        </w:rPr>
        <w:t>9</w:t>
      </w:r>
      <w:r>
        <w:rPr>
          <w:rFonts w:ascii="Times New Roman" w:hAnsi="Times New Roman" w:hint="eastAsia"/>
          <w:color w:val="000000" w:themeColor="text1"/>
          <w:szCs w:val="32"/>
        </w:rPr>
        <w:t>月</w:t>
      </w:r>
      <w:r>
        <w:rPr>
          <w:rFonts w:ascii="Times New Roman" w:hAnsi="Times New Roman" w:hint="eastAsia"/>
          <w:color w:val="000000" w:themeColor="text1"/>
          <w:szCs w:val="32"/>
        </w:rPr>
        <w:t>10</w:t>
      </w:r>
      <w:r>
        <w:rPr>
          <w:rFonts w:ascii="Times New Roman" w:hAnsi="Times New Roman" w:hint="eastAsia"/>
          <w:color w:val="000000" w:themeColor="text1"/>
          <w:szCs w:val="32"/>
        </w:rPr>
        <w:t>日”教师节感恩等活动。利用学校的升旗仪式、电子屏、橱窗等进行宣传营造活动氛围，长期坚持开展升国旗制度和国旗下的演讲，促进了学生健康人格和良好行为习惯的养成。</w:t>
      </w:r>
    </w:p>
    <w:p w:rsidR="00292E98" w:rsidRDefault="00776C9D">
      <w:pPr>
        <w:pStyle w:val="3"/>
        <w:spacing w:before="0" w:after="0" w:line="240" w:lineRule="auto"/>
        <w:ind w:firstLineChars="200" w:firstLine="640"/>
        <w:rPr>
          <w:b w:val="0"/>
        </w:rPr>
      </w:pPr>
      <w:bookmarkStart w:id="45" w:name="_Toc60136614"/>
      <w:r>
        <w:rPr>
          <w:rFonts w:hint="eastAsia"/>
          <w:b w:val="0"/>
        </w:rPr>
        <w:t>3.5.3</w:t>
      </w:r>
      <w:r>
        <w:rPr>
          <w:rFonts w:hint="eastAsia"/>
          <w:b w:val="0"/>
        </w:rPr>
        <w:t>中国传统文化与社团相结合</w:t>
      </w:r>
      <w:bookmarkEnd w:id="45"/>
    </w:p>
    <w:p w:rsidR="00292E98" w:rsidRDefault="00776C9D">
      <w:pPr>
        <w:spacing w:line="560" w:lineRule="exact"/>
        <w:ind w:firstLine="600"/>
        <w:rPr>
          <w:rFonts w:ascii="Times New Roman" w:hAnsi="Times New Roman"/>
          <w:szCs w:val="32"/>
        </w:rPr>
      </w:pPr>
      <w:r>
        <w:rPr>
          <w:rFonts w:ascii="Times New Roman" w:hAnsi="Times New Roman" w:hint="eastAsia"/>
          <w:szCs w:val="32"/>
        </w:rPr>
        <w:t>2020</w:t>
      </w:r>
      <w:r>
        <w:rPr>
          <w:rFonts w:ascii="Times New Roman" w:hAnsi="Times New Roman" w:hint="eastAsia"/>
          <w:szCs w:val="32"/>
        </w:rPr>
        <w:t>年，学校实施以“中华传统文化”为主旨的德育实践周活动。扎实开展“中华经典诵读”活动，通过深入开展“经典诵</w:t>
      </w:r>
      <w:r>
        <w:rPr>
          <w:rFonts w:ascii="Times New Roman" w:hAnsi="Times New Roman" w:hint="eastAsia"/>
          <w:szCs w:val="32"/>
        </w:rPr>
        <w:t>读”活动，以《弟子规》、《论语》等经典篇目使广</w:t>
      </w:r>
      <w:r>
        <w:rPr>
          <w:rFonts w:ascii="Times New Roman" w:hAnsi="Times New Roman" w:hint="eastAsia"/>
          <w:szCs w:val="32"/>
        </w:rPr>
        <w:lastRenderedPageBreak/>
        <w:t>大青少年了解、熟悉中华优秀传统文化，以“传统文化大讲堂”为载体，深化中华优秀传统文化教育，激发对祖国语言文字和优秀传统文化的学习热情，增强民族自信心和自豪感，进一步扎实开展活动，活动启动以来，学生参与率达</w:t>
      </w:r>
      <w:r>
        <w:rPr>
          <w:rFonts w:ascii="Times New Roman" w:hAnsi="Times New Roman" w:hint="eastAsia"/>
          <w:szCs w:val="32"/>
        </w:rPr>
        <w:t>100%</w:t>
      </w:r>
      <w:r>
        <w:rPr>
          <w:rFonts w:ascii="Times New Roman" w:hAnsi="Times New Roman" w:hint="eastAsia"/>
          <w:szCs w:val="32"/>
        </w:rPr>
        <w:t>。</w:t>
      </w:r>
    </w:p>
    <w:p w:rsidR="00292E98" w:rsidRDefault="00776C9D">
      <w:pPr>
        <w:spacing w:line="560" w:lineRule="exact"/>
        <w:ind w:firstLine="600"/>
        <w:rPr>
          <w:rFonts w:ascii="Times New Roman" w:hAnsi="Times New Roman"/>
          <w:szCs w:val="32"/>
        </w:rPr>
      </w:pPr>
      <w:r>
        <w:rPr>
          <w:rFonts w:ascii="Times New Roman" w:hAnsi="Times New Roman" w:hint="eastAsia"/>
          <w:szCs w:val="32"/>
        </w:rPr>
        <w:t>与此同时，学校大力推进社团建设，把中国传统文化与社团活动紧密对接。以“学校引导、自主选择、发展特长、培养能力”为核心，以“</w:t>
      </w:r>
      <w:r>
        <w:rPr>
          <w:rFonts w:ascii="Times New Roman" w:hAnsi="Times New Roman" w:hint="eastAsia"/>
          <w:szCs w:val="32"/>
        </w:rPr>
        <w:t>1+N</w:t>
      </w:r>
      <w:r>
        <w:rPr>
          <w:rFonts w:ascii="Times New Roman" w:hAnsi="Times New Roman" w:hint="eastAsia"/>
          <w:szCs w:val="32"/>
        </w:rPr>
        <w:t>”的社团模式为依托，让学有余力的学生，在掌握本专业技能的同时依据兴趣选择其他专业社团，让学生人人在社团，人人一专多能。学校</w:t>
      </w:r>
      <w:r>
        <w:rPr>
          <w:rFonts w:ascii="Times New Roman" w:hAnsi="Times New Roman" w:hint="eastAsia"/>
          <w:szCs w:val="32"/>
        </w:rPr>
        <w:t>团委同时以“定活动时间、定活动场所、定活动内容、定指导教师、定活动人员”的措施为保障，保证活动质量，力求培养高素质、有个性的复合型技能人才。</w:t>
      </w:r>
      <w:r>
        <w:rPr>
          <w:rFonts w:ascii="Times New Roman" w:hAnsi="Times New Roman" w:hint="eastAsia"/>
          <w:szCs w:val="32"/>
        </w:rPr>
        <w:t>2020</w:t>
      </w:r>
      <w:r>
        <w:rPr>
          <w:rFonts w:ascii="Times New Roman" w:hAnsi="Times New Roman" w:hint="eastAsia"/>
          <w:szCs w:val="32"/>
        </w:rPr>
        <w:t>年，学校共设立社团</w:t>
      </w:r>
      <w:r>
        <w:rPr>
          <w:rFonts w:ascii="Times New Roman" w:hAnsi="Times New Roman" w:hint="eastAsia"/>
          <w:szCs w:val="32"/>
        </w:rPr>
        <w:t>20</w:t>
      </w:r>
      <w:r>
        <w:rPr>
          <w:rFonts w:ascii="Times New Roman" w:hAnsi="Times New Roman" w:hint="eastAsia"/>
          <w:szCs w:val="32"/>
        </w:rPr>
        <w:t>余个。</w:t>
      </w:r>
    </w:p>
    <w:p w:rsidR="00292E98" w:rsidRDefault="00776C9D">
      <w:pPr>
        <w:pStyle w:val="2"/>
        <w:spacing w:before="0" w:after="0" w:line="240" w:lineRule="auto"/>
        <w:ind w:firstLineChars="200" w:firstLine="640"/>
        <w:rPr>
          <w:rStyle w:val="20"/>
        </w:rPr>
      </w:pPr>
      <w:bookmarkStart w:id="46" w:name="_Toc60136615"/>
      <w:r>
        <w:rPr>
          <w:rStyle w:val="20"/>
        </w:rPr>
        <w:t>3.6</w:t>
      </w:r>
      <w:r>
        <w:rPr>
          <w:rStyle w:val="20"/>
          <w:rFonts w:hint="eastAsia"/>
        </w:rPr>
        <w:t xml:space="preserve"> </w:t>
      </w:r>
      <w:r>
        <w:rPr>
          <w:rStyle w:val="20"/>
        </w:rPr>
        <w:t>党建情况</w:t>
      </w:r>
      <w:bookmarkEnd w:id="46"/>
    </w:p>
    <w:p w:rsidR="00292E98" w:rsidRDefault="00776C9D">
      <w:pPr>
        <w:spacing w:line="560" w:lineRule="exact"/>
        <w:ind w:firstLine="600"/>
        <w:rPr>
          <w:rFonts w:ascii="Times New Roman" w:hAnsi="Times New Roman"/>
          <w:color w:val="000000" w:themeColor="text1"/>
          <w:szCs w:val="32"/>
        </w:rPr>
      </w:pPr>
      <w:r>
        <w:rPr>
          <w:rFonts w:ascii="Times New Roman" w:hAnsi="Times New Roman" w:hint="eastAsia"/>
          <w:color w:val="000000" w:themeColor="text1"/>
          <w:szCs w:val="32"/>
        </w:rPr>
        <w:t>在区委和区教育局党委的正确领导下，学校党建工作坚持以习近平新时代中国特色社会主义思想为指导，深入学习党的十九大和十九届一中、二中、三中、四中、五中全会精神，着眼常态疫情防控，积极推进“两学一做”“不忘初心、牢记使命”学习教育常态化、制度化，按照区委和区教育局党委要求，围绕学校中心工作，以全面从严治党为主线，牢固树立</w:t>
      </w:r>
      <w:r>
        <w:rPr>
          <w:rFonts w:ascii="Times New Roman" w:hAnsi="Times New Roman" w:hint="eastAsia"/>
          <w:color w:val="000000" w:themeColor="text1"/>
          <w:szCs w:val="32"/>
        </w:rPr>
        <w:t>“四个意识”，坚定“四个自信”，着力加强学校党的思想、组织、作风、反腐倡廉和制度建设，促进党建各项工作上新台阶，持续改进工作作风，为进一步提高学校党建工作科学化水平，实现学校基层党建迅速发展目标，实现学校湖南省示范学校建设顺利推进，提供了坚强的政治和组织保</w:t>
      </w:r>
      <w:r>
        <w:rPr>
          <w:rFonts w:ascii="Times New Roman" w:hAnsi="Times New Roman" w:hint="eastAsia"/>
          <w:color w:val="000000" w:themeColor="text1"/>
          <w:szCs w:val="32"/>
        </w:rPr>
        <w:lastRenderedPageBreak/>
        <w:t>障。</w:t>
      </w:r>
    </w:p>
    <w:p w:rsidR="00292E98" w:rsidRDefault="00776C9D">
      <w:pPr>
        <w:pStyle w:val="3"/>
        <w:spacing w:before="0" w:after="0" w:line="240" w:lineRule="auto"/>
        <w:ind w:firstLineChars="200" w:firstLine="640"/>
        <w:rPr>
          <w:b w:val="0"/>
        </w:rPr>
      </w:pPr>
      <w:bookmarkStart w:id="47" w:name="_Toc60136616"/>
      <w:r>
        <w:rPr>
          <w:rFonts w:hint="eastAsia"/>
          <w:b w:val="0"/>
        </w:rPr>
        <w:t>3.6.1</w:t>
      </w:r>
      <w:r>
        <w:rPr>
          <w:rFonts w:hint="eastAsia"/>
          <w:b w:val="0"/>
        </w:rPr>
        <w:t>强化政治核心作用，引领学校各项工作</w:t>
      </w:r>
      <w:bookmarkEnd w:id="47"/>
    </w:p>
    <w:p w:rsidR="00292E98" w:rsidRDefault="00776C9D">
      <w:pPr>
        <w:spacing w:line="560" w:lineRule="exact"/>
        <w:ind w:firstLine="600"/>
        <w:rPr>
          <w:rFonts w:ascii="Times New Roman" w:hAnsi="Times New Roman"/>
          <w:color w:val="FF0000"/>
          <w:szCs w:val="32"/>
        </w:rPr>
      </w:pPr>
      <w:r>
        <w:rPr>
          <w:rFonts w:ascii="Times New Roman" w:hAnsi="Times New Roman" w:hint="eastAsia"/>
          <w:color w:val="000000" w:themeColor="text1"/>
          <w:szCs w:val="32"/>
        </w:rPr>
        <w:t>学校党委始终把党的政治建设摆在首位，坚决维护习近平总书记党中央的核心、全党的核心地位，坚决维护党中央权威和集中统一领导，细化政治核心作用，引领学校各项工作。坚持统筹推进实现学校办学资源的集中</w:t>
      </w:r>
      <w:r>
        <w:rPr>
          <w:rFonts w:ascii="Times New Roman" w:hAnsi="Times New Roman" w:hint="eastAsia"/>
          <w:color w:val="000000" w:themeColor="text1"/>
          <w:szCs w:val="32"/>
        </w:rPr>
        <w:t>节</w:t>
      </w:r>
      <w:r>
        <w:rPr>
          <w:rFonts w:ascii="Times New Roman" w:hAnsi="Times New Roman" w:hint="eastAsia"/>
          <w:color w:val="000000" w:themeColor="text1"/>
          <w:szCs w:val="32"/>
        </w:rPr>
        <w:t>约高效利用，坚定不移走内涵式、高质量高水平发展道路，强势破局压实责任，紧盯解决突出问题，推动改革和发展深度融合、高效联动，着力解决学校发展面临的办学场地、师资队伍等问题。</w:t>
      </w:r>
    </w:p>
    <w:p w:rsidR="00292E98" w:rsidRDefault="00776C9D">
      <w:pPr>
        <w:pStyle w:val="3"/>
        <w:spacing w:before="0" w:after="0" w:line="240" w:lineRule="auto"/>
        <w:ind w:firstLineChars="200" w:firstLine="640"/>
        <w:rPr>
          <w:b w:val="0"/>
        </w:rPr>
      </w:pPr>
      <w:bookmarkStart w:id="48" w:name="_Toc60136617"/>
      <w:r>
        <w:rPr>
          <w:rFonts w:hint="eastAsia"/>
          <w:b w:val="0"/>
        </w:rPr>
        <w:t>3.6.2</w:t>
      </w:r>
      <w:r>
        <w:rPr>
          <w:rFonts w:hint="eastAsia"/>
          <w:b w:val="0"/>
        </w:rPr>
        <w:t>推进党风廉政建设，落实两个主体责任</w:t>
      </w:r>
      <w:bookmarkEnd w:id="48"/>
    </w:p>
    <w:p w:rsidR="00292E98" w:rsidRDefault="00776C9D">
      <w:pPr>
        <w:spacing w:line="560" w:lineRule="exact"/>
        <w:ind w:firstLine="600"/>
        <w:rPr>
          <w:rFonts w:ascii="Times New Roman" w:hAnsi="Times New Roman"/>
          <w:szCs w:val="32"/>
        </w:rPr>
      </w:pPr>
      <w:r>
        <w:rPr>
          <w:rFonts w:ascii="Times New Roman" w:hAnsi="Times New Roman" w:hint="eastAsia"/>
          <w:szCs w:val="32"/>
        </w:rPr>
        <w:t>学校</w:t>
      </w:r>
      <w:r>
        <w:rPr>
          <w:rFonts w:ascii="Times New Roman" w:hAnsi="Times New Roman" w:hint="eastAsia"/>
          <w:szCs w:val="32"/>
        </w:rPr>
        <w:t>党总支</w:t>
      </w:r>
      <w:r>
        <w:rPr>
          <w:rFonts w:ascii="Times New Roman" w:hAnsi="Times New Roman" w:hint="eastAsia"/>
          <w:szCs w:val="32"/>
        </w:rPr>
        <w:t>认真制定党建工作计划，细化目标任务，厘清管理职责，加强监督，积极推进党风廉政建设，落实</w:t>
      </w:r>
      <w:r>
        <w:rPr>
          <w:rFonts w:ascii="Times New Roman" w:hAnsi="Times New Roman" w:hint="eastAsia"/>
          <w:szCs w:val="32"/>
        </w:rPr>
        <w:t>总支</w:t>
      </w:r>
      <w:r>
        <w:rPr>
          <w:rFonts w:ascii="Times New Roman" w:hAnsi="Times New Roman" w:hint="eastAsia"/>
          <w:szCs w:val="32"/>
        </w:rPr>
        <w:t>主体、纪委监督的两个主体责任。学校党</w:t>
      </w:r>
      <w:r>
        <w:rPr>
          <w:rFonts w:ascii="Times New Roman" w:hAnsi="Times New Roman" w:hint="eastAsia"/>
          <w:szCs w:val="32"/>
        </w:rPr>
        <w:t>总支</w:t>
      </w:r>
      <w:r>
        <w:rPr>
          <w:rFonts w:ascii="Times New Roman" w:hAnsi="Times New Roman" w:hint="eastAsia"/>
          <w:szCs w:val="32"/>
        </w:rPr>
        <w:t>设书记、副书记各一名。学校</w:t>
      </w:r>
      <w:r>
        <w:rPr>
          <w:rFonts w:ascii="Times New Roman" w:hAnsi="Times New Roman" w:hint="eastAsia"/>
          <w:szCs w:val="32"/>
        </w:rPr>
        <w:t>总支</w:t>
      </w:r>
      <w:r>
        <w:rPr>
          <w:rFonts w:ascii="Times New Roman" w:hAnsi="Times New Roman" w:hint="eastAsia"/>
          <w:szCs w:val="32"/>
        </w:rPr>
        <w:t>下设</w:t>
      </w:r>
      <w:r>
        <w:rPr>
          <w:rFonts w:ascii="Times New Roman" w:hAnsi="Times New Roman" w:hint="eastAsia"/>
          <w:szCs w:val="32"/>
        </w:rPr>
        <w:t>3</w:t>
      </w:r>
      <w:r>
        <w:rPr>
          <w:rFonts w:ascii="Times New Roman" w:hAnsi="Times New Roman" w:hint="eastAsia"/>
          <w:szCs w:val="32"/>
        </w:rPr>
        <w:t>个党支部，全校党员</w:t>
      </w:r>
      <w:r>
        <w:rPr>
          <w:rFonts w:ascii="Times New Roman" w:hAnsi="Times New Roman" w:hint="eastAsia"/>
          <w:szCs w:val="32"/>
        </w:rPr>
        <w:t>75</w:t>
      </w:r>
      <w:r>
        <w:rPr>
          <w:rFonts w:ascii="Times New Roman" w:hAnsi="Times New Roman" w:hint="eastAsia"/>
          <w:szCs w:val="32"/>
        </w:rPr>
        <w:t>人。各支部分别设支部书记、组织委员、宣传委员各一名，加强党支部的工作。</w:t>
      </w:r>
    </w:p>
    <w:p w:rsidR="00292E98" w:rsidRDefault="00776C9D">
      <w:pPr>
        <w:spacing w:line="560" w:lineRule="exact"/>
        <w:ind w:firstLine="600"/>
        <w:rPr>
          <w:rFonts w:ascii="Times New Roman" w:hAnsi="Times New Roman"/>
          <w:szCs w:val="32"/>
        </w:rPr>
      </w:pPr>
      <w:r>
        <w:rPr>
          <w:rFonts w:ascii="Times New Roman" w:hAnsi="Times New Roman" w:hint="eastAsia"/>
          <w:szCs w:val="32"/>
        </w:rPr>
        <w:t>一年来，党</w:t>
      </w:r>
      <w:r>
        <w:rPr>
          <w:rFonts w:ascii="Times New Roman" w:hAnsi="Times New Roman" w:hint="eastAsia"/>
          <w:szCs w:val="32"/>
        </w:rPr>
        <w:t>总支</w:t>
      </w:r>
      <w:r>
        <w:rPr>
          <w:rFonts w:ascii="Times New Roman" w:hAnsi="Times New Roman" w:hint="eastAsia"/>
          <w:szCs w:val="32"/>
        </w:rPr>
        <w:t>制定并落实</w:t>
      </w:r>
      <w:r>
        <w:rPr>
          <w:rFonts w:ascii="Times New Roman" w:hAnsi="Times New Roman" w:hint="eastAsia"/>
          <w:szCs w:val="32"/>
        </w:rPr>
        <w:t>党风廉政建设和反腐败工作任务，组织党员干部签订《党风廉政建设任务书》《廉洁从政承诺书》《不赌博敛财承诺书》，顺利完成本年度党风廉政建设责任清单。组织党员教师签订《廉洁从教承诺书》《教师职业道德承诺书》，进一步强化主体责任和监督职责的落实，进一步强化敬畏党纪、国法的意识，使全校教师坚定政治方向，自觉爱国守法，传播中华优秀传统文化，潜心教书育人，争做有理想信念、有道德情操、有扎实学识、有仁爱之心的“四</w:t>
      </w:r>
      <w:r>
        <w:rPr>
          <w:rFonts w:ascii="Times New Roman" w:hAnsi="Times New Roman" w:hint="eastAsia"/>
          <w:szCs w:val="32"/>
        </w:rPr>
        <w:t>美</w:t>
      </w:r>
      <w:r>
        <w:rPr>
          <w:rFonts w:ascii="Times New Roman" w:hAnsi="Times New Roman" w:hint="eastAsia"/>
          <w:szCs w:val="32"/>
        </w:rPr>
        <w:t>”好老师。</w:t>
      </w:r>
    </w:p>
    <w:p w:rsidR="00292E98" w:rsidRDefault="00776C9D">
      <w:pPr>
        <w:pStyle w:val="3"/>
        <w:spacing w:before="0" w:after="0" w:line="240" w:lineRule="auto"/>
        <w:ind w:firstLineChars="200" w:firstLine="640"/>
        <w:rPr>
          <w:b w:val="0"/>
        </w:rPr>
      </w:pPr>
      <w:bookmarkStart w:id="49" w:name="_Toc60136618"/>
      <w:r>
        <w:rPr>
          <w:rFonts w:hint="eastAsia"/>
          <w:b w:val="0"/>
        </w:rPr>
        <w:lastRenderedPageBreak/>
        <w:t>3.6.3</w:t>
      </w:r>
      <w:r>
        <w:rPr>
          <w:rFonts w:hint="eastAsia"/>
          <w:b w:val="0"/>
        </w:rPr>
        <w:t>强化政治理论学习，筑牢对党忠诚根基</w:t>
      </w:r>
      <w:bookmarkEnd w:id="49"/>
    </w:p>
    <w:p w:rsidR="00292E98" w:rsidRDefault="00776C9D">
      <w:pPr>
        <w:spacing w:line="560" w:lineRule="exact"/>
        <w:ind w:firstLine="600"/>
        <w:rPr>
          <w:rFonts w:ascii="Times New Roman" w:hAnsi="Times New Roman"/>
          <w:szCs w:val="32"/>
        </w:rPr>
      </w:pPr>
      <w:r>
        <w:rPr>
          <w:rFonts w:ascii="Times New Roman" w:hAnsi="Times New Roman" w:hint="eastAsia"/>
          <w:szCs w:val="32"/>
        </w:rPr>
        <w:t>一是领导带动。持续深化“不忘初心、牢记使命”主题教育</w:t>
      </w:r>
      <w:r>
        <w:rPr>
          <w:rFonts w:ascii="Times New Roman" w:hAnsi="Times New Roman" w:hint="eastAsia"/>
          <w:szCs w:val="32"/>
        </w:rPr>
        <w:t>，严格落实学习制度，党</w:t>
      </w:r>
      <w:r>
        <w:rPr>
          <w:rFonts w:ascii="Times New Roman" w:hAnsi="Times New Roman" w:hint="eastAsia"/>
          <w:szCs w:val="32"/>
        </w:rPr>
        <w:t>总支</w:t>
      </w:r>
      <w:r>
        <w:rPr>
          <w:rFonts w:ascii="Times New Roman" w:hAnsi="Times New Roman" w:hint="eastAsia"/>
          <w:szCs w:val="32"/>
        </w:rPr>
        <w:t>组织集体学习</w:t>
      </w:r>
      <w:r>
        <w:rPr>
          <w:rFonts w:ascii="Times New Roman" w:hAnsi="Times New Roman" w:hint="eastAsia"/>
          <w:szCs w:val="32"/>
        </w:rPr>
        <w:t>18</w:t>
      </w:r>
      <w:r>
        <w:rPr>
          <w:rFonts w:ascii="Times New Roman" w:hAnsi="Times New Roman" w:hint="eastAsia"/>
          <w:szCs w:val="32"/>
        </w:rPr>
        <w:t>次，研讨交流</w:t>
      </w:r>
      <w:r>
        <w:rPr>
          <w:rFonts w:ascii="Times New Roman" w:hAnsi="Times New Roman" w:hint="eastAsia"/>
          <w:szCs w:val="32"/>
        </w:rPr>
        <w:t>13</w:t>
      </w:r>
      <w:r>
        <w:rPr>
          <w:rFonts w:ascii="Times New Roman" w:hAnsi="Times New Roman" w:hint="eastAsia"/>
          <w:szCs w:val="32"/>
        </w:rPr>
        <w:t>次，党</w:t>
      </w:r>
      <w:r>
        <w:rPr>
          <w:rFonts w:ascii="Times New Roman" w:hAnsi="Times New Roman" w:hint="eastAsia"/>
          <w:szCs w:val="32"/>
        </w:rPr>
        <w:t>总支</w:t>
      </w:r>
      <w:r>
        <w:rPr>
          <w:rFonts w:ascii="Times New Roman" w:hAnsi="Times New Roman" w:hint="eastAsia"/>
          <w:szCs w:val="32"/>
        </w:rPr>
        <w:t>成员带头上党课、辅导讲座等，持续推进政治理论学习，进一步筑牢对党忠诚根基。</w:t>
      </w:r>
    </w:p>
    <w:p w:rsidR="00292E98" w:rsidRDefault="00776C9D">
      <w:pPr>
        <w:spacing w:line="560" w:lineRule="exact"/>
        <w:ind w:firstLine="600"/>
        <w:rPr>
          <w:rFonts w:ascii="Times New Roman" w:hAnsi="Times New Roman"/>
          <w:szCs w:val="32"/>
        </w:rPr>
      </w:pPr>
      <w:r>
        <w:rPr>
          <w:rFonts w:ascii="Times New Roman" w:hAnsi="Times New Roman" w:hint="eastAsia"/>
          <w:szCs w:val="32"/>
        </w:rPr>
        <w:t>二是主题活动。各支部分别组织开展了“技能大师进校园活动”“学习雷锋精神，模范践行宗旨”“我为职教周做贡献”“学习</w:t>
      </w:r>
      <w:r>
        <w:rPr>
          <w:rFonts w:ascii="Times New Roman" w:hAnsi="Times New Roman" w:hint="eastAsia"/>
          <w:szCs w:val="32"/>
        </w:rPr>
        <w:t>时代楷模</w:t>
      </w:r>
      <w:r>
        <w:rPr>
          <w:rFonts w:ascii="Times New Roman" w:hAnsi="Times New Roman" w:hint="eastAsia"/>
          <w:szCs w:val="32"/>
        </w:rPr>
        <w:t>先进事迹”等</w:t>
      </w:r>
      <w:r>
        <w:rPr>
          <w:rFonts w:ascii="Times New Roman" w:hAnsi="Times New Roman" w:hint="eastAsia"/>
          <w:szCs w:val="32"/>
        </w:rPr>
        <w:t>1</w:t>
      </w:r>
      <w:r>
        <w:rPr>
          <w:rFonts w:ascii="Times New Roman" w:hAnsi="Times New Roman"/>
          <w:szCs w:val="32"/>
        </w:rPr>
        <w:t>0</w:t>
      </w:r>
      <w:r>
        <w:rPr>
          <w:rFonts w:ascii="Times New Roman" w:hAnsi="Times New Roman" w:hint="eastAsia"/>
          <w:szCs w:val="32"/>
        </w:rPr>
        <w:t>余次主题党日活动，自觉践行共产党人的价值观，积极发挥党员先锋模范带头作用，全体党员在工作中比技能、比作风、比业绩，让党员旗帜飘起来、党员形象树起来，使主题党日活动成为学校党建工作品牌特色。</w:t>
      </w:r>
    </w:p>
    <w:p w:rsidR="00292E98" w:rsidRDefault="00776C9D">
      <w:pPr>
        <w:spacing w:line="560" w:lineRule="exact"/>
        <w:ind w:firstLine="600"/>
        <w:rPr>
          <w:rFonts w:ascii="Times New Roman" w:hAnsi="Times New Roman"/>
          <w:szCs w:val="32"/>
        </w:rPr>
      </w:pPr>
      <w:r>
        <w:rPr>
          <w:rFonts w:ascii="Times New Roman" w:hAnsi="Times New Roman" w:hint="eastAsia"/>
          <w:szCs w:val="32"/>
        </w:rPr>
        <w:t>三是平台驱动。依托“学习强国”“</w:t>
      </w:r>
      <w:r>
        <w:rPr>
          <w:rFonts w:ascii="Times New Roman" w:hAnsi="Times New Roman" w:hint="eastAsia"/>
          <w:szCs w:val="32"/>
        </w:rPr>
        <w:t>新沅江</w:t>
      </w:r>
      <w:r>
        <w:rPr>
          <w:rFonts w:ascii="Times New Roman" w:hAnsi="Times New Roman" w:hint="eastAsia"/>
          <w:szCs w:val="32"/>
        </w:rPr>
        <w:t>”等</w:t>
      </w:r>
      <w:r>
        <w:rPr>
          <w:rFonts w:ascii="Times New Roman" w:hAnsi="Times New Roman" w:hint="eastAsia"/>
          <w:szCs w:val="32"/>
        </w:rPr>
        <w:t>开展网络自学，开展微党课、微培训、微阅读等活动，长效常态推进主题教育，推动政治学习入脑入心。</w:t>
      </w:r>
    </w:p>
    <w:p w:rsidR="00292E98" w:rsidRDefault="00776C9D">
      <w:pPr>
        <w:spacing w:line="560" w:lineRule="exact"/>
        <w:ind w:firstLine="600"/>
        <w:rPr>
          <w:rFonts w:ascii="Times New Roman" w:hAnsi="Times New Roman"/>
          <w:szCs w:val="32"/>
        </w:rPr>
      </w:pPr>
      <w:r>
        <w:rPr>
          <w:rFonts w:ascii="Times New Roman" w:hAnsi="Times New Roman" w:hint="eastAsia"/>
          <w:szCs w:val="32"/>
        </w:rPr>
        <w:t>四是组织温暖。工会组织职工开展丰富多彩的文体活动，如拔河比赛、排球比赛、羽毛球比赛、全校运动会等。团委把握新形势下共青团的职能与作用，通过“开学第一课”主题活动、每周一国旗下的演讲、学雷锋活动月、校园歌手大赛、“</w:t>
      </w:r>
      <w:r>
        <w:rPr>
          <w:rFonts w:ascii="Times New Roman" w:hAnsi="Times New Roman" w:hint="eastAsia"/>
          <w:szCs w:val="32"/>
        </w:rPr>
        <w:t>12.9</w:t>
      </w:r>
      <w:r>
        <w:rPr>
          <w:rFonts w:ascii="Times New Roman" w:hAnsi="Times New Roman" w:hint="eastAsia"/>
          <w:szCs w:val="32"/>
        </w:rPr>
        <w:t>”合唱比赛等活动，在青年学生中唱响主旋律。</w:t>
      </w:r>
    </w:p>
    <w:p w:rsidR="00292E98" w:rsidRDefault="00776C9D">
      <w:pPr>
        <w:spacing w:line="560" w:lineRule="exact"/>
        <w:ind w:firstLine="600"/>
        <w:rPr>
          <w:rFonts w:ascii="Times New Roman" w:hAnsi="Times New Roman"/>
          <w:szCs w:val="32"/>
        </w:rPr>
      </w:pPr>
      <w:r>
        <w:rPr>
          <w:rFonts w:ascii="Times New Roman" w:hAnsi="Times New Roman" w:hint="eastAsia"/>
          <w:szCs w:val="32"/>
        </w:rPr>
        <w:t>五是做好服务。针对今年疫情防控需求，为师生购买口罩</w:t>
      </w:r>
      <w:r>
        <w:rPr>
          <w:rFonts w:ascii="Times New Roman" w:hAnsi="Times New Roman" w:hint="eastAsia"/>
          <w:color w:val="000000" w:themeColor="text1"/>
          <w:szCs w:val="32"/>
        </w:rPr>
        <w:t>、酒精、洗手液等防护用品。</w:t>
      </w:r>
    </w:p>
    <w:p w:rsidR="00292E98" w:rsidRDefault="00776C9D">
      <w:pPr>
        <w:pStyle w:val="1"/>
        <w:spacing w:before="0" w:after="0" w:line="240" w:lineRule="auto"/>
        <w:ind w:firstLineChars="200" w:firstLine="723"/>
      </w:pPr>
      <w:bookmarkStart w:id="50" w:name="_Toc60136619"/>
      <w:r>
        <w:rPr>
          <w:sz w:val="36"/>
          <w:szCs w:val="36"/>
        </w:rPr>
        <w:lastRenderedPageBreak/>
        <w:t>4.</w:t>
      </w:r>
      <w:r>
        <w:rPr>
          <w:sz w:val="36"/>
          <w:szCs w:val="36"/>
        </w:rPr>
        <w:t>校企合作</w:t>
      </w:r>
      <w:bookmarkEnd w:id="50"/>
    </w:p>
    <w:p w:rsidR="00292E98" w:rsidRDefault="00776C9D">
      <w:pPr>
        <w:pStyle w:val="2"/>
        <w:spacing w:before="0" w:after="0" w:line="240" w:lineRule="auto"/>
        <w:ind w:firstLineChars="200" w:firstLine="640"/>
        <w:rPr>
          <w:rStyle w:val="20"/>
        </w:rPr>
      </w:pPr>
      <w:bookmarkStart w:id="51" w:name="_Toc60136620"/>
      <w:r>
        <w:rPr>
          <w:rStyle w:val="20"/>
        </w:rPr>
        <w:t>4.1</w:t>
      </w:r>
      <w:r>
        <w:rPr>
          <w:rStyle w:val="20"/>
          <w:rFonts w:hint="eastAsia"/>
        </w:rPr>
        <w:t xml:space="preserve"> </w:t>
      </w:r>
      <w:r>
        <w:rPr>
          <w:rStyle w:val="20"/>
        </w:rPr>
        <w:t>校企合作情况</w:t>
      </w:r>
      <w:bookmarkEnd w:id="51"/>
    </w:p>
    <w:p w:rsidR="00292E98" w:rsidRDefault="00776C9D">
      <w:pPr>
        <w:spacing w:line="560" w:lineRule="exact"/>
        <w:ind w:firstLine="600"/>
        <w:rPr>
          <w:rFonts w:ascii="Times New Roman" w:hAnsi="Times New Roman"/>
          <w:szCs w:val="32"/>
        </w:rPr>
      </w:pPr>
      <w:r>
        <w:rPr>
          <w:rFonts w:ascii="Times New Roman" w:hAnsi="Times New Roman" w:hint="eastAsia"/>
          <w:szCs w:val="32"/>
        </w:rPr>
        <w:t>产教融合、校企合作是职业教育发展的必由之路，结合</w:t>
      </w:r>
      <w:r>
        <w:rPr>
          <w:rFonts w:ascii="Times New Roman" w:hAnsi="Times New Roman" w:hint="eastAsia"/>
          <w:szCs w:val="32"/>
        </w:rPr>
        <w:t>本地</w:t>
      </w:r>
      <w:r>
        <w:rPr>
          <w:rFonts w:ascii="Times New Roman" w:hAnsi="Times New Roman" w:hint="eastAsia"/>
          <w:szCs w:val="32"/>
        </w:rPr>
        <w:t>高端制造业的经济功能定位，学校立足</w:t>
      </w:r>
      <w:r>
        <w:rPr>
          <w:rFonts w:ascii="Times New Roman" w:hAnsi="Times New Roman" w:hint="eastAsia"/>
          <w:szCs w:val="32"/>
        </w:rPr>
        <w:t>本地</w:t>
      </w:r>
      <w:r>
        <w:rPr>
          <w:rFonts w:ascii="Times New Roman" w:hAnsi="Times New Roman" w:hint="eastAsia"/>
          <w:szCs w:val="32"/>
        </w:rPr>
        <w:t>的制造</w:t>
      </w:r>
      <w:r>
        <w:rPr>
          <w:rFonts w:ascii="Times New Roman" w:hAnsi="Times New Roman" w:hint="eastAsia"/>
          <w:szCs w:val="32"/>
        </w:rPr>
        <w:t>、</w:t>
      </w:r>
      <w:r>
        <w:rPr>
          <w:rFonts w:ascii="Times New Roman" w:hAnsi="Times New Roman" w:hint="eastAsia"/>
          <w:szCs w:val="32"/>
        </w:rPr>
        <w:t>旅游等重点发展或优势产业，按照“一个专业对接一所</w:t>
      </w:r>
      <w:r>
        <w:rPr>
          <w:rFonts w:ascii="Times New Roman" w:hAnsi="Times New Roman" w:hint="eastAsia"/>
          <w:szCs w:val="32"/>
        </w:rPr>
        <w:t>学</w:t>
      </w:r>
      <w:r>
        <w:rPr>
          <w:rFonts w:ascii="Times New Roman" w:hAnsi="Times New Roman" w:hint="eastAsia"/>
          <w:szCs w:val="32"/>
        </w:rPr>
        <w:t>校，深度对接两个企业”的发展思路，探索出以“跟岗实习、顶岗实习、订单培养、校企联合培养”等多元化的校企合作之路。</w:t>
      </w:r>
    </w:p>
    <w:p w:rsidR="00292E98" w:rsidRDefault="00776C9D">
      <w:pPr>
        <w:spacing w:line="560" w:lineRule="exact"/>
        <w:ind w:firstLineChars="200" w:firstLine="640"/>
        <w:rPr>
          <w:rFonts w:ascii="Times New Roman" w:hAnsi="Times New Roman"/>
          <w:szCs w:val="32"/>
        </w:rPr>
      </w:pPr>
      <w:r>
        <w:rPr>
          <w:rFonts w:ascii="Times New Roman" w:hAnsi="Times New Roman" w:hint="eastAsia"/>
          <w:color w:val="000000" w:themeColor="text1"/>
          <w:szCs w:val="32"/>
        </w:rPr>
        <w:t>学校在校企合作的建设和发展中，巧借“他山之石”</w:t>
      </w:r>
      <w:r>
        <w:rPr>
          <w:rFonts w:ascii="Times New Roman" w:hAnsi="Times New Roman" w:hint="eastAsia"/>
          <w:szCs w:val="32"/>
        </w:rPr>
        <w:t>积极探索前校后厂、引企入校、校企共管等校企合作运行机制，依据互惠互利、全面开放和资源共享的原则</w:t>
      </w:r>
      <w:r>
        <w:rPr>
          <w:rFonts w:ascii="Times New Roman" w:hAnsi="Times New Roman" w:hint="eastAsia"/>
          <w:color w:val="000000" w:themeColor="text1"/>
          <w:szCs w:val="32"/>
        </w:rPr>
        <w:t>努力拓展学生实习与就业渠道。</w:t>
      </w:r>
      <w:r>
        <w:rPr>
          <w:rFonts w:ascii="Times New Roman" w:hAnsi="Times New Roman" w:hint="eastAsia"/>
          <w:szCs w:val="32"/>
        </w:rPr>
        <w:t>先后引入</w:t>
      </w:r>
      <w:r>
        <w:rPr>
          <w:rFonts w:ascii="Times New Roman" w:hAnsi="Times New Roman" w:hint="eastAsia"/>
          <w:szCs w:val="32"/>
        </w:rPr>
        <w:t>15</w:t>
      </w:r>
      <w:r>
        <w:rPr>
          <w:rFonts w:ascii="Times New Roman" w:hAnsi="Times New Roman" w:hint="eastAsia"/>
          <w:szCs w:val="32"/>
        </w:rPr>
        <w:t>家企业进行校企深度合作，共同研制人才培养方案、开发课程和教材、设计实施</w:t>
      </w:r>
      <w:r>
        <w:rPr>
          <w:rFonts w:ascii="Times New Roman" w:hAnsi="Times New Roman" w:hint="eastAsia"/>
          <w:szCs w:val="32"/>
        </w:rPr>
        <w:t>教学、开展教学研究，共建校内、外实训基地</w:t>
      </w:r>
      <w:r>
        <w:rPr>
          <w:rFonts w:ascii="Times New Roman" w:hAnsi="Times New Roman" w:hint="eastAsia"/>
          <w:szCs w:val="32"/>
        </w:rPr>
        <w:t>24</w:t>
      </w:r>
      <w:r>
        <w:rPr>
          <w:rFonts w:ascii="Times New Roman" w:hAnsi="Times New Roman" w:hint="eastAsia"/>
          <w:szCs w:val="32"/>
        </w:rPr>
        <w:t>个。学校</w:t>
      </w:r>
      <w:r>
        <w:rPr>
          <w:rFonts w:ascii="Times New Roman" w:hAnsi="Times New Roman" w:hint="eastAsia"/>
          <w:color w:val="000000" w:themeColor="text1"/>
          <w:szCs w:val="32"/>
        </w:rPr>
        <w:t>与</w:t>
      </w:r>
      <w:r>
        <w:rPr>
          <w:rFonts w:ascii="Times New Roman" w:hAnsi="Times New Roman" w:hint="eastAsia"/>
          <w:color w:val="000000" w:themeColor="text1"/>
          <w:szCs w:val="32"/>
        </w:rPr>
        <w:t>多</w:t>
      </w:r>
      <w:r>
        <w:rPr>
          <w:rFonts w:ascii="Times New Roman" w:hAnsi="Times New Roman" w:hint="eastAsia"/>
          <w:color w:val="000000" w:themeColor="text1"/>
          <w:szCs w:val="32"/>
        </w:rPr>
        <w:t>家知名企业和政府事业单位形成合作关系，实现资源共享和优势互补。</w:t>
      </w:r>
      <w:r>
        <w:rPr>
          <w:rFonts w:ascii="Times New Roman" w:hAnsi="Times New Roman" w:hint="eastAsia"/>
          <w:szCs w:val="32"/>
        </w:rPr>
        <w:t>截至目前，学校共与</w:t>
      </w:r>
      <w:r>
        <w:rPr>
          <w:rFonts w:ascii="Times New Roman" w:hAnsi="Times New Roman" w:hint="eastAsia"/>
          <w:szCs w:val="32"/>
        </w:rPr>
        <w:t>20</w:t>
      </w:r>
      <w:r>
        <w:rPr>
          <w:rFonts w:ascii="Times New Roman" w:hAnsi="Times New Roman" w:hint="eastAsia"/>
          <w:szCs w:val="32"/>
        </w:rPr>
        <w:t>余家企业签订了校企合作协议，</w:t>
      </w:r>
      <w:r>
        <w:rPr>
          <w:rFonts w:ascii="Times New Roman" w:hAnsi="Times New Roman" w:hint="eastAsia"/>
          <w:szCs w:val="32"/>
        </w:rPr>
        <w:t>2020</w:t>
      </w:r>
      <w:r>
        <w:rPr>
          <w:rFonts w:ascii="Times New Roman" w:hAnsi="Times New Roman" w:hint="eastAsia"/>
          <w:szCs w:val="32"/>
        </w:rPr>
        <w:t>年新增</w:t>
      </w:r>
      <w:r>
        <w:rPr>
          <w:rFonts w:ascii="Times New Roman" w:hAnsi="Times New Roman" w:hint="eastAsia"/>
          <w:szCs w:val="32"/>
        </w:rPr>
        <w:t>2</w:t>
      </w:r>
      <w:r>
        <w:rPr>
          <w:rFonts w:ascii="Times New Roman" w:hAnsi="Times New Roman" w:hint="eastAsia"/>
          <w:szCs w:val="32"/>
        </w:rPr>
        <w:t>个校外实践教学基地。</w:t>
      </w:r>
    </w:p>
    <w:p w:rsidR="00292E98" w:rsidRDefault="00776C9D">
      <w:pPr>
        <w:pStyle w:val="2"/>
        <w:spacing w:before="0" w:after="0" w:line="240" w:lineRule="auto"/>
        <w:ind w:firstLineChars="200" w:firstLine="640"/>
        <w:rPr>
          <w:b w:val="0"/>
          <w:bCs w:val="0"/>
        </w:rPr>
      </w:pPr>
      <w:r>
        <w:rPr>
          <w:rStyle w:val="20"/>
        </w:rPr>
        <w:t>4.</w:t>
      </w:r>
      <w:r>
        <w:rPr>
          <w:rStyle w:val="20"/>
          <w:rFonts w:hint="eastAsia"/>
        </w:rPr>
        <w:t xml:space="preserve">2 </w:t>
      </w:r>
      <w:r>
        <w:rPr>
          <w:rStyle w:val="20"/>
        </w:rPr>
        <w:t>学生实习情况</w:t>
      </w:r>
    </w:p>
    <w:p w:rsidR="00292E98" w:rsidRDefault="00776C9D">
      <w:pPr>
        <w:spacing w:line="560" w:lineRule="exact"/>
        <w:ind w:firstLine="600"/>
        <w:rPr>
          <w:rFonts w:ascii="Times New Roman" w:hAnsi="Times New Roman"/>
          <w:szCs w:val="32"/>
        </w:rPr>
      </w:pPr>
      <w:r>
        <w:rPr>
          <w:rFonts w:ascii="Times New Roman" w:hAnsi="Times New Roman" w:hint="eastAsia"/>
          <w:szCs w:val="32"/>
        </w:rPr>
        <w:t>学校建立健全了“</w:t>
      </w:r>
      <w:r>
        <w:rPr>
          <w:rFonts w:ascii="Times New Roman" w:hAnsi="Times New Roman" w:hint="eastAsia"/>
          <w:szCs w:val="32"/>
        </w:rPr>
        <w:t>4321</w:t>
      </w:r>
      <w:r>
        <w:rPr>
          <w:rFonts w:ascii="Times New Roman" w:hAnsi="Times New Roman" w:hint="eastAsia"/>
          <w:szCs w:val="32"/>
        </w:rPr>
        <w:t>”的实习管理机制和网络，为确保</w:t>
      </w:r>
      <w:r>
        <w:rPr>
          <w:rFonts w:ascii="Times New Roman" w:hAnsi="Times New Roman" w:hint="eastAsia"/>
          <w:szCs w:val="32"/>
        </w:rPr>
        <w:t>2018</w:t>
      </w:r>
      <w:r>
        <w:rPr>
          <w:rFonts w:ascii="Times New Roman" w:hAnsi="Times New Roman" w:hint="eastAsia"/>
          <w:szCs w:val="32"/>
        </w:rPr>
        <w:t>级学生的顶岗实习顺利实施，本年度学校共举办了</w:t>
      </w:r>
      <w:r>
        <w:rPr>
          <w:rFonts w:ascii="Times New Roman" w:hAnsi="Times New Roman"/>
          <w:szCs w:val="32"/>
        </w:rPr>
        <w:t>10</w:t>
      </w:r>
      <w:r>
        <w:rPr>
          <w:rFonts w:ascii="Times New Roman" w:hAnsi="Times New Roman" w:hint="eastAsia"/>
          <w:szCs w:val="32"/>
        </w:rPr>
        <w:t>余场专场面试，推荐</w:t>
      </w:r>
      <w:r>
        <w:rPr>
          <w:rFonts w:ascii="Times New Roman" w:hAnsi="Times New Roman"/>
          <w:szCs w:val="32"/>
        </w:rPr>
        <w:t>109</w:t>
      </w:r>
      <w:r>
        <w:rPr>
          <w:rFonts w:ascii="Times New Roman" w:hAnsi="Times New Roman" w:hint="eastAsia"/>
          <w:szCs w:val="32"/>
        </w:rPr>
        <w:t>名学生进入校企合作实习单位。</w:t>
      </w:r>
    </w:p>
    <w:p w:rsidR="00292E98" w:rsidRDefault="00776C9D">
      <w:pPr>
        <w:spacing w:line="560" w:lineRule="exact"/>
        <w:ind w:firstLine="600"/>
        <w:rPr>
          <w:rFonts w:ascii="Times New Roman" w:hAnsi="Times New Roman"/>
          <w:szCs w:val="32"/>
        </w:rPr>
      </w:pPr>
      <w:r>
        <w:rPr>
          <w:rFonts w:ascii="Times New Roman" w:hAnsi="Times New Roman" w:hint="eastAsia"/>
          <w:szCs w:val="32"/>
        </w:rPr>
        <w:t>学校目前拥有校内、外学生实训基地</w:t>
      </w:r>
      <w:r>
        <w:rPr>
          <w:rFonts w:ascii="Times New Roman" w:hAnsi="Times New Roman" w:hint="eastAsia"/>
          <w:szCs w:val="32"/>
        </w:rPr>
        <w:t>24</w:t>
      </w:r>
      <w:r>
        <w:rPr>
          <w:rFonts w:ascii="Times New Roman" w:hAnsi="Times New Roman" w:hint="eastAsia"/>
          <w:szCs w:val="32"/>
        </w:rPr>
        <w:t>个，本年度安排学生</w:t>
      </w:r>
      <w:r>
        <w:rPr>
          <w:rFonts w:ascii="Times New Roman" w:hAnsi="Times New Roman"/>
          <w:szCs w:val="32"/>
        </w:rPr>
        <w:t>150</w:t>
      </w:r>
      <w:r>
        <w:rPr>
          <w:rFonts w:ascii="Times New Roman" w:hAnsi="Times New Roman" w:hint="eastAsia"/>
          <w:szCs w:val="32"/>
        </w:rPr>
        <w:t>名学生到各实训基地开展实习，生均认识实习时长</w:t>
      </w:r>
      <w:r>
        <w:rPr>
          <w:rFonts w:ascii="Times New Roman" w:hAnsi="Times New Roman" w:hint="eastAsia"/>
          <w:szCs w:val="32"/>
        </w:rPr>
        <w:t>3</w:t>
      </w:r>
      <w:r>
        <w:rPr>
          <w:rFonts w:ascii="Times New Roman" w:hAnsi="Times New Roman" w:hint="eastAsia"/>
          <w:szCs w:val="32"/>
        </w:rPr>
        <w:t>天，生均跟岗实习时长</w:t>
      </w:r>
      <w:r>
        <w:rPr>
          <w:rFonts w:ascii="Times New Roman" w:hAnsi="Times New Roman" w:hint="eastAsia"/>
          <w:szCs w:val="32"/>
        </w:rPr>
        <w:t>7</w:t>
      </w:r>
      <w:r>
        <w:rPr>
          <w:rFonts w:ascii="Times New Roman" w:hAnsi="Times New Roman" w:hint="eastAsia"/>
          <w:szCs w:val="32"/>
        </w:rPr>
        <w:t>天，生均顶岗实习时长</w:t>
      </w:r>
      <w:r>
        <w:rPr>
          <w:rFonts w:ascii="Times New Roman" w:hAnsi="Times New Roman" w:hint="eastAsia"/>
          <w:szCs w:val="32"/>
        </w:rPr>
        <w:t>360</w:t>
      </w:r>
      <w:r>
        <w:rPr>
          <w:rFonts w:ascii="Times New Roman" w:hAnsi="Times New Roman" w:hint="eastAsia"/>
          <w:szCs w:val="32"/>
        </w:rPr>
        <w:t>余天，</w:t>
      </w:r>
      <w:r>
        <w:rPr>
          <w:rFonts w:ascii="Times New Roman" w:hAnsi="Times New Roman" w:hint="eastAsia"/>
          <w:szCs w:val="32"/>
        </w:rPr>
        <w:lastRenderedPageBreak/>
        <w:t>学生跟岗实习对口率</w:t>
      </w:r>
      <w:r>
        <w:rPr>
          <w:rFonts w:ascii="Times New Roman" w:hAnsi="Times New Roman" w:hint="eastAsia"/>
          <w:szCs w:val="32"/>
        </w:rPr>
        <w:t>100%</w:t>
      </w:r>
      <w:r>
        <w:rPr>
          <w:rFonts w:ascii="Times New Roman" w:hAnsi="Times New Roman" w:hint="eastAsia"/>
          <w:szCs w:val="32"/>
        </w:rPr>
        <w:t>，顶岗实习对口率</w:t>
      </w:r>
      <w:r>
        <w:rPr>
          <w:rFonts w:ascii="Times New Roman" w:hAnsi="Times New Roman" w:hint="eastAsia"/>
          <w:szCs w:val="32"/>
        </w:rPr>
        <w:t>84.23%</w:t>
      </w:r>
      <w:r>
        <w:rPr>
          <w:rFonts w:ascii="Times New Roman" w:hAnsi="Times New Roman" w:hint="eastAsia"/>
          <w:szCs w:val="32"/>
        </w:rPr>
        <w:t>，与去年相比增长</w:t>
      </w:r>
      <w:r>
        <w:rPr>
          <w:rFonts w:ascii="Times New Roman" w:hAnsi="Times New Roman" w:hint="eastAsia"/>
          <w:szCs w:val="32"/>
        </w:rPr>
        <w:t>4</w:t>
      </w:r>
      <w:r>
        <w:rPr>
          <w:rFonts w:ascii="Times New Roman" w:hAnsi="Times New Roman" w:hint="eastAsia"/>
          <w:szCs w:val="32"/>
        </w:rPr>
        <w:t>个百分点；企业对学生顶岗实习考核结果优秀比例为</w:t>
      </w:r>
      <w:r>
        <w:rPr>
          <w:rFonts w:ascii="Times New Roman" w:hAnsi="Times New Roman" w:hint="eastAsia"/>
          <w:szCs w:val="32"/>
        </w:rPr>
        <w:t>97.5%</w:t>
      </w:r>
      <w:r>
        <w:rPr>
          <w:rFonts w:ascii="Times New Roman" w:hAnsi="Times New Roman" w:hint="eastAsia"/>
          <w:szCs w:val="32"/>
        </w:rPr>
        <w:t>，顶岗考核结果良好比例为</w:t>
      </w:r>
      <w:r>
        <w:rPr>
          <w:rFonts w:ascii="Times New Roman" w:hAnsi="Times New Roman" w:hint="eastAsia"/>
          <w:szCs w:val="32"/>
        </w:rPr>
        <w:t>2.5%,</w:t>
      </w:r>
      <w:r>
        <w:rPr>
          <w:rFonts w:ascii="Times New Roman" w:hAnsi="Times New Roman" w:hint="eastAsia"/>
          <w:szCs w:val="32"/>
        </w:rPr>
        <w:t>用人单位和学生家长比较满意。</w:t>
      </w:r>
    </w:p>
    <w:p w:rsidR="00292E98" w:rsidRDefault="00776C9D">
      <w:pPr>
        <w:pStyle w:val="1"/>
        <w:spacing w:before="0" w:after="0" w:line="240" w:lineRule="auto"/>
        <w:ind w:firstLineChars="200" w:firstLine="723"/>
      </w:pPr>
      <w:bookmarkStart w:id="52" w:name="_Toc60136623"/>
      <w:r>
        <w:rPr>
          <w:sz w:val="36"/>
          <w:szCs w:val="36"/>
        </w:rPr>
        <w:t>5.</w:t>
      </w:r>
      <w:r>
        <w:rPr>
          <w:sz w:val="36"/>
          <w:szCs w:val="36"/>
        </w:rPr>
        <w:t>社会贡献</w:t>
      </w:r>
      <w:bookmarkEnd w:id="52"/>
    </w:p>
    <w:p w:rsidR="00292E98" w:rsidRDefault="00776C9D">
      <w:pPr>
        <w:pStyle w:val="2"/>
        <w:spacing w:before="0" w:after="0" w:line="240" w:lineRule="auto"/>
        <w:ind w:firstLineChars="200" w:firstLine="640"/>
        <w:rPr>
          <w:rStyle w:val="20"/>
        </w:rPr>
      </w:pPr>
      <w:bookmarkStart w:id="53" w:name="_Toc60136624"/>
      <w:r>
        <w:rPr>
          <w:rStyle w:val="20"/>
        </w:rPr>
        <w:t>5.1</w:t>
      </w:r>
      <w:r>
        <w:rPr>
          <w:rStyle w:val="20"/>
          <w:rFonts w:hint="eastAsia"/>
        </w:rPr>
        <w:t xml:space="preserve"> </w:t>
      </w:r>
      <w:r>
        <w:rPr>
          <w:rStyle w:val="20"/>
        </w:rPr>
        <w:t>技术技能人才培养</w:t>
      </w:r>
      <w:bookmarkEnd w:id="53"/>
    </w:p>
    <w:p w:rsidR="00292E98" w:rsidRDefault="00776C9D">
      <w:pPr>
        <w:pStyle w:val="3"/>
        <w:spacing w:before="0" w:after="0" w:line="240" w:lineRule="auto"/>
        <w:ind w:firstLineChars="200" w:firstLine="640"/>
        <w:rPr>
          <w:b w:val="0"/>
        </w:rPr>
      </w:pPr>
      <w:bookmarkStart w:id="54" w:name="_Toc60136625"/>
      <w:r>
        <w:rPr>
          <w:rFonts w:hint="eastAsia"/>
          <w:b w:val="0"/>
        </w:rPr>
        <w:t>5.1.1</w:t>
      </w:r>
      <w:r>
        <w:rPr>
          <w:rFonts w:hint="eastAsia"/>
          <w:b w:val="0"/>
        </w:rPr>
        <w:t>坚持党建引领，构建三全育人新格局</w:t>
      </w:r>
      <w:bookmarkEnd w:id="54"/>
    </w:p>
    <w:p w:rsidR="00292E98" w:rsidRDefault="00776C9D">
      <w:pPr>
        <w:spacing w:line="560" w:lineRule="exact"/>
        <w:ind w:firstLine="600"/>
        <w:rPr>
          <w:rFonts w:ascii="Times New Roman" w:hAnsi="Times New Roman"/>
          <w:szCs w:val="32"/>
        </w:rPr>
      </w:pPr>
      <w:r>
        <w:rPr>
          <w:rFonts w:ascii="Times New Roman" w:hAnsi="Times New Roman" w:hint="eastAsia"/>
          <w:color w:val="000000" w:themeColor="text1"/>
          <w:szCs w:val="32"/>
        </w:rPr>
        <w:t>一是创建党建“四联四同”机制，把党的建设与教育改革、提高人才质量、服务行业区域经济、营造和谐校园紧密的联系在一起，把党建工作贯穿到教育教</w:t>
      </w:r>
      <w:r>
        <w:rPr>
          <w:rFonts w:ascii="Times New Roman" w:hAnsi="Times New Roman" w:hint="eastAsia"/>
          <w:color w:val="000000" w:themeColor="text1"/>
          <w:szCs w:val="32"/>
        </w:rPr>
        <w:t>学工作全过程。二以</w:t>
      </w:r>
      <w:r>
        <w:rPr>
          <w:rFonts w:ascii="Times New Roman" w:hAnsi="Times New Roman" w:hint="eastAsia"/>
          <w:szCs w:val="32"/>
        </w:rPr>
        <w:t>党建工作引领示范建设，将“课程思政”融入专业人才培养全过程，一体化实施，在“五入”上下功夫，为“人人皆可成才、人人尽展其才”进一步创造条件，构建全员、全过程、全方位三全育人新格局，探索高质量培育有理想、有道德、有文化、有纪律的“四有”接班人新途径。</w:t>
      </w:r>
    </w:p>
    <w:p w:rsidR="00292E98" w:rsidRDefault="00776C9D">
      <w:pPr>
        <w:pStyle w:val="3"/>
        <w:spacing w:before="0" w:after="0" w:line="240" w:lineRule="auto"/>
        <w:ind w:firstLineChars="200" w:firstLine="640"/>
        <w:rPr>
          <w:b w:val="0"/>
        </w:rPr>
      </w:pPr>
      <w:bookmarkStart w:id="55" w:name="_Toc60136626"/>
      <w:r>
        <w:rPr>
          <w:rFonts w:hint="eastAsia"/>
          <w:b w:val="0"/>
        </w:rPr>
        <w:t>5.1.2</w:t>
      </w:r>
      <w:r>
        <w:rPr>
          <w:rFonts w:hint="eastAsia"/>
          <w:b w:val="0"/>
        </w:rPr>
        <w:t>校企协同创新，以专业群建设为重点</w:t>
      </w:r>
      <w:bookmarkEnd w:id="55"/>
    </w:p>
    <w:p w:rsidR="00292E98" w:rsidRDefault="00776C9D">
      <w:pPr>
        <w:spacing w:line="560" w:lineRule="exact"/>
        <w:ind w:firstLine="600"/>
        <w:rPr>
          <w:rFonts w:ascii="Times New Roman" w:hAnsi="Times New Roman"/>
          <w:color w:val="000000" w:themeColor="text1"/>
          <w:szCs w:val="32"/>
        </w:rPr>
      </w:pPr>
      <w:r>
        <w:rPr>
          <w:rFonts w:ascii="Times New Roman" w:hAnsi="Times New Roman" w:hint="eastAsia"/>
          <w:color w:val="000000" w:themeColor="text1"/>
          <w:szCs w:val="32"/>
        </w:rPr>
        <w:t>学校立足服务地方经济社会发展，对接区域技术技能人才需求，为社会输送了大批优秀技能人才。同时，学校坚持“以服务为宗旨，以就业为导向”理念，坚持校企协同创新，以专业群建设为重点，采用“引进来”与“走出去”</w:t>
      </w:r>
      <w:r>
        <w:rPr>
          <w:rFonts w:ascii="Times New Roman" w:hAnsi="Times New Roman" w:hint="eastAsia"/>
          <w:color w:val="000000" w:themeColor="text1"/>
          <w:szCs w:val="32"/>
        </w:rPr>
        <w:t>模式，专业指导“引进来”，做到与行业标准、企业职工岗位能力紧密结合，学校机</w:t>
      </w:r>
      <w:r>
        <w:rPr>
          <w:rFonts w:ascii="Times New Roman" w:hAnsi="Times New Roman" w:hint="eastAsia"/>
          <w:color w:val="000000" w:themeColor="text1"/>
          <w:szCs w:val="32"/>
        </w:rPr>
        <w:t>械制造</w:t>
      </w:r>
      <w:r>
        <w:rPr>
          <w:rFonts w:ascii="Times New Roman" w:hAnsi="Times New Roman" w:hint="eastAsia"/>
          <w:color w:val="000000" w:themeColor="text1"/>
          <w:szCs w:val="32"/>
        </w:rPr>
        <w:t>、电子技术应用、计算机应用等专业都先后引入行业专家和技术骨干，成立了行业企业深度参与的专业教学指导委员会。学校教师“走出去”，深入企业进行岗位能力调研，根据企业人才需要，制定人才培养方案，</w:t>
      </w:r>
      <w:r>
        <w:rPr>
          <w:rFonts w:ascii="Times New Roman" w:hAnsi="Times New Roman" w:hint="eastAsia"/>
          <w:color w:val="000000" w:themeColor="text1"/>
          <w:szCs w:val="32"/>
        </w:rPr>
        <w:lastRenderedPageBreak/>
        <w:t>明确人才培养目标。制定了“以实践为主线，教学与行业资格标准接轨”的专业群建设教学目标。</w:t>
      </w:r>
    </w:p>
    <w:p w:rsidR="00292E98" w:rsidRDefault="00776C9D">
      <w:pPr>
        <w:pStyle w:val="3"/>
        <w:spacing w:before="0" w:after="0" w:line="240" w:lineRule="auto"/>
        <w:ind w:firstLineChars="200" w:firstLine="640"/>
        <w:rPr>
          <w:b w:val="0"/>
        </w:rPr>
      </w:pPr>
      <w:bookmarkStart w:id="56" w:name="_Toc60136627"/>
      <w:r>
        <w:rPr>
          <w:rFonts w:hint="eastAsia"/>
          <w:b w:val="0"/>
        </w:rPr>
        <w:t>5.1.3</w:t>
      </w:r>
      <w:r>
        <w:rPr>
          <w:rFonts w:hint="eastAsia"/>
          <w:b w:val="0"/>
        </w:rPr>
        <w:t>实施三教改革，促进专业群内涵发展</w:t>
      </w:r>
      <w:bookmarkEnd w:id="56"/>
    </w:p>
    <w:p w:rsidR="00292E98" w:rsidRDefault="00776C9D">
      <w:pPr>
        <w:spacing w:line="560" w:lineRule="exact"/>
        <w:ind w:firstLine="600"/>
        <w:rPr>
          <w:rFonts w:ascii="Times New Roman" w:hAnsi="Times New Roman"/>
          <w:szCs w:val="32"/>
        </w:rPr>
      </w:pPr>
      <w:r>
        <w:rPr>
          <w:rFonts w:ascii="Times New Roman" w:hAnsi="Times New Roman" w:hint="eastAsia"/>
          <w:szCs w:val="32"/>
        </w:rPr>
        <w:t>一是专兼结合组团队。通过校企共同跨专业结构化教师创新团队，共同实施专业群模块化课程教学。</w:t>
      </w:r>
    </w:p>
    <w:p w:rsidR="00292E98" w:rsidRDefault="00776C9D">
      <w:pPr>
        <w:spacing w:line="560" w:lineRule="exact"/>
        <w:ind w:firstLine="600"/>
        <w:rPr>
          <w:rFonts w:ascii="Times New Roman" w:hAnsi="Times New Roman"/>
          <w:szCs w:val="32"/>
        </w:rPr>
      </w:pPr>
      <w:r>
        <w:rPr>
          <w:rFonts w:ascii="Times New Roman" w:hAnsi="Times New Roman" w:hint="eastAsia"/>
          <w:szCs w:val="32"/>
        </w:rPr>
        <w:t>二是突破传统改教材。坚</w:t>
      </w:r>
      <w:r>
        <w:rPr>
          <w:rFonts w:ascii="Times New Roman" w:hAnsi="Times New Roman" w:hint="eastAsia"/>
          <w:szCs w:val="32"/>
        </w:rPr>
        <w:t>持“课程内容对接职业标准”，建立教材实时更新优化机制，及时将行业新技术、新工艺、新规范融入课程，打造新型活页式教材、云教材等。近两年，学校</w:t>
      </w:r>
      <w:r>
        <w:rPr>
          <w:rFonts w:ascii="Times New Roman" w:hAnsi="Times New Roman" w:hint="eastAsia"/>
          <w:color w:val="000000" w:themeColor="text1"/>
          <w:szCs w:val="32"/>
        </w:rPr>
        <w:t>先后投入</w:t>
      </w:r>
      <w:r>
        <w:rPr>
          <w:rFonts w:ascii="Times New Roman" w:hAnsi="Times New Roman" w:hint="eastAsia"/>
          <w:color w:val="000000" w:themeColor="text1"/>
          <w:szCs w:val="32"/>
        </w:rPr>
        <w:t>30</w:t>
      </w:r>
      <w:r>
        <w:rPr>
          <w:rFonts w:ascii="Times New Roman" w:hAnsi="Times New Roman" w:hint="eastAsia"/>
          <w:color w:val="000000" w:themeColor="text1"/>
          <w:szCs w:val="32"/>
        </w:rPr>
        <w:t>余万元实施</w:t>
      </w:r>
      <w:r>
        <w:rPr>
          <w:rFonts w:ascii="Times New Roman" w:hAnsi="Times New Roman" w:hint="eastAsia"/>
          <w:szCs w:val="32"/>
        </w:rPr>
        <w:t>课程资源达标和教材建设。</w:t>
      </w:r>
    </w:p>
    <w:p w:rsidR="00292E98" w:rsidRDefault="00776C9D">
      <w:pPr>
        <w:spacing w:line="560" w:lineRule="exact"/>
        <w:ind w:firstLine="600"/>
        <w:rPr>
          <w:rFonts w:ascii="Times New Roman" w:hAnsi="Times New Roman"/>
          <w:szCs w:val="32"/>
        </w:rPr>
      </w:pPr>
      <w:r>
        <w:rPr>
          <w:rFonts w:ascii="Times New Roman" w:hAnsi="Times New Roman" w:hint="eastAsia"/>
          <w:szCs w:val="32"/>
        </w:rPr>
        <w:t>三是因材施教变教法。主动适应生源多样化、教学信息化，深入实践人才分类分层培养，大力推进智慧校园建设和信息化教学改革，进一步进行教室智慧化改造，引进教学信息化管理平台，建立“校</w:t>
      </w:r>
      <w:r>
        <w:rPr>
          <w:rFonts w:ascii="Times New Roman" w:hAnsi="Times New Roman" w:hint="eastAsia"/>
          <w:szCs w:val="32"/>
        </w:rPr>
        <w:t>-</w:t>
      </w:r>
      <w:r>
        <w:rPr>
          <w:rFonts w:ascii="Times New Roman" w:hAnsi="Times New Roman" w:hint="eastAsia"/>
          <w:szCs w:val="32"/>
        </w:rPr>
        <w:t>市</w:t>
      </w:r>
      <w:r>
        <w:rPr>
          <w:rFonts w:ascii="Times New Roman" w:hAnsi="Times New Roman" w:hint="eastAsia"/>
          <w:szCs w:val="32"/>
        </w:rPr>
        <w:t>-</w:t>
      </w:r>
      <w:r>
        <w:rPr>
          <w:rFonts w:ascii="Times New Roman" w:hAnsi="Times New Roman" w:hint="eastAsia"/>
          <w:szCs w:val="32"/>
        </w:rPr>
        <w:t>省”三级教师教学能力竞赛机制。</w:t>
      </w:r>
    </w:p>
    <w:p w:rsidR="00292E98" w:rsidRDefault="00776C9D">
      <w:pPr>
        <w:pStyle w:val="2"/>
        <w:spacing w:before="0" w:after="0" w:line="240" w:lineRule="auto"/>
        <w:ind w:firstLineChars="200" w:firstLine="640"/>
        <w:rPr>
          <w:rStyle w:val="20"/>
        </w:rPr>
      </w:pPr>
      <w:bookmarkStart w:id="57" w:name="_Toc60136628"/>
      <w:r>
        <w:rPr>
          <w:rStyle w:val="20"/>
        </w:rPr>
        <w:t>5.2</w:t>
      </w:r>
      <w:r>
        <w:rPr>
          <w:rStyle w:val="20"/>
          <w:rFonts w:hint="eastAsia"/>
        </w:rPr>
        <w:t xml:space="preserve"> </w:t>
      </w:r>
      <w:r>
        <w:rPr>
          <w:rStyle w:val="20"/>
        </w:rPr>
        <w:t>社会服务</w:t>
      </w:r>
      <w:bookmarkEnd w:id="57"/>
    </w:p>
    <w:p w:rsidR="00292E98" w:rsidRDefault="00776C9D">
      <w:pPr>
        <w:spacing w:line="560" w:lineRule="exact"/>
        <w:ind w:firstLine="600"/>
        <w:rPr>
          <w:rFonts w:ascii="Times New Roman" w:hAnsi="Times New Roman"/>
          <w:color w:val="000000" w:themeColor="text1"/>
          <w:szCs w:val="32"/>
        </w:rPr>
      </w:pPr>
      <w:r>
        <w:rPr>
          <w:rFonts w:ascii="Times New Roman" w:hAnsi="Times New Roman" w:hint="eastAsia"/>
          <w:color w:val="000000" w:themeColor="text1"/>
          <w:szCs w:val="32"/>
        </w:rPr>
        <w:t>学校始终坚持围绕行业、产业发展需要，加大社会服务工作力度，主动服务经济社会发展大局。学校积极开展各类社会化培训鉴定工作，</w:t>
      </w:r>
      <w:r>
        <w:rPr>
          <w:rFonts w:ascii="Times New Roman" w:hAnsi="Times New Roman" w:hint="eastAsia"/>
          <w:color w:val="000000" w:themeColor="text1"/>
          <w:szCs w:val="32"/>
        </w:rPr>
        <w:t>2020</w:t>
      </w:r>
      <w:r>
        <w:rPr>
          <w:rFonts w:ascii="Times New Roman" w:hAnsi="Times New Roman" w:hint="eastAsia"/>
          <w:color w:val="000000" w:themeColor="text1"/>
          <w:szCs w:val="32"/>
        </w:rPr>
        <w:t>年各类培训</w:t>
      </w:r>
      <w:r>
        <w:rPr>
          <w:rFonts w:ascii="Times New Roman" w:hAnsi="Times New Roman" w:hint="eastAsia"/>
          <w:color w:val="000000" w:themeColor="text1"/>
          <w:szCs w:val="32"/>
        </w:rPr>
        <w:t>5</w:t>
      </w:r>
      <w:r>
        <w:rPr>
          <w:rFonts w:ascii="Times New Roman" w:hAnsi="Times New Roman" w:hint="eastAsia"/>
          <w:color w:val="000000" w:themeColor="text1"/>
          <w:szCs w:val="32"/>
        </w:rPr>
        <w:t>17</w:t>
      </w:r>
      <w:r>
        <w:rPr>
          <w:rFonts w:ascii="Times New Roman" w:hAnsi="Times New Roman" w:hint="eastAsia"/>
          <w:color w:val="000000" w:themeColor="text1"/>
          <w:szCs w:val="32"/>
        </w:rPr>
        <w:t>人，为</w:t>
      </w:r>
      <w:r>
        <w:rPr>
          <w:rFonts w:ascii="Times New Roman" w:hAnsi="Times New Roman" w:hint="eastAsia"/>
          <w:color w:val="000000" w:themeColor="text1"/>
          <w:szCs w:val="32"/>
        </w:rPr>
        <w:t>沅江</w:t>
      </w:r>
      <w:r>
        <w:rPr>
          <w:rFonts w:ascii="Times New Roman" w:hAnsi="Times New Roman" w:hint="eastAsia"/>
          <w:color w:val="000000" w:themeColor="text1"/>
          <w:szCs w:val="32"/>
        </w:rPr>
        <w:t>市的经济发展做出了积极贡献。</w:t>
      </w:r>
    </w:p>
    <w:p w:rsidR="00292E98" w:rsidRDefault="00776C9D">
      <w:pPr>
        <w:spacing w:line="560" w:lineRule="exact"/>
        <w:ind w:firstLine="600"/>
        <w:rPr>
          <w:rFonts w:ascii="Times New Roman" w:hAnsi="Times New Roman"/>
          <w:szCs w:val="32"/>
        </w:rPr>
      </w:pPr>
      <w:r>
        <w:rPr>
          <w:rFonts w:ascii="Times New Roman" w:hAnsi="Times New Roman" w:hint="eastAsia"/>
          <w:szCs w:val="32"/>
        </w:rPr>
        <w:t>学校与社区紧密联系，开展社区培训服务，开办了社区课程，利用职教活动周和日常课余时间，传播职业教育正能量、好声音、新形象，展示了学校办学条件及社会服务能力，扩大了职业教育影响力，使社会了解职教、体验职教、参与职教、共享职教成果，提升职业教育社会影响力和吸引力，增强了社会对职教人才技能培养和实践教育的直观认识，向</w:t>
      </w:r>
      <w:r>
        <w:rPr>
          <w:rFonts w:ascii="Times New Roman" w:hAnsi="Times New Roman" w:hint="eastAsia"/>
          <w:szCs w:val="32"/>
        </w:rPr>
        <w:lastRenderedPageBreak/>
        <w:t>公众充分展示了职业</w:t>
      </w:r>
      <w:r>
        <w:rPr>
          <w:rFonts w:ascii="Times New Roman" w:hAnsi="Times New Roman" w:hint="eastAsia"/>
          <w:szCs w:val="32"/>
        </w:rPr>
        <w:t>教育改革发展成果和职教学生风采。</w:t>
      </w:r>
    </w:p>
    <w:p w:rsidR="00292E98" w:rsidRDefault="00292E98">
      <w:pPr>
        <w:spacing w:line="560" w:lineRule="exact"/>
        <w:rPr>
          <w:rFonts w:ascii="Times New Roman" w:hAnsi="Times New Roman"/>
          <w:color w:val="FF0000"/>
          <w:szCs w:val="32"/>
        </w:rPr>
      </w:pPr>
    </w:p>
    <w:p w:rsidR="00292E98" w:rsidRDefault="00776C9D">
      <w:pPr>
        <w:pStyle w:val="2"/>
        <w:spacing w:before="0" w:after="0" w:line="240" w:lineRule="auto"/>
        <w:ind w:firstLineChars="200" w:firstLine="640"/>
        <w:rPr>
          <w:rStyle w:val="20"/>
        </w:rPr>
      </w:pPr>
      <w:bookmarkStart w:id="58" w:name="_Toc60136630"/>
      <w:r>
        <w:rPr>
          <w:rStyle w:val="20"/>
          <w:rFonts w:hint="eastAsia"/>
        </w:rPr>
        <w:t>5</w:t>
      </w:r>
      <w:r>
        <w:rPr>
          <w:rStyle w:val="20"/>
        </w:rPr>
        <w:t>.</w:t>
      </w:r>
      <w:r>
        <w:rPr>
          <w:rStyle w:val="20"/>
          <w:rFonts w:hint="eastAsia"/>
        </w:rPr>
        <w:t>3</w:t>
      </w:r>
      <w:r>
        <w:rPr>
          <w:rStyle w:val="20"/>
        </w:rPr>
        <w:t xml:space="preserve"> </w:t>
      </w:r>
      <w:r>
        <w:rPr>
          <w:rStyle w:val="20"/>
          <w:rFonts w:hint="eastAsia"/>
        </w:rPr>
        <w:t>服务抗疫</w:t>
      </w:r>
      <w:bookmarkEnd w:id="58"/>
    </w:p>
    <w:p w:rsidR="00292E98" w:rsidRDefault="00776C9D">
      <w:pPr>
        <w:spacing w:line="560" w:lineRule="exact"/>
        <w:ind w:firstLine="600"/>
        <w:rPr>
          <w:rFonts w:ascii="Times New Roman" w:hAnsi="Times New Roman"/>
          <w:szCs w:val="32"/>
        </w:rPr>
      </w:pPr>
      <w:r>
        <w:rPr>
          <w:rFonts w:ascii="Times New Roman" w:hAnsi="Times New Roman" w:hint="eastAsia"/>
          <w:szCs w:val="32"/>
        </w:rPr>
        <w:t>新冠肺炎疫情暴发以来，学校始终把师生生命安全和身体健康放在第一位，全力抓好疫情防控各项工作。学校党</w:t>
      </w:r>
      <w:r>
        <w:rPr>
          <w:rFonts w:ascii="Times New Roman" w:hAnsi="Times New Roman" w:hint="eastAsia"/>
          <w:szCs w:val="32"/>
        </w:rPr>
        <w:t>总支</w:t>
      </w:r>
      <w:r>
        <w:rPr>
          <w:rFonts w:ascii="Times New Roman" w:hAnsi="Times New Roman" w:hint="eastAsia"/>
          <w:szCs w:val="32"/>
        </w:rPr>
        <w:t>始终将主体责任扛在肩上，党</w:t>
      </w:r>
      <w:r>
        <w:rPr>
          <w:rFonts w:ascii="Times New Roman" w:hAnsi="Times New Roman" w:hint="eastAsia"/>
          <w:szCs w:val="32"/>
        </w:rPr>
        <w:t>总支</w:t>
      </w:r>
      <w:r>
        <w:rPr>
          <w:rFonts w:ascii="Times New Roman" w:hAnsi="Times New Roman" w:hint="eastAsia"/>
          <w:szCs w:val="32"/>
        </w:rPr>
        <w:t>书记自觉履行第一责任人职责，坚守岗位、靠前指挥，切实做到守土有责、守土担责、守土尽责。学校各级党组织战斗堡垒作用和广大党员先锋模范作用得到充分发挥，党旗始终在学校疫情防控斗争第一线高高飘扬。学校各部门、班级也层层压实责任，充分调动班主任、任课教师等全体教职工的积极性主动性，凝心聚力，确保了学校的防疫到位、校园安全、教学有序。</w:t>
      </w:r>
    </w:p>
    <w:p w:rsidR="00292E98" w:rsidRDefault="00776C9D">
      <w:pPr>
        <w:spacing w:line="560" w:lineRule="exact"/>
        <w:ind w:firstLine="600"/>
        <w:rPr>
          <w:rFonts w:ascii="Times New Roman" w:hAnsi="Times New Roman"/>
          <w:szCs w:val="32"/>
        </w:rPr>
      </w:pPr>
      <w:r>
        <w:rPr>
          <w:rFonts w:ascii="Arial" w:hAnsi="Arial" w:cs="Arial"/>
          <w:color w:val="191919"/>
          <w:shd w:val="clear" w:color="auto" w:fill="FFFFFF"/>
        </w:rPr>
        <w:t>完善充实开学工作方案、师生返校工作方案和各项应急预案，做到精准到校、精准到人、精准到事。</w:t>
      </w:r>
      <w:r>
        <w:rPr>
          <w:rFonts w:ascii="Times New Roman" w:hAnsi="Times New Roman" w:hint="eastAsia"/>
          <w:szCs w:val="32"/>
        </w:rPr>
        <w:t>有序进行网络教学和远程学业辅导，通过组织师生观看思政大课、开展线上主题党日团日、抗疫征文、疫情防控演练等活动，广泛征集师生身边的战疫故事和典型人物事迹，以文字、绘画、诗歌、音频等形式在学校网站、微信等各类平台上进行抗疫主题宣传和“爱党、爱国和爱社会主义”主题教育，推送系列文章、视频等科普防疫知识，传递抗疫精神，宣传先进典型，取得了良好效果。</w:t>
      </w:r>
    </w:p>
    <w:p w:rsidR="00292E98" w:rsidRDefault="00776C9D">
      <w:pPr>
        <w:spacing w:line="560" w:lineRule="exact"/>
        <w:ind w:firstLineChars="200" w:firstLine="640"/>
        <w:jc w:val="left"/>
        <w:rPr>
          <w:rFonts w:ascii="Times New Roman" w:hAnsi="Times New Roman"/>
          <w:szCs w:val="32"/>
        </w:rPr>
      </w:pPr>
      <w:r>
        <w:rPr>
          <w:rFonts w:ascii="Times New Roman" w:hAnsi="Times New Roman" w:hint="eastAsia"/>
          <w:szCs w:val="32"/>
        </w:rPr>
        <w:t>同时，学校以学会健康生活为前提，以实现自主学习为目标，以培养自律意识为手段，以开展劳逸教育为保障，把抗疫转化为指导学生自我成长的有利因素。学校牢固树立底线思维，对学校防疫的每一个环节，都按照可能出现的最坏</w:t>
      </w:r>
      <w:r>
        <w:rPr>
          <w:rFonts w:ascii="Times New Roman" w:hAnsi="Times New Roman" w:hint="eastAsia"/>
          <w:szCs w:val="32"/>
        </w:rPr>
        <w:lastRenderedPageBreak/>
        <w:t>情况进行预判，并根据预判的情况制定实施方案和应急预案。相关方案及预案出台后，又针对各种可能出现的情况开展实战演练，对演练中暴露出的问题进一步修改完善。</w:t>
      </w:r>
      <w:bookmarkStart w:id="59" w:name="_Toc60136631"/>
    </w:p>
    <w:p w:rsidR="00292E98" w:rsidRDefault="00776C9D">
      <w:pPr>
        <w:pStyle w:val="1"/>
        <w:spacing w:before="0" w:after="0" w:line="240" w:lineRule="auto"/>
        <w:ind w:firstLineChars="200" w:firstLine="723"/>
        <w:rPr>
          <w:sz w:val="36"/>
          <w:szCs w:val="36"/>
        </w:rPr>
      </w:pPr>
      <w:r>
        <w:rPr>
          <w:sz w:val="36"/>
          <w:szCs w:val="36"/>
        </w:rPr>
        <w:t>6.</w:t>
      </w:r>
      <w:r>
        <w:rPr>
          <w:sz w:val="36"/>
          <w:szCs w:val="36"/>
        </w:rPr>
        <w:t>举办者履责</w:t>
      </w:r>
      <w:bookmarkEnd w:id="59"/>
    </w:p>
    <w:p w:rsidR="00292E98" w:rsidRDefault="00776C9D">
      <w:pPr>
        <w:pStyle w:val="2"/>
        <w:spacing w:before="0" w:after="0" w:line="240" w:lineRule="auto"/>
        <w:ind w:firstLineChars="200" w:firstLine="640"/>
        <w:rPr>
          <w:rStyle w:val="20"/>
        </w:rPr>
      </w:pPr>
      <w:bookmarkStart w:id="60" w:name="_Toc60136632"/>
      <w:r>
        <w:rPr>
          <w:rStyle w:val="20"/>
        </w:rPr>
        <w:t>6.1</w:t>
      </w:r>
      <w:r>
        <w:rPr>
          <w:rStyle w:val="20"/>
          <w:rFonts w:hint="eastAsia"/>
        </w:rPr>
        <w:t xml:space="preserve"> </w:t>
      </w:r>
      <w:r>
        <w:rPr>
          <w:rStyle w:val="20"/>
        </w:rPr>
        <w:t>经费</w:t>
      </w:r>
      <w:bookmarkEnd w:id="60"/>
    </w:p>
    <w:p w:rsidR="00292E98" w:rsidRDefault="00776C9D">
      <w:pPr>
        <w:spacing w:line="560" w:lineRule="exact"/>
        <w:ind w:firstLine="600"/>
        <w:rPr>
          <w:rFonts w:ascii="Times New Roman" w:hAnsi="Times New Roman"/>
          <w:color w:val="000000" w:themeColor="text1"/>
          <w:szCs w:val="32"/>
        </w:rPr>
      </w:pPr>
      <w:r>
        <w:rPr>
          <w:rFonts w:ascii="Times New Roman" w:hAnsi="Times New Roman" w:hint="eastAsia"/>
          <w:color w:val="000000" w:themeColor="text1"/>
          <w:szCs w:val="32"/>
        </w:rPr>
        <w:t>本年度学校经费主要来自中央财政投入</w:t>
      </w:r>
      <w:r>
        <w:rPr>
          <w:rFonts w:ascii="Times New Roman" w:hAnsi="Times New Roman" w:hint="eastAsia"/>
          <w:color w:val="000000" w:themeColor="text1"/>
          <w:szCs w:val="32"/>
        </w:rPr>
        <w:t>129.99</w:t>
      </w:r>
      <w:r>
        <w:rPr>
          <w:rFonts w:ascii="Times New Roman" w:hAnsi="Times New Roman" w:hint="eastAsia"/>
          <w:color w:val="000000" w:themeColor="text1"/>
          <w:szCs w:val="32"/>
        </w:rPr>
        <w:t>万元，地方财政投入</w:t>
      </w:r>
      <w:r>
        <w:rPr>
          <w:rFonts w:ascii="Times New Roman" w:hAnsi="Times New Roman" w:hint="eastAsia"/>
          <w:color w:val="000000" w:themeColor="text1"/>
          <w:szCs w:val="32"/>
        </w:rPr>
        <w:t>5467.15</w:t>
      </w:r>
      <w:r>
        <w:rPr>
          <w:rFonts w:ascii="Times New Roman" w:hAnsi="Times New Roman" w:hint="eastAsia"/>
          <w:color w:val="000000" w:themeColor="text1"/>
          <w:szCs w:val="32"/>
        </w:rPr>
        <w:t>万元，生均拨款</w:t>
      </w:r>
      <w:r>
        <w:rPr>
          <w:rFonts w:ascii="Times New Roman" w:hAnsi="Times New Roman" w:hint="eastAsia"/>
          <w:color w:val="000000" w:themeColor="text1"/>
          <w:szCs w:val="32"/>
        </w:rPr>
        <w:t>1.94</w:t>
      </w:r>
      <w:r>
        <w:rPr>
          <w:rFonts w:ascii="Times New Roman" w:hAnsi="Times New Roman" w:hint="eastAsia"/>
          <w:color w:val="000000" w:themeColor="text1"/>
          <w:szCs w:val="32"/>
        </w:rPr>
        <w:t>万元，办学经费主要投向学校办学条件改善、日常教学经费投入、专业建设、课程设置、师资队伍建设、增加教学实训设备等方面，本年度学校加大了教学科研经费的投入。（见表</w:t>
      </w:r>
      <w:r>
        <w:rPr>
          <w:rFonts w:ascii="Times New Roman" w:hAnsi="Times New Roman" w:hint="eastAsia"/>
          <w:color w:val="000000" w:themeColor="text1"/>
          <w:szCs w:val="32"/>
        </w:rPr>
        <w:t>6-1</w:t>
      </w:r>
      <w:r>
        <w:rPr>
          <w:rFonts w:ascii="Times New Roman" w:hAnsi="Times New Roman" w:hint="eastAsia"/>
          <w:color w:val="000000" w:themeColor="text1"/>
          <w:szCs w:val="32"/>
        </w:rPr>
        <w:t>）</w:t>
      </w:r>
    </w:p>
    <w:p w:rsidR="00292E98" w:rsidRDefault="00776C9D">
      <w:pPr>
        <w:tabs>
          <w:tab w:val="left" w:pos="3990"/>
        </w:tabs>
        <w:jc w:val="center"/>
        <w:rPr>
          <w:rFonts w:ascii="宋体" w:eastAsia="宋体" w:hAnsi="宋体" w:cs="宋体"/>
          <w:b/>
          <w:bCs/>
          <w:color w:val="000000"/>
          <w:sz w:val="24"/>
        </w:rPr>
      </w:pPr>
      <w:r>
        <w:rPr>
          <w:rFonts w:ascii="宋体" w:eastAsia="宋体" w:hAnsi="宋体" w:cs="宋体" w:hint="eastAsia"/>
          <w:b/>
          <w:bCs/>
          <w:color w:val="000000"/>
          <w:sz w:val="24"/>
        </w:rPr>
        <w:t>表</w:t>
      </w:r>
      <w:r>
        <w:rPr>
          <w:rFonts w:ascii="宋体" w:eastAsia="宋体" w:hAnsi="宋体" w:cs="宋体" w:hint="eastAsia"/>
          <w:b/>
          <w:bCs/>
          <w:color w:val="000000"/>
          <w:sz w:val="24"/>
        </w:rPr>
        <w:t>6-1 2019-2020</w:t>
      </w:r>
      <w:r>
        <w:rPr>
          <w:rFonts w:ascii="宋体" w:eastAsia="宋体" w:hAnsi="宋体" w:cs="宋体" w:hint="eastAsia"/>
          <w:b/>
          <w:bCs/>
          <w:color w:val="000000"/>
          <w:sz w:val="24"/>
        </w:rPr>
        <w:t>学年学校经费基本情况</w:t>
      </w:r>
    </w:p>
    <w:tbl>
      <w:tblPr>
        <w:tblW w:w="7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3"/>
        <w:gridCol w:w="1531"/>
        <w:gridCol w:w="1525"/>
        <w:gridCol w:w="1525"/>
      </w:tblGrid>
      <w:tr w:rsidR="00292E98">
        <w:trPr>
          <w:trHeight w:hRule="exact" w:val="567"/>
          <w:jc w:val="center"/>
        </w:trPr>
        <w:tc>
          <w:tcPr>
            <w:tcW w:w="3383" w:type="dxa"/>
            <w:shd w:val="clear" w:color="auto" w:fill="00B0F0"/>
            <w:vAlign w:val="center"/>
          </w:tcPr>
          <w:p w:rsidR="00292E98" w:rsidRDefault="00776C9D">
            <w:pPr>
              <w:tabs>
                <w:tab w:val="left" w:pos="3990"/>
              </w:tabs>
              <w:jc w:val="center"/>
              <w:rPr>
                <w:rFonts w:ascii="宋体" w:hAnsi="宋体"/>
                <w:b/>
                <w:color w:val="FFFFFF"/>
                <w:sz w:val="24"/>
                <w:szCs w:val="28"/>
              </w:rPr>
            </w:pPr>
            <w:r>
              <w:rPr>
                <w:rFonts w:ascii="宋体" w:hAnsi="宋体" w:hint="eastAsia"/>
                <w:b/>
                <w:color w:val="FFFFFF"/>
                <w:sz w:val="24"/>
                <w:szCs w:val="28"/>
              </w:rPr>
              <w:t>指标</w:t>
            </w:r>
          </w:p>
        </w:tc>
        <w:tc>
          <w:tcPr>
            <w:tcW w:w="1531" w:type="dxa"/>
            <w:shd w:val="clear" w:color="auto" w:fill="00B0F0"/>
            <w:vAlign w:val="center"/>
          </w:tcPr>
          <w:p w:rsidR="00292E98" w:rsidRDefault="00776C9D">
            <w:pPr>
              <w:tabs>
                <w:tab w:val="left" w:pos="3990"/>
              </w:tabs>
              <w:jc w:val="center"/>
              <w:rPr>
                <w:rFonts w:ascii="宋体" w:hAnsi="宋体"/>
                <w:b/>
                <w:color w:val="FFFFFF"/>
                <w:sz w:val="24"/>
                <w:szCs w:val="28"/>
              </w:rPr>
            </w:pPr>
            <w:r>
              <w:rPr>
                <w:rFonts w:ascii="宋体" w:hAnsi="宋体" w:hint="eastAsia"/>
                <w:b/>
                <w:color w:val="FFFFFF"/>
                <w:sz w:val="24"/>
                <w:szCs w:val="28"/>
              </w:rPr>
              <w:t>2019</w:t>
            </w:r>
            <w:r>
              <w:rPr>
                <w:rFonts w:ascii="宋体" w:hAnsi="宋体" w:hint="eastAsia"/>
                <w:b/>
                <w:color w:val="FFFFFF"/>
                <w:sz w:val="24"/>
                <w:szCs w:val="28"/>
              </w:rPr>
              <w:t>年</w:t>
            </w:r>
          </w:p>
        </w:tc>
        <w:tc>
          <w:tcPr>
            <w:tcW w:w="1525" w:type="dxa"/>
            <w:shd w:val="clear" w:color="auto" w:fill="00B0F0"/>
            <w:vAlign w:val="center"/>
          </w:tcPr>
          <w:p w:rsidR="00292E98" w:rsidRDefault="00776C9D">
            <w:pPr>
              <w:tabs>
                <w:tab w:val="left" w:pos="3990"/>
              </w:tabs>
              <w:jc w:val="center"/>
              <w:rPr>
                <w:rFonts w:ascii="宋体" w:hAnsi="宋体"/>
                <w:b/>
                <w:color w:val="FFFFFF"/>
                <w:sz w:val="24"/>
                <w:szCs w:val="28"/>
              </w:rPr>
            </w:pPr>
            <w:r>
              <w:rPr>
                <w:rFonts w:ascii="宋体" w:hAnsi="宋体" w:hint="eastAsia"/>
                <w:b/>
                <w:color w:val="FFFFFF"/>
                <w:sz w:val="24"/>
                <w:szCs w:val="28"/>
              </w:rPr>
              <w:t>2020</w:t>
            </w:r>
            <w:r>
              <w:rPr>
                <w:rFonts w:ascii="宋体" w:hAnsi="宋体" w:hint="eastAsia"/>
                <w:b/>
                <w:color w:val="FFFFFF"/>
                <w:sz w:val="24"/>
                <w:szCs w:val="28"/>
              </w:rPr>
              <w:t>年</w:t>
            </w:r>
          </w:p>
        </w:tc>
        <w:tc>
          <w:tcPr>
            <w:tcW w:w="1525" w:type="dxa"/>
            <w:shd w:val="clear" w:color="auto" w:fill="00B0F0"/>
            <w:vAlign w:val="center"/>
          </w:tcPr>
          <w:p w:rsidR="00292E98" w:rsidRDefault="00776C9D">
            <w:pPr>
              <w:tabs>
                <w:tab w:val="left" w:pos="3990"/>
              </w:tabs>
              <w:jc w:val="center"/>
              <w:rPr>
                <w:rFonts w:ascii="宋体" w:hAnsi="宋体"/>
                <w:b/>
                <w:color w:val="FFFFFF"/>
                <w:sz w:val="24"/>
                <w:szCs w:val="28"/>
              </w:rPr>
            </w:pPr>
            <w:r>
              <w:rPr>
                <w:rFonts w:ascii="宋体" w:hAnsi="宋体" w:hint="eastAsia"/>
                <w:b/>
                <w:color w:val="FFFFFF"/>
                <w:sz w:val="24"/>
                <w:szCs w:val="28"/>
              </w:rPr>
              <w:t>增减值</w:t>
            </w:r>
          </w:p>
        </w:tc>
      </w:tr>
      <w:tr w:rsidR="00292E98">
        <w:trPr>
          <w:trHeight w:hRule="exact" w:val="410"/>
          <w:jc w:val="center"/>
        </w:trPr>
        <w:tc>
          <w:tcPr>
            <w:tcW w:w="3383" w:type="dxa"/>
            <w:vAlign w:val="center"/>
          </w:tcPr>
          <w:p w:rsidR="00292E98" w:rsidRDefault="00776C9D">
            <w:pPr>
              <w:tabs>
                <w:tab w:val="left" w:pos="3990"/>
              </w:tabs>
              <w:jc w:val="center"/>
              <w:rPr>
                <w:rFonts w:ascii="宋体" w:eastAsia="宋体" w:hAnsi="宋体"/>
                <w:color w:val="000000" w:themeColor="text1"/>
                <w:sz w:val="24"/>
              </w:rPr>
            </w:pPr>
            <w:r>
              <w:rPr>
                <w:rFonts w:ascii="宋体" w:eastAsia="宋体" w:hAnsi="宋体" w:hint="eastAsia"/>
                <w:color w:val="000000" w:themeColor="text1"/>
                <w:sz w:val="24"/>
              </w:rPr>
              <w:t>中央财政投入经费（万元）</w:t>
            </w:r>
          </w:p>
        </w:tc>
        <w:tc>
          <w:tcPr>
            <w:tcW w:w="1531" w:type="dxa"/>
            <w:vAlign w:val="center"/>
          </w:tcPr>
          <w:p w:rsidR="00292E98" w:rsidRDefault="00776C9D">
            <w:pPr>
              <w:widowControl/>
              <w:jc w:val="center"/>
              <w:textAlignment w:val="center"/>
              <w:rPr>
                <w:rFonts w:ascii="宋体" w:eastAsia="宋体" w:hAnsi="宋体"/>
                <w:color w:val="000000" w:themeColor="text1"/>
                <w:sz w:val="24"/>
              </w:rPr>
            </w:pPr>
            <w:r>
              <w:rPr>
                <w:rFonts w:ascii="宋体" w:eastAsia="宋体" w:hAnsi="宋体" w:cs="宋体" w:hint="eastAsia"/>
                <w:color w:val="000000" w:themeColor="text1"/>
                <w:kern w:val="0"/>
                <w:sz w:val="24"/>
              </w:rPr>
              <w:t>115.92</w:t>
            </w:r>
          </w:p>
        </w:tc>
        <w:tc>
          <w:tcPr>
            <w:tcW w:w="1525" w:type="dxa"/>
            <w:vAlign w:val="center"/>
          </w:tcPr>
          <w:p w:rsidR="00292E98" w:rsidRDefault="00776C9D">
            <w:pPr>
              <w:widowControl/>
              <w:jc w:val="center"/>
              <w:textAlignment w:val="center"/>
              <w:rPr>
                <w:rFonts w:ascii="宋体" w:eastAsia="宋体" w:hAnsi="宋体"/>
                <w:color w:val="000000" w:themeColor="text1"/>
                <w:sz w:val="24"/>
              </w:rPr>
            </w:pPr>
            <w:r>
              <w:rPr>
                <w:rFonts w:ascii="宋体" w:eastAsia="宋体" w:hAnsi="宋体" w:hint="eastAsia"/>
                <w:color w:val="000000" w:themeColor="text1"/>
                <w:sz w:val="24"/>
              </w:rPr>
              <w:t>129.99</w:t>
            </w:r>
          </w:p>
        </w:tc>
        <w:tc>
          <w:tcPr>
            <w:tcW w:w="1525" w:type="dxa"/>
            <w:vAlign w:val="center"/>
          </w:tcPr>
          <w:p w:rsidR="00292E98" w:rsidRDefault="00776C9D">
            <w:pPr>
              <w:widowControl/>
              <w:jc w:val="center"/>
              <w:textAlignment w:val="center"/>
              <w:rPr>
                <w:rFonts w:ascii="宋体" w:eastAsia="宋体" w:hAnsi="宋体"/>
                <w:color w:val="000000" w:themeColor="text1"/>
                <w:sz w:val="24"/>
              </w:rPr>
            </w:pPr>
            <w:r>
              <w:rPr>
                <w:rFonts w:ascii="宋体" w:eastAsia="宋体" w:hAnsi="宋体" w:hint="eastAsia"/>
                <w:color w:val="000000" w:themeColor="text1"/>
                <w:sz w:val="24"/>
              </w:rPr>
              <w:t>+</w:t>
            </w:r>
            <w:r>
              <w:rPr>
                <w:rFonts w:ascii="宋体" w:eastAsia="宋体" w:hAnsi="宋体" w:hint="eastAsia"/>
                <w:color w:val="000000" w:themeColor="text1"/>
                <w:sz w:val="24"/>
              </w:rPr>
              <w:t>14</w:t>
            </w:r>
            <w:r>
              <w:rPr>
                <w:rFonts w:ascii="宋体" w:eastAsia="宋体" w:hAnsi="宋体" w:hint="eastAsia"/>
                <w:color w:val="000000" w:themeColor="text1"/>
                <w:sz w:val="24"/>
              </w:rPr>
              <w:t>.07</w:t>
            </w:r>
          </w:p>
        </w:tc>
      </w:tr>
      <w:tr w:rsidR="00292E98">
        <w:trPr>
          <w:trHeight w:hRule="exact" w:val="572"/>
          <w:jc w:val="center"/>
        </w:trPr>
        <w:tc>
          <w:tcPr>
            <w:tcW w:w="3383" w:type="dxa"/>
            <w:vAlign w:val="center"/>
          </w:tcPr>
          <w:p w:rsidR="00292E98" w:rsidRDefault="00776C9D">
            <w:pPr>
              <w:tabs>
                <w:tab w:val="left" w:pos="3990"/>
              </w:tabs>
              <w:jc w:val="center"/>
              <w:rPr>
                <w:rFonts w:ascii="宋体" w:eastAsia="宋体" w:hAnsi="宋体"/>
                <w:color w:val="000000" w:themeColor="text1"/>
                <w:sz w:val="24"/>
              </w:rPr>
            </w:pPr>
            <w:r>
              <w:rPr>
                <w:rFonts w:ascii="宋体" w:eastAsia="宋体" w:hAnsi="宋体" w:hint="eastAsia"/>
                <w:color w:val="000000" w:themeColor="text1"/>
                <w:sz w:val="24"/>
              </w:rPr>
              <w:t>地方财政投入经费（万元）</w:t>
            </w:r>
          </w:p>
        </w:tc>
        <w:tc>
          <w:tcPr>
            <w:tcW w:w="1531" w:type="dxa"/>
            <w:vAlign w:val="center"/>
          </w:tcPr>
          <w:p w:rsidR="00292E98" w:rsidRDefault="00776C9D">
            <w:pPr>
              <w:widowControl/>
              <w:jc w:val="center"/>
              <w:textAlignment w:val="center"/>
              <w:rPr>
                <w:rFonts w:ascii="宋体" w:eastAsia="宋体" w:hAnsi="宋体"/>
                <w:color w:val="000000" w:themeColor="text1"/>
                <w:sz w:val="24"/>
              </w:rPr>
            </w:pPr>
            <w:r>
              <w:rPr>
                <w:rFonts w:ascii="宋体" w:eastAsia="宋体" w:hAnsi="宋体" w:cs="宋体" w:hint="eastAsia"/>
                <w:color w:val="000000" w:themeColor="text1"/>
                <w:kern w:val="0"/>
                <w:sz w:val="24"/>
              </w:rPr>
              <w:t>6055.01</w:t>
            </w:r>
          </w:p>
        </w:tc>
        <w:tc>
          <w:tcPr>
            <w:tcW w:w="1525" w:type="dxa"/>
            <w:vAlign w:val="center"/>
          </w:tcPr>
          <w:p w:rsidR="00292E98" w:rsidRDefault="00776C9D">
            <w:pPr>
              <w:widowControl/>
              <w:jc w:val="center"/>
              <w:textAlignment w:val="center"/>
              <w:rPr>
                <w:rFonts w:ascii="宋体" w:eastAsia="宋体" w:hAnsi="宋体"/>
                <w:color w:val="000000" w:themeColor="text1"/>
                <w:sz w:val="24"/>
              </w:rPr>
            </w:pPr>
            <w:r>
              <w:rPr>
                <w:rFonts w:ascii="宋体" w:eastAsia="宋体" w:hAnsi="宋体" w:hint="eastAsia"/>
                <w:color w:val="000000" w:themeColor="text1"/>
                <w:sz w:val="24"/>
              </w:rPr>
              <w:t>5467.15</w:t>
            </w:r>
          </w:p>
        </w:tc>
        <w:tc>
          <w:tcPr>
            <w:tcW w:w="1525" w:type="dxa"/>
            <w:vAlign w:val="center"/>
          </w:tcPr>
          <w:p w:rsidR="00292E98" w:rsidRDefault="00776C9D">
            <w:pPr>
              <w:widowControl/>
              <w:jc w:val="center"/>
              <w:textAlignment w:val="center"/>
              <w:rPr>
                <w:rFonts w:ascii="宋体" w:eastAsia="宋体" w:hAnsi="宋体"/>
                <w:color w:val="000000" w:themeColor="text1"/>
                <w:sz w:val="24"/>
              </w:rPr>
            </w:pPr>
            <w:r>
              <w:rPr>
                <w:rFonts w:ascii="宋体" w:eastAsia="宋体" w:hAnsi="宋体" w:hint="eastAsia"/>
                <w:color w:val="000000" w:themeColor="text1"/>
                <w:sz w:val="24"/>
              </w:rPr>
              <w:t>-587.86</w:t>
            </w:r>
          </w:p>
        </w:tc>
      </w:tr>
      <w:tr w:rsidR="00292E98">
        <w:trPr>
          <w:trHeight w:hRule="exact" w:val="411"/>
          <w:jc w:val="center"/>
        </w:trPr>
        <w:tc>
          <w:tcPr>
            <w:tcW w:w="3383" w:type="dxa"/>
            <w:vAlign w:val="center"/>
          </w:tcPr>
          <w:p w:rsidR="00292E98" w:rsidRDefault="00776C9D">
            <w:pPr>
              <w:tabs>
                <w:tab w:val="left" w:pos="3990"/>
              </w:tabs>
              <w:jc w:val="center"/>
              <w:rPr>
                <w:rFonts w:ascii="宋体" w:eastAsia="宋体" w:hAnsi="宋体"/>
                <w:color w:val="000000" w:themeColor="text1"/>
                <w:sz w:val="24"/>
              </w:rPr>
            </w:pPr>
            <w:r>
              <w:rPr>
                <w:rFonts w:ascii="宋体" w:eastAsia="宋体" w:hAnsi="宋体" w:hint="eastAsia"/>
                <w:color w:val="000000" w:themeColor="text1"/>
                <w:sz w:val="24"/>
              </w:rPr>
              <w:t>生均拨款（元）</w:t>
            </w:r>
          </w:p>
        </w:tc>
        <w:tc>
          <w:tcPr>
            <w:tcW w:w="1531" w:type="dxa"/>
            <w:vAlign w:val="center"/>
          </w:tcPr>
          <w:p w:rsidR="00292E98" w:rsidRDefault="00776C9D">
            <w:pPr>
              <w:widowControl/>
              <w:jc w:val="center"/>
              <w:textAlignment w:val="center"/>
              <w:rPr>
                <w:rFonts w:ascii="宋体" w:eastAsia="宋体" w:hAnsi="宋体"/>
                <w:color w:val="000000" w:themeColor="text1"/>
                <w:sz w:val="24"/>
              </w:rPr>
            </w:pPr>
            <w:r>
              <w:rPr>
                <w:rFonts w:ascii="宋体" w:eastAsia="宋体" w:hAnsi="宋体" w:cs="宋体" w:hint="eastAsia"/>
                <w:color w:val="000000" w:themeColor="text1"/>
                <w:kern w:val="0"/>
                <w:sz w:val="24"/>
              </w:rPr>
              <w:t>19436.78</w:t>
            </w:r>
          </w:p>
        </w:tc>
        <w:tc>
          <w:tcPr>
            <w:tcW w:w="1525" w:type="dxa"/>
            <w:vAlign w:val="center"/>
          </w:tcPr>
          <w:p w:rsidR="00292E98" w:rsidRDefault="00776C9D">
            <w:pPr>
              <w:widowControl/>
              <w:jc w:val="center"/>
              <w:textAlignment w:val="center"/>
              <w:rPr>
                <w:rFonts w:ascii="宋体" w:eastAsia="宋体" w:hAnsi="宋体"/>
                <w:color w:val="000000" w:themeColor="text1"/>
                <w:sz w:val="24"/>
              </w:rPr>
            </w:pPr>
            <w:r>
              <w:rPr>
                <w:rFonts w:ascii="宋体" w:eastAsia="宋体" w:hAnsi="宋体" w:hint="eastAsia"/>
                <w:color w:val="000000" w:themeColor="text1"/>
                <w:sz w:val="24"/>
              </w:rPr>
              <w:t>19388.85</w:t>
            </w:r>
          </w:p>
        </w:tc>
        <w:tc>
          <w:tcPr>
            <w:tcW w:w="1525" w:type="dxa"/>
            <w:vAlign w:val="center"/>
          </w:tcPr>
          <w:p w:rsidR="00292E98" w:rsidRDefault="00776C9D">
            <w:pPr>
              <w:widowControl/>
              <w:jc w:val="center"/>
              <w:textAlignment w:val="center"/>
              <w:rPr>
                <w:rFonts w:ascii="宋体" w:eastAsia="宋体" w:hAnsi="宋体"/>
                <w:color w:val="000000" w:themeColor="text1"/>
                <w:sz w:val="24"/>
              </w:rPr>
            </w:pPr>
            <w:r>
              <w:rPr>
                <w:rFonts w:ascii="宋体" w:eastAsia="宋体" w:hAnsi="宋体" w:hint="eastAsia"/>
                <w:color w:val="000000" w:themeColor="text1"/>
                <w:sz w:val="24"/>
              </w:rPr>
              <w:t>-47.93</w:t>
            </w:r>
          </w:p>
        </w:tc>
      </w:tr>
      <w:tr w:rsidR="00292E98">
        <w:trPr>
          <w:trHeight w:hRule="exact" w:val="436"/>
          <w:jc w:val="center"/>
        </w:trPr>
        <w:tc>
          <w:tcPr>
            <w:tcW w:w="3383" w:type="dxa"/>
            <w:vAlign w:val="center"/>
          </w:tcPr>
          <w:p w:rsidR="00292E98" w:rsidRDefault="00776C9D">
            <w:pPr>
              <w:tabs>
                <w:tab w:val="left" w:pos="3990"/>
              </w:tabs>
              <w:jc w:val="center"/>
              <w:rPr>
                <w:rFonts w:ascii="宋体" w:eastAsia="宋体" w:hAnsi="宋体"/>
                <w:color w:val="000000" w:themeColor="text1"/>
                <w:sz w:val="24"/>
              </w:rPr>
            </w:pPr>
            <w:r>
              <w:rPr>
                <w:rFonts w:ascii="宋体" w:eastAsia="宋体" w:hAnsi="宋体" w:hint="eastAsia"/>
                <w:color w:val="000000" w:themeColor="text1"/>
                <w:sz w:val="24"/>
              </w:rPr>
              <w:t>日常教学经费投入比例（</w:t>
            </w:r>
            <w:r>
              <w:rPr>
                <w:rFonts w:ascii="宋体" w:eastAsia="宋体" w:hAnsi="宋体" w:hint="eastAsia"/>
                <w:color w:val="000000" w:themeColor="text1"/>
                <w:sz w:val="24"/>
              </w:rPr>
              <w:t>%</w:t>
            </w:r>
            <w:r>
              <w:rPr>
                <w:rFonts w:ascii="宋体" w:eastAsia="宋体" w:hAnsi="宋体" w:hint="eastAsia"/>
                <w:color w:val="000000" w:themeColor="text1"/>
                <w:sz w:val="24"/>
              </w:rPr>
              <w:t>）</w:t>
            </w:r>
          </w:p>
        </w:tc>
        <w:tc>
          <w:tcPr>
            <w:tcW w:w="1531" w:type="dxa"/>
            <w:vAlign w:val="center"/>
          </w:tcPr>
          <w:p w:rsidR="00292E98" w:rsidRDefault="00776C9D">
            <w:pPr>
              <w:tabs>
                <w:tab w:val="left" w:pos="3990"/>
              </w:tabs>
              <w:jc w:val="center"/>
              <w:rPr>
                <w:rFonts w:ascii="宋体" w:eastAsia="宋体" w:hAnsi="宋体"/>
                <w:sz w:val="24"/>
              </w:rPr>
            </w:pPr>
            <w:r>
              <w:rPr>
                <w:rFonts w:ascii="宋体" w:eastAsia="宋体" w:hAnsi="宋体" w:hint="eastAsia"/>
                <w:sz w:val="24"/>
              </w:rPr>
              <w:t>95</w:t>
            </w:r>
          </w:p>
        </w:tc>
        <w:tc>
          <w:tcPr>
            <w:tcW w:w="1525" w:type="dxa"/>
            <w:vAlign w:val="center"/>
          </w:tcPr>
          <w:p w:rsidR="00292E98" w:rsidRDefault="00776C9D">
            <w:pPr>
              <w:tabs>
                <w:tab w:val="left" w:pos="3990"/>
              </w:tabs>
              <w:jc w:val="center"/>
              <w:rPr>
                <w:rFonts w:ascii="宋体" w:eastAsia="宋体" w:hAnsi="宋体"/>
                <w:sz w:val="24"/>
              </w:rPr>
            </w:pPr>
            <w:r>
              <w:rPr>
                <w:rFonts w:ascii="宋体" w:eastAsia="宋体" w:hAnsi="宋体" w:hint="eastAsia"/>
                <w:sz w:val="24"/>
              </w:rPr>
              <w:t>95</w:t>
            </w:r>
          </w:p>
        </w:tc>
        <w:tc>
          <w:tcPr>
            <w:tcW w:w="1525" w:type="dxa"/>
            <w:vAlign w:val="center"/>
          </w:tcPr>
          <w:p w:rsidR="00292E98" w:rsidRDefault="00776C9D">
            <w:pPr>
              <w:tabs>
                <w:tab w:val="left" w:pos="3990"/>
              </w:tabs>
              <w:jc w:val="center"/>
              <w:rPr>
                <w:rFonts w:ascii="宋体" w:eastAsia="宋体" w:hAnsi="宋体"/>
                <w:sz w:val="24"/>
              </w:rPr>
            </w:pPr>
            <w:r>
              <w:rPr>
                <w:rFonts w:ascii="宋体" w:eastAsia="宋体" w:hAnsi="宋体" w:hint="eastAsia"/>
                <w:sz w:val="24"/>
              </w:rPr>
              <w:t>0</w:t>
            </w:r>
          </w:p>
        </w:tc>
      </w:tr>
      <w:tr w:rsidR="00292E98">
        <w:trPr>
          <w:trHeight w:hRule="exact" w:val="428"/>
          <w:jc w:val="center"/>
        </w:trPr>
        <w:tc>
          <w:tcPr>
            <w:tcW w:w="3383" w:type="dxa"/>
            <w:vAlign w:val="center"/>
          </w:tcPr>
          <w:p w:rsidR="00292E98" w:rsidRDefault="00776C9D">
            <w:pPr>
              <w:tabs>
                <w:tab w:val="left" w:pos="3990"/>
              </w:tabs>
              <w:jc w:val="center"/>
              <w:rPr>
                <w:rFonts w:ascii="宋体" w:eastAsia="宋体" w:hAnsi="宋体"/>
                <w:color w:val="000000" w:themeColor="text1"/>
                <w:sz w:val="24"/>
              </w:rPr>
            </w:pPr>
            <w:r>
              <w:rPr>
                <w:rFonts w:ascii="宋体" w:eastAsia="宋体" w:hAnsi="宋体" w:hint="eastAsia"/>
                <w:color w:val="000000" w:themeColor="text1"/>
                <w:sz w:val="24"/>
              </w:rPr>
              <w:t>学校负债总额（万元）</w:t>
            </w:r>
          </w:p>
        </w:tc>
        <w:tc>
          <w:tcPr>
            <w:tcW w:w="1531" w:type="dxa"/>
            <w:vAlign w:val="center"/>
          </w:tcPr>
          <w:p w:rsidR="00292E98" w:rsidRDefault="00776C9D">
            <w:pPr>
              <w:widowControl/>
              <w:jc w:val="center"/>
              <w:textAlignment w:val="center"/>
              <w:rPr>
                <w:rFonts w:ascii="宋体" w:eastAsia="宋体" w:hAnsi="宋体"/>
                <w:sz w:val="24"/>
              </w:rPr>
            </w:pPr>
            <w:r>
              <w:rPr>
                <w:rFonts w:ascii="宋体" w:eastAsia="宋体" w:hAnsi="宋体" w:cs="宋体" w:hint="eastAsia"/>
                <w:kern w:val="0"/>
                <w:sz w:val="24"/>
              </w:rPr>
              <w:t>333.25</w:t>
            </w:r>
          </w:p>
        </w:tc>
        <w:tc>
          <w:tcPr>
            <w:tcW w:w="1525" w:type="dxa"/>
            <w:vAlign w:val="center"/>
          </w:tcPr>
          <w:p w:rsidR="00292E98" w:rsidRDefault="00776C9D">
            <w:pPr>
              <w:widowControl/>
              <w:jc w:val="center"/>
              <w:textAlignment w:val="center"/>
              <w:rPr>
                <w:rFonts w:ascii="宋体" w:eastAsia="宋体" w:hAnsi="宋体"/>
                <w:sz w:val="24"/>
              </w:rPr>
            </w:pPr>
            <w:r>
              <w:rPr>
                <w:rFonts w:ascii="宋体" w:eastAsia="宋体" w:hAnsi="宋体" w:hint="eastAsia"/>
                <w:sz w:val="24"/>
              </w:rPr>
              <w:t>214.6</w:t>
            </w:r>
          </w:p>
        </w:tc>
        <w:tc>
          <w:tcPr>
            <w:tcW w:w="1525" w:type="dxa"/>
            <w:vAlign w:val="center"/>
          </w:tcPr>
          <w:p w:rsidR="00292E98" w:rsidRDefault="00776C9D">
            <w:pPr>
              <w:widowControl/>
              <w:jc w:val="center"/>
              <w:textAlignment w:val="center"/>
              <w:rPr>
                <w:rFonts w:ascii="宋体" w:eastAsia="宋体" w:hAnsi="宋体"/>
                <w:sz w:val="24"/>
              </w:rPr>
            </w:pPr>
            <w:r>
              <w:rPr>
                <w:rFonts w:ascii="宋体" w:eastAsia="宋体" w:hAnsi="宋体" w:hint="eastAsia"/>
                <w:sz w:val="24"/>
              </w:rPr>
              <w:t>-118.65</w:t>
            </w:r>
          </w:p>
        </w:tc>
      </w:tr>
      <w:tr w:rsidR="00292E98">
        <w:trPr>
          <w:trHeight w:hRule="exact" w:val="417"/>
          <w:jc w:val="center"/>
        </w:trPr>
        <w:tc>
          <w:tcPr>
            <w:tcW w:w="3383" w:type="dxa"/>
            <w:vAlign w:val="center"/>
          </w:tcPr>
          <w:p w:rsidR="00292E98" w:rsidRDefault="00776C9D">
            <w:pPr>
              <w:tabs>
                <w:tab w:val="left" w:pos="3990"/>
              </w:tabs>
              <w:jc w:val="center"/>
              <w:rPr>
                <w:rFonts w:ascii="宋体" w:eastAsia="宋体" w:hAnsi="宋体"/>
                <w:color w:val="000000" w:themeColor="text1"/>
                <w:sz w:val="24"/>
              </w:rPr>
            </w:pPr>
            <w:r>
              <w:rPr>
                <w:rFonts w:ascii="宋体" w:eastAsia="宋体" w:hAnsi="宋体" w:hint="eastAsia"/>
                <w:color w:val="000000" w:themeColor="text1"/>
                <w:sz w:val="24"/>
              </w:rPr>
              <w:t>教科研经费（万元）</w:t>
            </w:r>
          </w:p>
        </w:tc>
        <w:tc>
          <w:tcPr>
            <w:tcW w:w="1531" w:type="dxa"/>
            <w:vAlign w:val="center"/>
          </w:tcPr>
          <w:p w:rsidR="00292E98" w:rsidRDefault="00776C9D">
            <w:pPr>
              <w:widowControl/>
              <w:jc w:val="center"/>
              <w:textAlignment w:val="center"/>
              <w:rPr>
                <w:rFonts w:ascii="宋体" w:eastAsia="宋体" w:hAnsi="宋体"/>
                <w:sz w:val="24"/>
              </w:rPr>
            </w:pPr>
            <w:r>
              <w:rPr>
                <w:rFonts w:ascii="宋体" w:eastAsia="宋体" w:hAnsi="宋体" w:cs="宋体" w:hint="eastAsia"/>
                <w:kern w:val="0"/>
                <w:sz w:val="24"/>
              </w:rPr>
              <w:t>0</w:t>
            </w:r>
          </w:p>
        </w:tc>
        <w:tc>
          <w:tcPr>
            <w:tcW w:w="1525" w:type="dxa"/>
            <w:vAlign w:val="center"/>
          </w:tcPr>
          <w:p w:rsidR="00292E98" w:rsidRDefault="00776C9D">
            <w:pPr>
              <w:widowControl/>
              <w:jc w:val="center"/>
              <w:textAlignment w:val="center"/>
              <w:rPr>
                <w:rFonts w:ascii="宋体" w:eastAsia="宋体" w:hAnsi="宋体"/>
                <w:sz w:val="24"/>
              </w:rPr>
            </w:pPr>
            <w:r>
              <w:rPr>
                <w:rFonts w:ascii="宋体" w:eastAsia="宋体" w:hAnsi="宋体" w:hint="eastAsia"/>
                <w:sz w:val="24"/>
              </w:rPr>
              <w:t>0</w:t>
            </w:r>
          </w:p>
        </w:tc>
        <w:tc>
          <w:tcPr>
            <w:tcW w:w="1525" w:type="dxa"/>
            <w:vAlign w:val="center"/>
          </w:tcPr>
          <w:p w:rsidR="00292E98" w:rsidRDefault="00776C9D">
            <w:pPr>
              <w:widowControl/>
              <w:jc w:val="center"/>
              <w:textAlignment w:val="center"/>
              <w:rPr>
                <w:rFonts w:ascii="宋体" w:eastAsia="宋体" w:hAnsi="宋体"/>
                <w:sz w:val="24"/>
              </w:rPr>
            </w:pPr>
            <w:r>
              <w:rPr>
                <w:rFonts w:ascii="宋体" w:eastAsia="宋体" w:hAnsi="宋体" w:hint="eastAsia"/>
                <w:sz w:val="24"/>
              </w:rPr>
              <w:t>0</w:t>
            </w:r>
          </w:p>
        </w:tc>
      </w:tr>
    </w:tbl>
    <w:p w:rsidR="00292E98" w:rsidRDefault="00776C9D">
      <w:pPr>
        <w:pStyle w:val="2"/>
        <w:spacing w:before="0" w:after="0" w:line="240" w:lineRule="auto"/>
        <w:ind w:firstLineChars="221" w:firstLine="707"/>
        <w:rPr>
          <w:rStyle w:val="20"/>
        </w:rPr>
      </w:pPr>
      <w:bookmarkStart w:id="61" w:name="_Toc60136633"/>
      <w:r>
        <w:rPr>
          <w:rStyle w:val="20"/>
        </w:rPr>
        <w:t>6.2</w:t>
      </w:r>
      <w:r>
        <w:rPr>
          <w:rStyle w:val="20"/>
          <w:rFonts w:hint="eastAsia"/>
        </w:rPr>
        <w:t xml:space="preserve"> </w:t>
      </w:r>
      <w:r>
        <w:rPr>
          <w:rStyle w:val="20"/>
        </w:rPr>
        <w:t>政策措施</w:t>
      </w:r>
      <w:bookmarkEnd w:id="61"/>
    </w:p>
    <w:p w:rsidR="00292E98" w:rsidRDefault="00776C9D">
      <w:pPr>
        <w:spacing w:line="560" w:lineRule="exact"/>
        <w:ind w:firstLine="600"/>
        <w:rPr>
          <w:rFonts w:ascii="Times New Roman" w:hAnsi="Times New Roman"/>
          <w:color w:val="000000" w:themeColor="text1"/>
          <w:szCs w:val="32"/>
        </w:rPr>
      </w:pPr>
      <w:r>
        <w:rPr>
          <w:rFonts w:ascii="Times New Roman" w:hAnsi="Times New Roman" w:hint="eastAsia"/>
          <w:color w:val="000000" w:themeColor="text1"/>
          <w:szCs w:val="32"/>
        </w:rPr>
        <w:t>为全面落实国家政策，提升学校办学水平，建立健全管理机制，学校出台了一系列落实的管理制度与实施方案，有效保障学校各项工作的正常开展与运行。</w:t>
      </w:r>
    </w:p>
    <w:p w:rsidR="00292E98" w:rsidRDefault="00776C9D">
      <w:pPr>
        <w:spacing w:line="560" w:lineRule="exact"/>
        <w:ind w:firstLine="600"/>
        <w:rPr>
          <w:rFonts w:ascii="Times New Roman" w:hAnsi="Times New Roman"/>
          <w:color w:val="000000" w:themeColor="text1"/>
          <w:szCs w:val="32"/>
        </w:rPr>
      </w:pPr>
      <w:r>
        <w:rPr>
          <w:rFonts w:ascii="Times New Roman" w:hAnsi="Times New Roman" w:hint="eastAsia"/>
          <w:color w:val="000000" w:themeColor="text1"/>
          <w:szCs w:val="32"/>
        </w:rPr>
        <w:t>为推进学校现代化管理，学校制定了《沅江市职业中等专业学校的办学章程》，依照</w:t>
      </w:r>
      <w:r>
        <w:rPr>
          <w:rFonts w:ascii="Times New Roman" w:hAnsi="Times New Roman" w:hint="eastAsia"/>
          <w:color w:val="000000" w:themeColor="text1"/>
          <w:szCs w:val="32"/>
        </w:rPr>
        <w:t>章</w:t>
      </w:r>
      <w:r>
        <w:rPr>
          <w:rFonts w:ascii="Times New Roman" w:hAnsi="Times New Roman" w:hint="eastAsia"/>
          <w:color w:val="000000" w:themeColor="text1"/>
          <w:szCs w:val="32"/>
        </w:rPr>
        <w:t>程和国家出台有关职业教育有关文件精神，进一步修订完善学校各类管理文件，形成《沅江市职业中等专业学校的各项制度汇编》。</w:t>
      </w:r>
    </w:p>
    <w:p w:rsidR="00292E98" w:rsidRDefault="00776C9D">
      <w:pPr>
        <w:spacing w:line="560" w:lineRule="exact"/>
        <w:ind w:firstLine="600"/>
        <w:rPr>
          <w:rFonts w:ascii="Times New Roman" w:hAnsi="Times New Roman"/>
          <w:color w:val="000000" w:themeColor="text1"/>
          <w:szCs w:val="32"/>
        </w:rPr>
      </w:pPr>
      <w:r>
        <w:rPr>
          <w:rFonts w:ascii="Times New Roman" w:hAnsi="Times New Roman" w:hint="eastAsia"/>
          <w:color w:val="000000" w:themeColor="text1"/>
          <w:szCs w:val="32"/>
        </w:rPr>
        <w:lastRenderedPageBreak/>
        <w:t>根据教育部等九部门关于印发《职业教育提质培优行动计划（</w:t>
      </w:r>
      <w:r>
        <w:rPr>
          <w:rFonts w:ascii="Times New Roman" w:hAnsi="Times New Roman" w:hint="eastAsia"/>
          <w:color w:val="000000" w:themeColor="text1"/>
          <w:szCs w:val="32"/>
        </w:rPr>
        <w:t>2020</w:t>
      </w:r>
      <w:r>
        <w:rPr>
          <w:rFonts w:ascii="Times New Roman" w:hAnsi="Times New Roman" w:hint="eastAsia"/>
          <w:color w:val="000000" w:themeColor="text1"/>
          <w:szCs w:val="32"/>
        </w:rPr>
        <w:t>—</w:t>
      </w:r>
      <w:r>
        <w:rPr>
          <w:rFonts w:ascii="Times New Roman" w:hAnsi="Times New Roman" w:hint="eastAsia"/>
          <w:color w:val="000000" w:themeColor="text1"/>
          <w:szCs w:val="32"/>
        </w:rPr>
        <w:t>2023</w:t>
      </w:r>
      <w:r>
        <w:rPr>
          <w:rFonts w:ascii="Times New Roman" w:hAnsi="Times New Roman" w:hint="eastAsia"/>
          <w:color w:val="000000" w:themeColor="text1"/>
          <w:szCs w:val="32"/>
        </w:rPr>
        <w:t>年）》的通知、教育部《中等职业学校专业教学标准》等文件要求，学校严格规范教学管理，制订了教学管理制度，学生校内实习管理制度，学生顶岗实习管理制度。</w:t>
      </w:r>
    </w:p>
    <w:p w:rsidR="00292E98" w:rsidRDefault="00776C9D">
      <w:pPr>
        <w:spacing w:line="560" w:lineRule="exact"/>
        <w:ind w:firstLine="600"/>
        <w:rPr>
          <w:rFonts w:ascii="Times New Roman" w:hAnsi="Times New Roman"/>
          <w:color w:val="000000" w:themeColor="text1"/>
          <w:szCs w:val="32"/>
        </w:rPr>
      </w:pPr>
      <w:r>
        <w:rPr>
          <w:rFonts w:ascii="Times New Roman" w:hAnsi="Times New Roman" w:hint="eastAsia"/>
          <w:color w:val="000000" w:themeColor="text1"/>
          <w:szCs w:val="32"/>
        </w:rPr>
        <w:t>在工作中学校严格执行《严禁中小学校和在职中小学教师有偿补课的规定》，加强对教师从教行为的管理，倡导廉洁从教。按照相关文件严格执行学籍管理政策，规范招生。</w:t>
      </w:r>
    </w:p>
    <w:p w:rsidR="00292E98" w:rsidRDefault="00776C9D">
      <w:pPr>
        <w:spacing w:line="560" w:lineRule="exact"/>
        <w:ind w:firstLine="600"/>
        <w:rPr>
          <w:rFonts w:ascii="Times New Roman" w:hAnsi="Times New Roman"/>
          <w:color w:val="000000" w:themeColor="text1"/>
          <w:szCs w:val="32"/>
        </w:rPr>
      </w:pPr>
      <w:r>
        <w:rPr>
          <w:rFonts w:ascii="Times New Roman" w:hAnsi="Times New Roman" w:hint="eastAsia"/>
          <w:color w:val="000000" w:themeColor="text1"/>
          <w:szCs w:val="32"/>
        </w:rPr>
        <w:t>学校深入贯彻实施《湖</w:t>
      </w:r>
      <w:r>
        <w:rPr>
          <w:rFonts w:ascii="Times New Roman" w:hAnsi="Times New Roman" w:hint="eastAsia"/>
          <w:color w:val="000000" w:themeColor="text1"/>
          <w:szCs w:val="32"/>
        </w:rPr>
        <w:t>南省教育厅“十不准、三禁两不”纪律规定》教育，完善《学生处分条例》和《学生操行评定》，编写《学生成长手册》《新生入学教育简明手册》；结合《中职学生十不准》《学生处分条例》“三禁两不”等相关规定，制定了《“</w:t>
      </w:r>
      <w:r>
        <w:rPr>
          <w:rFonts w:ascii="Times New Roman" w:hAnsi="Times New Roman" w:hint="eastAsia"/>
          <w:color w:val="000000" w:themeColor="text1"/>
          <w:szCs w:val="32"/>
        </w:rPr>
        <w:t>9+3</w:t>
      </w:r>
      <w:r>
        <w:rPr>
          <w:rFonts w:ascii="Times New Roman" w:hAnsi="Times New Roman" w:hint="eastAsia"/>
          <w:color w:val="000000" w:themeColor="text1"/>
          <w:szCs w:val="32"/>
        </w:rPr>
        <w:t>”学生违纪处理办法》《“</w:t>
      </w:r>
      <w:r>
        <w:rPr>
          <w:rFonts w:ascii="Times New Roman" w:hAnsi="Times New Roman" w:hint="eastAsia"/>
          <w:color w:val="000000" w:themeColor="text1"/>
          <w:szCs w:val="32"/>
        </w:rPr>
        <w:t>9+3</w:t>
      </w:r>
      <w:r>
        <w:rPr>
          <w:rFonts w:ascii="Times New Roman" w:hAnsi="Times New Roman" w:hint="eastAsia"/>
          <w:color w:val="000000" w:themeColor="text1"/>
          <w:szCs w:val="32"/>
        </w:rPr>
        <w:t>”学生外出请假制度》。</w:t>
      </w:r>
    </w:p>
    <w:p w:rsidR="00292E98" w:rsidRDefault="00776C9D">
      <w:pPr>
        <w:pStyle w:val="1"/>
        <w:spacing w:before="0" w:after="0" w:line="240" w:lineRule="auto"/>
        <w:ind w:firstLineChars="200" w:firstLine="723"/>
        <w:rPr>
          <w:sz w:val="36"/>
          <w:szCs w:val="36"/>
        </w:rPr>
      </w:pPr>
      <w:bookmarkStart w:id="62" w:name="_Toc60136634"/>
      <w:r>
        <w:rPr>
          <w:sz w:val="36"/>
          <w:szCs w:val="36"/>
        </w:rPr>
        <w:t>7.</w:t>
      </w:r>
      <w:r>
        <w:rPr>
          <w:sz w:val="36"/>
          <w:szCs w:val="36"/>
        </w:rPr>
        <w:t>特色创新</w:t>
      </w:r>
      <w:bookmarkEnd w:id="62"/>
    </w:p>
    <w:p w:rsidR="00292E98" w:rsidRDefault="00776C9D">
      <w:pPr>
        <w:spacing w:line="560" w:lineRule="exact"/>
        <w:ind w:firstLine="600"/>
        <w:rPr>
          <w:rFonts w:ascii="Times New Roman" w:hAnsi="Times New Roman"/>
          <w:color w:val="000000" w:themeColor="text1"/>
          <w:szCs w:val="32"/>
        </w:rPr>
      </w:pPr>
      <w:r>
        <w:rPr>
          <w:rFonts w:ascii="楷体" w:eastAsia="楷体" w:hAnsi="楷体" w:cs="楷体" w:hint="eastAsia"/>
          <w:b/>
          <w:bCs/>
          <w:color w:val="000000"/>
          <w:sz w:val="28"/>
          <w:szCs w:val="28"/>
        </w:rPr>
        <w:t>【案例</w:t>
      </w:r>
      <w:r>
        <w:rPr>
          <w:rFonts w:ascii="楷体" w:eastAsia="楷体" w:hAnsi="楷体" w:cs="楷体" w:hint="eastAsia"/>
          <w:b/>
          <w:bCs/>
          <w:color w:val="000000"/>
          <w:sz w:val="28"/>
          <w:szCs w:val="28"/>
        </w:rPr>
        <w:t>1</w:t>
      </w:r>
      <w:r>
        <w:rPr>
          <w:rFonts w:ascii="楷体" w:eastAsia="楷体" w:hAnsi="楷体" w:cs="楷体" w:hint="eastAsia"/>
          <w:b/>
          <w:bCs/>
          <w:color w:val="000000"/>
          <w:sz w:val="28"/>
          <w:szCs w:val="28"/>
        </w:rPr>
        <w:t>】</w:t>
      </w:r>
      <w:r>
        <w:rPr>
          <w:rFonts w:hint="eastAsia"/>
          <w:b/>
          <w:sz w:val="30"/>
          <w:szCs w:val="30"/>
        </w:rPr>
        <w:t>主动搭建技能竞赛平台、构建学校特色校园文化</w:t>
      </w:r>
    </w:p>
    <w:p w:rsidR="00292E98" w:rsidRDefault="00776C9D">
      <w:pPr>
        <w:spacing w:line="560" w:lineRule="exact"/>
        <w:ind w:firstLine="600"/>
        <w:rPr>
          <w:rFonts w:ascii="Times New Roman" w:hAnsi="Times New Roman"/>
          <w:color w:val="000000" w:themeColor="text1"/>
          <w:szCs w:val="32"/>
        </w:rPr>
      </w:pPr>
      <w:r>
        <w:rPr>
          <w:rFonts w:ascii="Times New Roman" w:hAnsi="Times New Roman" w:hint="eastAsia"/>
          <w:color w:val="000000" w:themeColor="text1"/>
          <w:szCs w:val="32"/>
        </w:rPr>
        <w:t>围绕职业教育培养目标，学校认真探讨技能竞赛文化建设的思路与目标，通过主动搭建技能竞赛平台，大力营造校园技能竞赛文化氛围，培养学生开拓进取和敢于“亮剑”的拼搏精神，着力培育昂扬进取的</w:t>
      </w:r>
      <w:r>
        <w:rPr>
          <w:rFonts w:ascii="Times New Roman" w:hAnsi="Times New Roman" w:hint="eastAsia"/>
          <w:color w:val="000000" w:themeColor="text1"/>
          <w:szCs w:val="32"/>
        </w:rPr>
        <w:t>技能竞赛文化，弘扬顽强拼搏的竞技精神，不断丰富校园文化的内涵，促使全校师生养成奋发图强、积极向上的思想品质，形成善于团队合作、乐于爱岗敬业的职业道德，从而提高人才培养质量，推进和谐校园的建设。</w:t>
      </w:r>
    </w:p>
    <w:p w:rsidR="00292E98" w:rsidRDefault="00776C9D">
      <w:pPr>
        <w:spacing w:line="560" w:lineRule="exact"/>
        <w:ind w:firstLine="600"/>
        <w:rPr>
          <w:rFonts w:ascii="Times New Roman" w:hAnsi="Times New Roman"/>
          <w:color w:val="000000" w:themeColor="text1"/>
          <w:szCs w:val="32"/>
        </w:rPr>
      </w:pPr>
      <w:r>
        <w:rPr>
          <w:rFonts w:ascii="Times New Roman" w:hAnsi="Times New Roman" w:hint="eastAsia"/>
          <w:color w:val="000000" w:themeColor="text1"/>
          <w:szCs w:val="32"/>
        </w:rPr>
        <w:lastRenderedPageBreak/>
        <w:t>奋发进取的技能竞赛文化氛围，不仅有利于学生了解行业的发展趋势，开阔视野，促使其努力学习专业知识，也有利于学生形成公平、和谐的竞争意识和良好的职业素养。</w:t>
      </w:r>
    </w:p>
    <w:p w:rsidR="00292E98" w:rsidRDefault="00776C9D">
      <w:pPr>
        <w:spacing w:line="560" w:lineRule="exact"/>
        <w:ind w:firstLine="600"/>
        <w:rPr>
          <w:rFonts w:ascii="Times New Roman" w:hAnsi="Times New Roman"/>
          <w:color w:val="000000" w:themeColor="text1"/>
          <w:szCs w:val="32"/>
        </w:rPr>
      </w:pPr>
      <w:r>
        <w:rPr>
          <w:rFonts w:ascii="Times New Roman" w:hAnsi="Times New Roman" w:hint="eastAsia"/>
          <w:color w:val="000000" w:themeColor="text1"/>
          <w:szCs w:val="32"/>
        </w:rPr>
        <w:t>与此同时，学校着力构建以职业化为核心的管理文化，引进企业“</w:t>
      </w:r>
      <w:r>
        <w:rPr>
          <w:rFonts w:ascii="Times New Roman" w:hAnsi="Times New Roman" w:hint="eastAsia"/>
          <w:color w:val="000000" w:themeColor="text1"/>
          <w:szCs w:val="32"/>
        </w:rPr>
        <w:t>7S</w:t>
      </w:r>
      <w:r>
        <w:rPr>
          <w:rFonts w:ascii="Times New Roman" w:hAnsi="Times New Roman" w:hint="eastAsia"/>
          <w:color w:val="000000" w:themeColor="text1"/>
          <w:szCs w:val="32"/>
        </w:rPr>
        <w:t>”管理、班组管理和公司化管理，凸显职业学校专业特色、班级特色，在此基础上，进一步深化和巩固了校园职业化建</w:t>
      </w:r>
      <w:r>
        <w:rPr>
          <w:rFonts w:ascii="Times New Roman" w:hAnsi="Times New Roman" w:hint="eastAsia"/>
          <w:color w:val="000000" w:themeColor="text1"/>
          <w:szCs w:val="32"/>
        </w:rPr>
        <w:t>设，通过开展校园文化与企业文化对接、班级文化与车间文化对接、学生管理与企业管理对接，让学生在校园里就能感受到职业情境，领悟到企业管理文化，促进了学生思想道德素质、科学文化素质和身体健康素质的协调发展，构建起了学校特色的校园文化。</w:t>
      </w:r>
    </w:p>
    <w:p w:rsidR="00292E98" w:rsidRDefault="00776C9D">
      <w:pPr>
        <w:spacing w:line="560" w:lineRule="exact"/>
        <w:ind w:firstLine="600"/>
        <w:rPr>
          <w:rFonts w:ascii="Times New Roman" w:hAnsi="Times New Roman"/>
          <w:color w:val="000000" w:themeColor="text1"/>
          <w:szCs w:val="32"/>
        </w:rPr>
      </w:pPr>
      <w:r>
        <w:rPr>
          <w:rFonts w:ascii="Times New Roman" w:hAnsi="Times New Roman" w:hint="eastAsia"/>
          <w:color w:val="000000" w:themeColor="text1"/>
          <w:szCs w:val="32"/>
        </w:rPr>
        <w:t>“春风化雨，润物无声”，学校在搭建技能竞赛平台的过程中，始终把校园特色文化建设置于体现学校办学理念、学校精神、学校品位、学校特色的高度来构建，以校园技能竞赛文化建设为抓手，找准校园文化与学校发展的最佳切合点，有效地促进了学生的健康成长，推进了学校的全面发展。</w:t>
      </w:r>
    </w:p>
    <w:p w:rsidR="00292E98" w:rsidRDefault="00776C9D">
      <w:pPr>
        <w:pStyle w:val="1"/>
        <w:spacing w:before="0" w:after="0" w:line="240" w:lineRule="auto"/>
        <w:ind w:firstLineChars="200" w:firstLine="723"/>
        <w:rPr>
          <w:sz w:val="36"/>
          <w:szCs w:val="36"/>
        </w:rPr>
      </w:pPr>
      <w:bookmarkStart w:id="63" w:name="_Toc60136635"/>
      <w:r>
        <w:rPr>
          <w:sz w:val="36"/>
          <w:szCs w:val="36"/>
        </w:rPr>
        <w:t>8.</w:t>
      </w:r>
      <w:r>
        <w:rPr>
          <w:sz w:val="36"/>
          <w:szCs w:val="36"/>
        </w:rPr>
        <w:t>主要问题和改进措施</w:t>
      </w:r>
      <w:bookmarkEnd w:id="63"/>
    </w:p>
    <w:p w:rsidR="00292E98" w:rsidRDefault="00776C9D">
      <w:pPr>
        <w:pStyle w:val="2"/>
        <w:spacing w:before="0" w:after="0" w:line="240" w:lineRule="auto"/>
        <w:ind w:firstLineChars="200" w:firstLine="640"/>
        <w:rPr>
          <w:rStyle w:val="20"/>
        </w:rPr>
      </w:pPr>
      <w:bookmarkStart w:id="64" w:name="_Toc60136636"/>
      <w:r>
        <w:rPr>
          <w:rStyle w:val="20"/>
          <w:rFonts w:hint="eastAsia"/>
        </w:rPr>
        <w:t>8.1</w:t>
      </w:r>
      <w:r>
        <w:rPr>
          <w:rStyle w:val="20"/>
          <w:rFonts w:hint="eastAsia"/>
        </w:rPr>
        <w:t>主要问题</w:t>
      </w:r>
      <w:bookmarkEnd w:id="64"/>
    </w:p>
    <w:p w:rsidR="00292E98" w:rsidRDefault="00776C9D">
      <w:pPr>
        <w:pStyle w:val="3"/>
        <w:spacing w:before="0" w:after="0" w:line="240" w:lineRule="auto"/>
        <w:ind w:firstLineChars="200" w:firstLine="640"/>
        <w:rPr>
          <w:b w:val="0"/>
        </w:rPr>
      </w:pPr>
      <w:bookmarkStart w:id="65" w:name="_Toc60136637"/>
      <w:r>
        <w:rPr>
          <w:rFonts w:hint="eastAsia"/>
          <w:b w:val="0"/>
        </w:rPr>
        <w:t>8.1.1</w:t>
      </w:r>
      <w:r>
        <w:rPr>
          <w:rFonts w:hint="eastAsia"/>
          <w:b w:val="0"/>
        </w:rPr>
        <w:t>学校办学基本条件和能力亟待改善</w:t>
      </w:r>
      <w:bookmarkEnd w:id="65"/>
    </w:p>
    <w:p w:rsidR="00292E98" w:rsidRDefault="00776C9D">
      <w:pPr>
        <w:spacing w:line="560" w:lineRule="exact"/>
        <w:ind w:firstLine="600"/>
        <w:rPr>
          <w:rFonts w:ascii="Times New Roman" w:hAnsi="Times New Roman"/>
          <w:color w:val="000000" w:themeColor="text1"/>
          <w:szCs w:val="32"/>
        </w:rPr>
      </w:pPr>
      <w:r>
        <w:rPr>
          <w:rFonts w:ascii="Times New Roman" w:hAnsi="Times New Roman" w:hint="eastAsia"/>
          <w:color w:val="000000" w:themeColor="text1"/>
          <w:szCs w:val="32"/>
        </w:rPr>
        <w:t>办学场地紧缺，限制学校进一步发展壮大。对标教育部《中等职业学校设置标准》《中等职业学校专业教学标准》，生均土地面积不低于</w:t>
      </w:r>
      <w:r>
        <w:rPr>
          <w:rFonts w:ascii="Times New Roman" w:hAnsi="Times New Roman" w:hint="eastAsia"/>
          <w:color w:val="000000" w:themeColor="text1"/>
          <w:szCs w:val="32"/>
        </w:rPr>
        <w:t>33</w:t>
      </w:r>
      <w:r>
        <w:rPr>
          <w:rFonts w:ascii="Times New Roman" w:hAnsi="Times New Roman" w:hint="eastAsia"/>
          <w:color w:val="000000" w:themeColor="text1"/>
          <w:szCs w:val="32"/>
        </w:rPr>
        <w:t>平米的国家标准要求，学校按年均</w:t>
      </w:r>
      <w:r>
        <w:rPr>
          <w:rFonts w:ascii="Times New Roman" w:hAnsi="Times New Roman" w:hint="eastAsia"/>
          <w:color w:val="000000" w:themeColor="text1"/>
          <w:szCs w:val="32"/>
        </w:rPr>
        <w:t>1</w:t>
      </w:r>
      <w:r>
        <w:rPr>
          <w:rFonts w:ascii="Times New Roman" w:hAnsi="Times New Roman" w:hint="eastAsia"/>
          <w:color w:val="000000" w:themeColor="text1"/>
          <w:szCs w:val="32"/>
        </w:rPr>
        <w:t>2</w:t>
      </w:r>
      <w:r>
        <w:rPr>
          <w:rFonts w:ascii="Times New Roman" w:hAnsi="Times New Roman" w:hint="eastAsia"/>
          <w:color w:val="000000" w:themeColor="text1"/>
          <w:szCs w:val="32"/>
        </w:rPr>
        <w:t>00</w:t>
      </w:r>
      <w:r>
        <w:rPr>
          <w:rFonts w:ascii="Times New Roman" w:hAnsi="Times New Roman" w:hint="eastAsia"/>
          <w:color w:val="000000" w:themeColor="text1"/>
          <w:szCs w:val="32"/>
        </w:rPr>
        <w:t>人的招生规模发展，未来在校生将达</w:t>
      </w:r>
      <w:r>
        <w:rPr>
          <w:rFonts w:ascii="Times New Roman" w:hAnsi="Times New Roman" w:hint="eastAsia"/>
          <w:color w:val="000000" w:themeColor="text1"/>
          <w:szCs w:val="32"/>
        </w:rPr>
        <w:t>4500</w:t>
      </w:r>
      <w:r>
        <w:rPr>
          <w:rFonts w:ascii="Times New Roman" w:hAnsi="Times New Roman" w:hint="eastAsia"/>
          <w:color w:val="000000" w:themeColor="text1"/>
          <w:szCs w:val="32"/>
        </w:rPr>
        <w:t>人，需要土地面积</w:t>
      </w:r>
      <w:r>
        <w:rPr>
          <w:rFonts w:ascii="Times New Roman" w:hAnsi="Times New Roman" w:hint="eastAsia"/>
          <w:color w:val="000000" w:themeColor="text1"/>
          <w:szCs w:val="32"/>
        </w:rPr>
        <w:t>225</w:t>
      </w:r>
      <w:r>
        <w:rPr>
          <w:rFonts w:ascii="Times New Roman" w:hAnsi="Times New Roman" w:hint="eastAsia"/>
          <w:color w:val="000000" w:themeColor="text1"/>
          <w:szCs w:val="32"/>
        </w:rPr>
        <w:t>亩。学校目前正在使用土地面积约</w:t>
      </w:r>
      <w:r>
        <w:rPr>
          <w:rFonts w:ascii="Times New Roman" w:hAnsi="Times New Roman" w:hint="eastAsia"/>
          <w:color w:val="000000" w:themeColor="text1"/>
          <w:szCs w:val="32"/>
        </w:rPr>
        <w:t>124</w:t>
      </w:r>
      <w:r>
        <w:rPr>
          <w:rFonts w:ascii="Times New Roman" w:hAnsi="Times New Roman" w:hint="eastAsia"/>
          <w:color w:val="000000" w:themeColor="text1"/>
          <w:szCs w:val="32"/>
        </w:rPr>
        <w:t>亩，距离</w:t>
      </w:r>
      <w:r>
        <w:rPr>
          <w:rFonts w:ascii="Times New Roman" w:hAnsi="Times New Roman" w:hint="eastAsia"/>
          <w:color w:val="000000" w:themeColor="text1"/>
          <w:szCs w:val="32"/>
        </w:rPr>
        <w:lastRenderedPageBreak/>
        <w:t>标准还差</w:t>
      </w:r>
      <w:r>
        <w:rPr>
          <w:rFonts w:ascii="Times New Roman" w:hAnsi="Times New Roman" w:hint="eastAsia"/>
          <w:color w:val="000000" w:themeColor="text1"/>
          <w:szCs w:val="32"/>
        </w:rPr>
        <w:t>101</w:t>
      </w:r>
      <w:r>
        <w:rPr>
          <w:rFonts w:ascii="Times New Roman" w:hAnsi="Times New Roman" w:hint="eastAsia"/>
          <w:color w:val="000000" w:themeColor="text1"/>
          <w:szCs w:val="32"/>
        </w:rPr>
        <w:t>亩，受限的办学资源阻碍学校进一步发展。</w:t>
      </w:r>
    </w:p>
    <w:p w:rsidR="00292E98" w:rsidRDefault="00776C9D">
      <w:pPr>
        <w:spacing w:line="560" w:lineRule="exact"/>
        <w:ind w:firstLine="600"/>
        <w:rPr>
          <w:rFonts w:ascii="Times New Roman" w:hAnsi="Times New Roman"/>
          <w:color w:val="000000" w:themeColor="text1"/>
          <w:szCs w:val="32"/>
        </w:rPr>
      </w:pPr>
      <w:r>
        <w:rPr>
          <w:rFonts w:ascii="Times New Roman" w:hAnsi="Times New Roman" w:hint="eastAsia"/>
          <w:color w:val="000000" w:themeColor="text1"/>
          <w:szCs w:val="32"/>
        </w:rPr>
        <w:t>专业建设与日常运行经费保障力不足。学校近几年来专业建设经费缺乏，导致学校除机械加工专业外的其他专业严重落后于经济发展态势，同时也落</w:t>
      </w:r>
      <w:r>
        <w:rPr>
          <w:rFonts w:ascii="Times New Roman" w:hAnsi="Times New Roman" w:hint="eastAsia"/>
          <w:color w:val="000000" w:themeColor="text1"/>
          <w:szCs w:val="32"/>
        </w:rPr>
        <w:t>后于</w:t>
      </w:r>
      <w:r>
        <w:rPr>
          <w:rFonts w:ascii="Times New Roman" w:hAnsi="Times New Roman" w:hint="eastAsia"/>
          <w:color w:val="000000" w:themeColor="text1"/>
          <w:szCs w:val="32"/>
        </w:rPr>
        <w:t>益阳</w:t>
      </w:r>
      <w:r>
        <w:rPr>
          <w:rFonts w:ascii="Times New Roman" w:hAnsi="Times New Roman" w:hint="eastAsia"/>
          <w:color w:val="000000" w:themeColor="text1"/>
          <w:szCs w:val="32"/>
        </w:rPr>
        <w:t>市区域内的其他中职学校，学校目前仅已建成运行的机械加工实训基地每年便需要约</w:t>
      </w:r>
      <w:r>
        <w:rPr>
          <w:rFonts w:ascii="Times New Roman" w:hAnsi="Times New Roman" w:hint="eastAsia"/>
          <w:color w:val="000000" w:themeColor="text1"/>
          <w:szCs w:val="32"/>
        </w:rPr>
        <w:t>300</w:t>
      </w:r>
      <w:r>
        <w:rPr>
          <w:rFonts w:ascii="Times New Roman" w:hAnsi="Times New Roman" w:hint="eastAsia"/>
          <w:color w:val="000000" w:themeColor="text1"/>
          <w:szCs w:val="32"/>
        </w:rPr>
        <w:t>万元的运行经费，仅靠学生的学费收入已不能正常支撑学生实习实训的需求。同时，学校现有自聘工作人员</w:t>
      </w:r>
      <w:r>
        <w:rPr>
          <w:rFonts w:ascii="Times New Roman" w:hAnsi="Times New Roman" w:hint="eastAsia"/>
          <w:color w:val="000000" w:themeColor="text1"/>
          <w:szCs w:val="32"/>
        </w:rPr>
        <w:t>15</w:t>
      </w:r>
      <w:r>
        <w:rPr>
          <w:rFonts w:ascii="Times New Roman" w:hAnsi="Times New Roman" w:hint="eastAsia"/>
          <w:color w:val="000000" w:themeColor="text1"/>
          <w:szCs w:val="32"/>
        </w:rPr>
        <w:t>人，支付工资及保险费用缺口较大。</w:t>
      </w:r>
    </w:p>
    <w:p w:rsidR="00292E98" w:rsidRDefault="00776C9D">
      <w:pPr>
        <w:pStyle w:val="3"/>
        <w:spacing w:before="0" w:after="0" w:line="240" w:lineRule="auto"/>
        <w:ind w:firstLineChars="200" w:firstLine="640"/>
        <w:rPr>
          <w:b w:val="0"/>
        </w:rPr>
      </w:pPr>
      <w:bookmarkStart w:id="66" w:name="_Toc60136638"/>
      <w:bookmarkStart w:id="67" w:name="_Toc19831_WPSOffice_Level2"/>
      <w:bookmarkStart w:id="68" w:name="_Toc536026148"/>
      <w:r>
        <w:rPr>
          <w:rFonts w:hint="eastAsia"/>
          <w:b w:val="0"/>
        </w:rPr>
        <w:t>8.1.2</w:t>
      </w:r>
      <w:r>
        <w:rPr>
          <w:rFonts w:hint="eastAsia"/>
          <w:b w:val="0"/>
        </w:rPr>
        <w:t>产教融合与校企合作机制有待健全</w:t>
      </w:r>
      <w:bookmarkEnd w:id="66"/>
    </w:p>
    <w:p w:rsidR="00292E98" w:rsidRDefault="00776C9D">
      <w:pPr>
        <w:spacing w:line="560" w:lineRule="exact"/>
        <w:ind w:firstLine="600"/>
        <w:rPr>
          <w:rFonts w:ascii="Times New Roman" w:hAnsi="Times New Roman"/>
          <w:color w:val="000000" w:themeColor="text1"/>
          <w:szCs w:val="32"/>
        </w:rPr>
      </w:pPr>
      <w:r>
        <w:rPr>
          <w:rFonts w:ascii="Times New Roman" w:hAnsi="Times New Roman" w:hint="eastAsia"/>
          <w:color w:val="000000" w:themeColor="text1"/>
          <w:szCs w:val="32"/>
        </w:rPr>
        <w:t>产教融合、校企合作是职业教育的基本办学模式，是办好职业教育的关键所在。</w:t>
      </w:r>
      <w:r>
        <w:rPr>
          <w:rFonts w:ascii="Times New Roman" w:hAnsi="Times New Roman" w:hint="eastAsia"/>
          <w:color w:val="000000" w:themeColor="text1"/>
          <w:szCs w:val="32"/>
        </w:rPr>
        <w:t>益阳</w:t>
      </w:r>
      <w:r>
        <w:rPr>
          <w:rFonts w:ascii="Times New Roman" w:hAnsi="Times New Roman" w:hint="eastAsia"/>
          <w:color w:val="000000" w:themeColor="text1"/>
          <w:szCs w:val="32"/>
        </w:rPr>
        <w:t>市职业教育专项工作组结合国务院印发的《国家职业教育改革实施方案》、国务院办公厅印发的《深化产教融合的若干意见》、教育部等六部门印发的《职业学校校企合作促进办法》等国家、部委出台的方案、意见和办法，制定了《</w:t>
      </w:r>
      <w:r>
        <w:rPr>
          <w:rFonts w:ascii="Times New Roman" w:hAnsi="Times New Roman" w:hint="eastAsia"/>
          <w:color w:val="000000" w:themeColor="text1"/>
          <w:szCs w:val="32"/>
        </w:rPr>
        <w:t>益阳</w:t>
      </w:r>
      <w:r>
        <w:rPr>
          <w:rFonts w:ascii="Times New Roman" w:hAnsi="Times New Roman" w:hint="eastAsia"/>
          <w:color w:val="000000" w:themeColor="text1"/>
          <w:szCs w:val="32"/>
        </w:rPr>
        <w:t>市中等职业教育改革发展行动计划实施方案》。以上政策文件的制定出台，教育行政部门和职业院校虽然高度重视并贯彻执行，但政策文件在地方有关部门并未落地见效，学校依据政策文件精神开展产教融合、校企合作时，仍受到相关部门的制约，校企合作不能正常深度开展，校企合作的瓶颈仍未得到有效解决，产教融合、校企合作机制体制有</w:t>
      </w:r>
      <w:r>
        <w:rPr>
          <w:rFonts w:ascii="Times New Roman" w:hAnsi="Times New Roman" w:hint="eastAsia"/>
          <w:color w:val="000000" w:themeColor="text1"/>
          <w:szCs w:val="32"/>
        </w:rPr>
        <w:t>待进一步健全。</w:t>
      </w:r>
    </w:p>
    <w:p w:rsidR="00292E98" w:rsidRDefault="00776C9D">
      <w:pPr>
        <w:pStyle w:val="3"/>
        <w:spacing w:before="0" w:after="0" w:line="240" w:lineRule="auto"/>
        <w:ind w:firstLineChars="200" w:firstLine="640"/>
        <w:rPr>
          <w:b w:val="0"/>
        </w:rPr>
      </w:pPr>
      <w:bookmarkStart w:id="69" w:name="_Toc60136639"/>
      <w:r>
        <w:rPr>
          <w:rFonts w:hint="eastAsia"/>
          <w:b w:val="0"/>
        </w:rPr>
        <w:t>8.1.3</w:t>
      </w:r>
      <w:r>
        <w:rPr>
          <w:rFonts w:hint="eastAsia"/>
          <w:b w:val="0"/>
        </w:rPr>
        <w:t>师资队伍数量与结构需进一步优化</w:t>
      </w:r>
      <w:bookmarkEnd w:id="69"/>
    </w:p>
    <w:p w:rsidR="00292E98" w:rsidRDefault="00776C9D">
      <w:pPr>
        <w:spacing w:line="560" w:lineRule="exact"/>
        <w:ind w:firstLine="600"/>
        <w:rPr>
          <w:rFonts w:ascii="Times New Roman" w:hAnsi="Times New Roman"/>
          <w:color w:val="000000" w:themeColor="text1"/>
          <w:szCs w:val="32"/>
        </w:rPr>
      </w:pPr>
      <w:r>
        <w:rPr>
          <w:rFonts w:ascii="Times New Roman" w:hAnsi="Times New Roman" w:hint="eastAsia"/>
          <w:color w:val="000000" w:themeColor="text1"/>
          <w:szCs w:val="32"/>
        </w:rPr>
        <w:t>专业领域领军人才、名师、工匠相对缺乏，专业人才建设亟待加强。目前学校难以从高校、优势企业引入优秀教师及专业人才教师，待遇与</w:t>
      </w:r>
      <w:r>
        <w:rPr>
          <w:rFonts w:ascii="Times New Roman" w:hAnsi="Times New Roman" w:hint="eastAsia"/>
          <w:color w:val="000000" w:themeColor="text1"/>
          <w:szCs w:val="32"/>
        </w:rPr>
        <w:t>市</w:t>
      </w:r>
      <w:r>
        <w:rPr>
          <w:rFonts w:ascii="Times New Roman" w:hAnsi="Times New Roman" w:hint="eastAsia"/>
          <w:color w:val="000000" w:themeColor="text1"/>
          <w:szCs w:val="32"/>
        </w:rPr>
        <w:t>公务员、同类高中相比收入相差</w:t>
      </w:r>
      <w:r>
        <w:rPr>
          <w:rFonts w:ascii="Times New Roman" w:hAnsi="Times New Roman" w:hint="eastAsia"/>
          <w:color w:val="000000" w:themeColor="text1"/>
          <w:szCs w:val="32"/>
        </w:rPr>
        <w:lastRenderedPageBreak/>
        <w:t>较大，难以引进和留住优秀人才。</w:t>
      </w:r>
    </w:p>
    <w:p w:rsidR="00292E98" w:rsidRDefault="00776C9D">
      <w:pPr>
        <w:pStyle w:val="2"/>
        <w:spacing w:before="0" w:after="0" w:line="240" w:lineRule="auto"/>
        <w:ind w:firstLineChars="200" w:firstLine="640"/>
        <w:rPr>
          <w:rStyle w:val="20"/>
        </w:rPr>
      </w:pPr>
      <w:bookmarkStart w:id="70" w:name="_Toc60136640"/>
      <w:bookmarkEnd w:id="67"/>
      <w:bookmarkEnd w:id="68"/>
      <w:r>
        <w:rPr>
          <w:rStyle w:val="20"/>
          <w:rFonts w:hint="eastAsia"/>
        </w:rPr>
        <w:t>8.2</w:t>
      </w:r>
      <w:r>
        <w:rPr>
          <w:rStyle w:val="20"/>
          <w:rFonts w:hint="eastAsia"/>
        </w:rPr>
        <w:t>改进措施</w:t>
      </w:r>
      <w:bookmarkEnd w:id="70"/>
    </w:p>
    <w:p w:rsidR="00292E98" w:rsidRDefault="00776C9D">
      <w:pPr>
        <w:pStyle w:val="3"/>
        <w:spacing w:before="0" w:after="0" w:line="240" w:lineRule="auto"/>
        <w:ind w:firstLineChars="200" w:firstLine="640"/>
        <w:rPr>
          <w:b w:val="0"/>
        </w:rPr>
      </w:pPr>
      <w:bookmarkStart w:id="71" w:name="_Toc60136641"/>
      <w:r>
        <w:rPr>
          <w:rFonts w:hint="eastAsia"/>
          <w:b w:val="0"/>
        </w:rPr>
        <w:t>8.2.1</w:t>
      </w:r>
      <w:r>
        <w:rPr>
          <w:rFonts w:hint="eastAsia"/>
          <w:b w:val="0"/>
        </w:rPr>
        <w:t>争取政府支持，改善学校办学条件</w:t>
      </w:r>
      <w:bookmarkEnd w:id="71"/>
    </w:p>
    <w:p w:rsidR="00292E98" w:rsidRDefault="00776C9D">
      <w:pPr>
        <w:spacing w:line="560" w:lineRule="exact"/>
        <w:ind w:firstLine="600"/>
        <w:rPr>
          <w:color w:val="000000" w:themeColor="text1"/>
          <w:shd w:val="clear" w:color="auto" w:fill="FFFFFF"/>
        </w:rPr>
      </w:pPr>
      <w:r>
        <w:rPr>
          <w:rFonts w:hint="eastAsia"/>
          <w:color w:val="000000" w:themeColor="text1"/>
          <w:shd w:val="clear" w:color="auto" w:fill="FFFFFF"/>
        </w:rPr>
        <w:t>以习近平新时代中国特色社会主义思想为指导，全面贯彻落实党的十九届五中全会精神和习近平总书记对技能人才工作重要指示批示精神，科学谋划、扎实推动“十四五”及未来更长一段时期技能人才工作，为建设人才强国、开启全面建设社会主义现代化国家新征程贡献力量。</w:t>
      </w:r>
    </w:p>
    <w:p w:rsidR="00292E98" w:rsidRDefault="00776C9D">
      <w:pPr>
        <w:spacing w:line="560" w:lineRule="exact"/>
        <w:ind w:firstLine="600"/>
        <w:rPr>
          <w:rFonts w:ascii="Times New Roman" w:hAnsi="Times New Roman"/>
          <w:color w:val="000000" w:themeColor="text1"/>
          <w:szCs w:val="32"/>
        </w:rPr>
      </w:pPr>
      <w:r>
        <w:rPr>
          <w:rFonts w:ascii="Times New Roman" w:hAnsi="Times New Roman" w:hint="eastAsia"/>
          <w:color w:val="000000" w:themeColor="text1"/>
          <w:szCs w:val="32"/>
        </w:rPr>
        <w:t>以湖南省示范学校建设为契机，积极争取</w:t>
      </w:r>
      <w:r>
        <w:rPr>
          <w:rFonts w:ascii="Times New Roman" w:hAnsi="Times New Roman" w:hint="eastAsia"/>
          <w:color w:val="000000" w:themeColor="text1"/>
          <w:szCs w:val="32"/>
        </w:rPr>
        <w:t>市</w:t>
      </w:r>
      <w:r>
        <w:rPr>
          <w:rFonts w:ascii="Times New Roman" w:hAnsi="Times New Roman" w:hint="eastAsia"/>
          <w:color w:val="000000" w:themeColor="text1"/>
          <w:szCs w:val="32"/>
        </w:rPr>
        <w:t>委、</w:t>
      </w:r>
      <w:r>
        <w:rPr>
          <w:rFonts w:ascii="Times New Roman" w:hAnsi="Times New Roman" w:hint="eastAsia"/>
          <w:color w:val="000000" w:themeColor="text1"/>
          <w:szCs w:val="32"/>
        </w:rPr>
        <w:t>市</w:t>
      </w:r>
      <w:r>
        <w:rPr>
          <w:rFonts w:ascii="Times New Roman" w:hAnsi="Times New Roman" w:hint="eastAsia"/>
          <w:color w:val="000000" w:themeColor="text1"/>
          <w:szCs w:val="32"/>
        </w:rPr>
        <w:t>政府和教育局的政策支持，进一步完善学校发展保障机制。</w:t>
      </w:r>
    </w:p>
    <w:p w:rsidR="00292E98" w:rsidRDefault="00776C9D">
      <w:pPr>
        <w:spacing w:line="560" w:lineRule="exact"/>
        <w:ind w:firstLine="600"/>
        <w:rPr>
          <w:rFonts w:ascii="Times New Roman" w:hAnsi="Times New Roman"/>
          <w:color w:val="000000" w:themeColor="text1"/>
          <w:szCs w:val="32"/>
        </w:rPr>
      </w:pPr>
      <w:r>
        <w:rPr>
          <w:rFonts w:ascii="Times New Roman" w:hAnsi="Times New Roman" w:hint="eastAsia"/>
          <w:color w:val="000000" w:themeColor="text1"/>
          <w:szCs w:val="32"/>
        </w:rPr>
        <w:t>立足</w:t>
      </w:r>
      <w:r>
        <w:rPr>
          <w:rFonts w:ascii="Times New Roman" w:hAnsi="Times New Roman" w:hint="eastAsia"/>
          <w:color w:val="000000" w:themeColor="text1"/>
          <w:szCs w:val="32"/>
        </w:rPr>
        <w:t>沅江</w:t>
      </w:r>
      <w:r>
        <w:rPr>
          <w:rFonts w:ascii="Times New Roman" w:hAnsi="Times New Roman" w:hint="eastAsia"/>
          <w:color w:val="000000" w:themeColor="text1"/>
          <w:szCs w:val="32"/>
        </w:rPr>
        <w:t>职业教育的长远发展，在</w:t>
      </w:r>
      <w:r>
        <w:rPr>
          <w:rFonts w:ascii="Times New Roman" w:hAnsi="Times New Roman" w:hint="eastAsia"/>
          <w:color w:val="000000" w:themeColor="text1"/>
          <w:szCs w:val="32"/>
        </w:rPr>
        <w:t>市工业园区</w:t>
      </w:r>
      <w:r>
        <w:rPr>
          <w:rFonts w:ascii="Times New Roman" w:hAnsi="Times New Roman" w:hint="eastAsia"/>
          <w:color w:val="000000" w:themeColor="text1"/>
          <w:szCs w:val="32"/>
        </w:rPr>
        <w:t>征地</w:t>
      </w:r>
      <w:r>
        <w:rPr>
          <w:rFonts w:ascii="Times New Roman" w:hAnsi="Times New Roman" w:hint="eastAsia"/>
          <w:color w:val="000000" w:themeColor="text1"/>
          <w:szCs w:val="32"/>
        </w:rPr>
        <w:t>240</w:t>
      </w:r>
      <w:r>
        <w:rPr>
          <w:rFonts w:ascii="Times New Roman" w:hAnsi="Times New Roman" w:hint="eastAsia"/>
          <w:color w:val="000000" w:themeColor="text1"/>
          <w:szCs w:val="32"/>
        </w:rPr>
        <w:t>亩，完成校区整体搬迁，增加</w:t>
      </w:r>
      <w:r>
        <w:rPr>
          <w:rFonts w:ascii="Times New Roman" w:hAnsi="Times New Roman" w:hint="eastAsia"/>
          <w:color w:val="000000" w:themeColor="text1"/>
          <w:szCs w:val="32"/>
        </w:rPr>
        <w:t>3500</w:t>
      </w:r>
      <w:r>
        <w:rPr>
          <w:rFonts w:ascii="Times New Roman" w:hAnsi="Times New Roman" w:hint="eastAsia"/>
          <w:color w:val="000000" w:themeColor="text1"/>
          <w:szCs w:val="32"/>
        </w:rPr>
        <w:t>人左右的办学资源，满足学校办学和创建省示范校的基本要求。</w:t>
      </w:r>
    </w:p>
    <w:p w:rsidR="00292E98" w:rsidRDefault="00776C9D">
      <w:pPr>
        <w:spacing w:line="560" w:lineRule="exact"/>
        <w:ind w:firstLine="600"/>
        <w:rPr>
          <w:rFonts w:ascii="Times New Roman" w:hAnsi="Times New Roman"/>
          <w:color w:val="000000" w:themeColor="text1"/>
          <w:szCs w:val="32"/>
        </w:rPr>
      </w:pPr>
      <w:r>
        <w:rPr>
          <w:rFonts w:ascii="Times New Roman" w:hAnsi="Times New Roman" w:hint="eastAsia"/>
          <w:color w:val="000000" w:themeColor="text1"/>
          <w:szCs w:val="32"/>
        </w:rPr>
        <w:t>争取财政每年投入</w:t>
      </w:r>
      <w:r>
        <w:rPr>
          <w:rFonts w:ascii="Times New Roman" w:hAnsi="Times New Roman" w:hint="eastAsia"/>
          <w:color w:val="000000" w:themeColor="text1"/>
          <w:szCs w:val="32"/>
        </w:rPr>
        <w:t>1200</w:t>
      </w:r>
      <w:r>
        <w:rPr>
          <w:rFonts w:ascii="Times New Roman" w:hAnsi="Times New Roman" w:hint="eastAsia"/>
          <w:color w:val="000000" w:themeColor="text1"/>
          <w:szCs w:val="32"/>
        </w:rPr>
        <w:t>万元专项经费用于专业建设，确保学校在专业课程体系建设、教学改革、实训基地（中心）建设、实训课程体系建设等方面持续发展，形成专业发展品牌，培养高素养的专业技术人才，服务地方经济。</w:t>
      </w:r>
    </w:p>
    <w:p w:rsidR="00292E98" w:rsidRDefault="00776C9D">
      <w:pPr>
        <w:spacing w:line="560" w:lineRule="exact"/>
        <w:ind w:firstLine="600"/>
        <w:rPr>
          <w:rFonts w:ascii="Times New Roman" w:hAnsi="Times New Roman"/>
          <w:color w:val="000000" w:themeColor="text1"/>
          <w:szCs w:val="32"/>
        </w:rPr>
      </w:pPr>
      <w:r>
        <w:rPr>
          <w:rFonts w:ascii="Times New Roman" w:hAnsi="Times New Roman" w:hint="eastAsia"/>
          <w:color w:val="000000" w:themeColor="text1"/>
          <w:szCs w:val="32"/>
        </w:rPr>
        <w:t>争取</w:t>
      </w:r>
      <w:r>
        <w:rPr>
          <w:rFonts w:ascii="Times New Roman" w:hAnsi="Times New Roman" w:hint="eastAsia"/>
          <w:color w:val="000000" w:themeColor="text1"/>
          <w:szCs w:val="32"/>
        </w:rPr>
        <w:t>市</w:t>
      </w:r>
      <w:r>
        <w:rPr>
          <w:rFonts w:ascii="Times New Roman" w:hAnsi="Times New Roman" w:hint="eastAsia"/>
          <w:color w:val="000000" w:themeColor="text1"/>
          <w:szCs w:val="32"/>
        </w:rPr>
        <w:t>政府全额拨付学校缺编经费并补充相应的教师，同时考虑职业教育发展的需要，允许职业学校从优势企业引入全（兼）职教师、从职教类高等院校引入专业人才，进一步落实与保障教师工资待遇，提高教师总体收入。</w:t>
      </w:r>
    </w:p>
    <w:p w:rsidR="00292E98" w:rsidRDefault="00776C9D">
      <w:pPr>
        <w:pStyle w:val="3"/>
        <w:spacing w:before="0" w:after="0" w:line="240" w:lineRule="auto"/>
        <w:ind w:firstLineChars="200" w:firstLine="640"/>
        <w:rPr>
          <w:b w:val="0"/>
        </w:rPr>
      </w:pPr>
      <w:bookmarkStart w:id="72" w:name="_Toc60136642"/>
      <w:r>
        <w:rPr>
          <w:rFonts w:hint="eastAsia"/>
          <w:b w:val="0"/>
        </w:rPr>
        <w:t>8.2.2</w:t>
      </w:r>
      <w:r>
        <w:rPr>
          <w:rFonts w:hint="eastAsia"/>
          <w:b w:val="0"/>
        </w:rPr>
        <w:t>健全机制体制，促进校企人才流动</w:t>
      </w:r>
      <w:bookmarkEnd w:id="72"/>
    </w:p>
    <w:p w:rsidR="00292E98" w:rsidRDefault="00776C9D">
      <w:pPr>
        <w:spacing w:line="560" w:lineRule="exact"/>
        <w:ind w:firstLine="600"/>
        <w:rPr>
          <w:rFonts w:ascii="Times New Roman" w:hAnsi="Times New Roman"/>
          <w:color w:val="000000" w:themeColor="text1"/>
          <w:szCs w:val="32"/>
        </w:rPr>
      </w:pPr>
      <w:r>
        <w:rPr>
          <w:rFonts w:ascii="Times New Roman" w:hAnsi="Times New Roman" w:hint="eastAsia"/>
          <w:color w:val="000000" w:themeColor="text1"/>
          <w:szCs w:val="32"/>
        </w:rPr>
        <w:t>抓住新的发展机遇期，遵照国家、</w:t>
      </w:r>
      <w:r>
        <w:rPr>
          <w:rFonts w:ascii="Times New Roman" w:hAnsi="Times New Roman" w:hint="eastAsia"/>
          <w:color w:val="000000" w:themeColor="text1"/>
          <w:szCs w:val="32"/>
        </w:rPr>
        <w:t>省</w:t>
      </w:r>
      <w:r>
        <w:rPr>
          <w:rFonts w:ascii="Times New Roman" w:hAnsi="Times New Roman" w:hint="eastAsia"/>
          <w:color w:val="000000" w:themeColor="text1"/>
          <w:szCs w:val="32"/>
        </w:rPr>
        <w:t>和</w:t>
      </w:r>
      <w:r>
        <w:rPr>
          <w:rFonts w:ascii="Times New Roman" w:hAnsi="Times New Roman" w:hint="eastAsia"/>
          <w:color w:val="000000" w:themeColor="text1"/>
          <w:szCs w:val="32"/>
        </w:rPr>
        <w:t>益阳</w:t>
      </w:r>
      <w:r>
        <w:rPr>
          <w:rFonts w:ascii="Times New Roman" w:hAnsi="Times New Roman" w:hint="eastAsia"/>
          <w:color w:val="000000" w:themeColor="text1"/>
          <w:szCs w:val="32"/>
        </w:rPr>
        <w:t>市有关文件的指示精神，以政府保障为后盾，以培养人才为目标，深化产教融合、校企协同育人，健全机制体制建设。进一步加强</w:t>
      </w:r>
      <w:r>
        <w:rPr>
          <w:rFonts w:ascii="Times New Roman" w:hAnsi="Times New Roman" w:hint="eastAsia"/>
          <w:color w:val="000000" w:themeColor="text1"/>
          <w:szCs w:val="32"/>
        </w:rPr>
        <w:lastRenderedPageBreak/>
        <w:t>校校合作、校企深度合作，明确校企合作中的权责问题。进一步加强学校之间交流合作，提升交流合作的层次和内涵，扩大合作宽度和广度，促进校企人才流动，解决好学生的继续升学问题。开展好与企业共同建立实习实训基地试点工作，建立校外实训基地和校内实训场所的管理制度，使合作项目有序开展。在政府推动、行业指导下校企双方实施合作机制，对协议的内容、过程的管理、各方的责权、合作的模式等内容深入研究和完善。</w:t>
      </w:r>
    </w:p>
    <w:p w:rsidR="00292E98" w:rsidRDefault="00776C9D">
      <w:pPr>
        <w:pStyle w:val="3"/>
        <w:spacing w:before="0" w:after="0" w:line="240" w:lineRule="auto"/>
        <w:ind w:firstLineChars="200" w:firstLine="640"/>
        <w:rPr>
          <w:b w:val="0"/>
        </w:rPr>
      </w:pPr>
      <w:bookmarkStart w:id="73" w:name="_Toc60136643"/>
      <w:r>
        <w:rPr>
          <w:rFonts w:hint="eastAsia"/>
          <w:b w:val="0"/>
        </w:rPr>
        <w:t>8.2.3</w:t>
      </w:r>
      <w:r>
        <w:rPr>
          <w:rFonts w:hint="eastAsia"/>
          <w:b w:val="0"/>
        </w:rPr>
        <w:t>采用内培外引，打造一流教师队伍</w:t>
      </w:r>
      <w:bookmarkEnd w:id="73"/>
    </w:p>
    <w:p w:rsidR="00292E98" w:rsidRDefault="00776C9D">
      <w:pPr>
        <w:spacing w:line="560" w:lineRule="exact"/>
        <w:ind w:firstLine="600"/>
        <w:rPr>
          <w:rFonts w:ascii="Times New Roman" w:hAnsi="Times New Roman"/>
          <w:color w:val="000000" w:themeColor="text1"/>
          <w:szCs w:val="32"/>
        </w:rPr>
      </w:pPr>
      <w:r>
        <w:rPr>
          <w:rFonts w:ascii="Times New Roman" w:hAnsi="Times New Roman" w:hint="eastAsia"/>
          <w:color w:val="000000" w:themeColor="text1"/>
          <w:szCs w:val="32"/>
        </w:rPr>
        <w:t>认真贯彻《中共</w:t>
      </w:r>
      <w:r>
        <w:rPr>
          <w:rFonts w:ascii="Times New Roman" w:hAnsi="Times New Roman" w:hint="eastAsia"/>
          <w:color w:val="000000" w:themeColor="text1"/>
          <w:szCs w:val="32"/>
        </w:rPr>
        <w:t>湖南省</w:t>
      </w:r>
      <w:r>
        <w:rPr>
          <w:rFonts w:ascii="Times New Roman" w:hAnsi="Times New Roman" w:hint="eastAsia"/>
          <w:color w:val="000000" w:themeColor="text1"/>
          <w:szCs w:val="32"/>
        </w:rPr>
        <w:t>委员会、</w:t>
      </w:r>
      <w:r>
        <w:rPr>
          <w:rFonts w:ascii="Times New Roman" w:hAnsi="Times New Roman" w:hint="eastAsia"/>
          <w:color w:val="000000" w:themeColor="text1"/>
          <w:szCs w:val="32"/>
        </w:rPr>
        <w:t>湖南省</w:t>
      </w:r>
      <w:r>
        <w:rPr>
          <w:rFonts w:ascii="Times New Roman" w:hAnsi="Times New Roman" w:hint="eastAsia"/>
          <w:color w:val="000000" w:themeColor="text1"/>
          <w:szCs w:val="32"/>
        </w:rPr>
        <w:t>人民政府关于全面深化新时代教师队伍建设改革的实施意见》文件精神。进一步完善人才引进机制和教师培养制度，通过校内培养和校外引进方式，优先解决教师数量问题，在解决数量的前提下，加快建设高水平“双师型”教师队伍，加快青年教师和高水平专业带头人培养，不断提高师资教学能力和专业化水平。</w:t>
      </w:r>
    </w:p>
    <w:p w:rsidR="00292E98" w:rsidRDefault="00776C9D">
      <w:pPr>
        <w:pStyle w:val="1"/>
        <w:spacing w:before="0" w:after="0" w:line="240" w:lineRule="auto"/>
        <w:ind w:firstLineChars="200" w:firstLine="723"/>
        <w:rPr>
          <w:sz w:val="36"/>
          <w:szCs w:val="36"/>
        </w:rPr>
      </w:pPr>
      <w:bookmarkStart w:id="74" w:name="_Toc60136644"/>
      <w:r>
        <w:rPr>
          <w:sz w:val="36"/>
          <w:szCs w:val="36"/>
        </w:rPr>
        <w:t>9.</w:t>
      </w:r>
      <w:r>
        <w:rPr>
          <w:sz w:val="36"/>
          <w:szCs w:val="36"/>
        </w:rPr>
        <w:t>其他</w:t>
      </w:r>
      <w:bookmarkEnd w:id="74"/>
    </w:p>
    <w:p w:rsidR="00292E98" w:rsidRDefault="00776C9D">
      <w:pPr>
        <w:spacing w:line="560" w:lineRule="exact"/>
        <w:ind w:firstLineChars="200" w:firstLine="640"/>
        <w:rPr>
          <w:rFonts w:ascii="Times New Roman" w:hAnsi="Times New Roman"/>
          <w:color w:val="000000" w:themeColor="text1"/>
          <w:szCs w:val="32"/>
        </w:rPr>
      </w:pPr>
      <w:r>
        <w:rPr>
          <w:rFonts w:ascii="Times New Roman" w:hAnsi="Times New Roman" w:hint="eastAsia"/>
          <w:color w:val="000000" w:themeColor="text1"/>
          <w:szCs w:val="32"/>
        </w:rPr>
        <w:t>“省示范”建设是深化学校办学特色，提升核心竞争力的重大发展机遇，</w:t>
      </w:r>
      <w:r>
        <w:rPr>
          <w:rFonts w:ascii="Times New Roman" w:hAnsi="Times New Roman" w:hint="eastAsia"/>
          <w:color w:val="000000" w:themeColor="text1"/>
          <w:szCs w:val="32"/>
        </w:rPr>
        <w:t>2020</w:t>
      </w:r>
      <w:r>
        <w:rPr>
          <w:rFonts w:ascii="Times New Roman" w:hAnsi="Times New Roman" w:hint="eastAsia"/>
          <w:color w:val="000000" w:themeColor="text1"/>
          <w:szCs w:val="32"/>
        </w:rPr>
        <w:t>年，在示范学校建设期间，学校紧密对接机电行业转型升级，抢抓职业教育改革发展机遇，以特色</w:t>
      </w:r>
      <w:r>
        <w:rPr>
          <w:rFonts w:ascii="Times New Roman" w:hAnsi="Times New Roman" w:hint="eastAsia"/>
          <w:color w:val="000000" w:themeColor="text1"/>
          <w:szCs w:val="32"/>
        </w:rPr>
        <w:t>专业群建设为重点，强力推进产教融合、校企合作，实施育训结合、书证融通人才培养模式改革、技术技能创新平台构建等一批引领学校高质量发展的重大改革工程，圆满完成了各项既定目标。</w:t>
      </w:r>
    </w:p>
    <w:p w:rsidR="00292E98" w:rsidRDefault="00776C9D">
      <w:pPr>
        <w:spacing w:line="560" w:lineRule="exact"/>
        <w:ind w:firstLineChars="200" w:firstLine="640"/>
        <w:rPr>
          <w:rFonts w:ascii="Times New Roman" w:hAnsi="Times New Roman"/>
          <w:color w:val="000000" w:themeColor="text1"/>
          <w:szCs w:val="32"/>
        </w:rPr>
      </w:pPr>
      <w:r>
        <w:rPr>
          <w:rFonts w:ascii="Times New Roman" w:hAnsi="Times New Roman" w:hint="eastAsia"/>
          <w:color w:val="000000" w:themeColor="text1"/>
          <w:szCs w:val="32"/>
        </w:rPr>
        <w:t>2021</w:t>
      </w:r>
      <w:r>
        <w:rPr>
          <w:rFonts w:ascii="Times New Roman" w:hAnsi="Times New Roman" w:hint="eastAsia"/>
          <w:color w:val="000000" w:themeColor="text1"/>
          <w:szCs w:val="32"/>
        </w:rPr>
        <w:t>年，学校将继续高举习近平新时代中国特色社会主</w:t>
      </w:r>
      <w:r>
        <w:rPr>
          <w:rFonts w:ascii="Times New Roman" w:hAnsi="Times New Roman" w:hint="eastAsia"/>
          <w:color w:val="000000" w:themeColor="text1"/>
          <w:szCs w:val="32"/>
        </w:rPr>
        <w:lastRenderedPageBreak/>
        <w:t>义伟大旗帜，以十九届五中全会精神为指引，在各级政府和教育局的领导支持下，按照“省示范”建设的总体要求，全面加强党的领导和党的建设，深入推进产教融合、校企合作，落实立德树人根本任务，全面提升学校办学水平和质量，努力实现学校办学“基础能力强、硬件设施优、内涵建设深、示范效应强”“特色鲜明、优</w:t>
      </w:r>
      <w:r>
        <w:rPr>
          <w:rFonts w:ascii="Times New Roman" w:hAnsi="Times New Roman" w:hint="eastAsia"/>
          <w:color w:val="000000" w:themeColor="text1"/>
          <w:szCs w:val="32"/>
        </w:rPr>
        <w:t>势明显、更高质量、更高水平”的新的发展，在服务区域经济发展、产业转型升级中为我省职业教育做出新的更大贡献。</w:t>
      </w:r>
    </w:p>
    <w:p w:rsidR="00292E98" w:rsidRDefault="00292E98">
      <w:pPr>
        <w:spacing w:line="560" w:lineRule="exact"/>
        <w:rPr>
          <w:rFonts w:ascii="Times New Roman" w:hAnsi="Times New Roman"/>
          <w:color w:val="000000" w:themeColor="text1"/>
          <w:szCs w:val="32"/>
        </w:rPr>
      </w:pPr>
    </w:p>
    <w:p w:rsidR="00292E98" w:rsidRDefault="00292E98">
      <w:pPr>
        <w:spacing w:line="560" w:lineRule="exact"/>
        <w:rPr>
          <w:rFonts w:ascii="Times New Roman" w:hAnsi="Times New Roman"/>
          <w:color w:val="000000" w:themeColor="text1"/>
          <w:szCs w:val="32"/>
        </w:rPr>
      </w:pPr>
    </w:p>
    <w:p w:rsidR="00292E98" w:rsidRDefault="00292E98">
      <w:pPr>
        <w:spacing w:line="560" w:lineRule="exact"/>
        <w:rPr>
          <w:rFonts w:ascii="Times New Roman" w:hAnsi="Times New Roman"/>
          <w:color w:val="000000" w:themeColor="text1"/>
          <w:szCs w:val="32"/>
        </w:rPr>
      </w:pPr>
    </w:p>
    <w:p w:rsidR="00292E98" w:rsidRDefault="00292E98">
      <w:pPr>
        <w:spacing w:line="560" w:lineRule="exact"/>
        <w:rPr>
          <w:rFonts w:ascii="Times New Roman" w:hAnsi="Times New Roman"/>
          <w:color w:val="000000" w:themeColor="text1"/>
          <w:szCs w:val="32"/>
        </w:rPr>
      </w:pPr>
    </w:p>
    <w:p w:rsidR="00292E98" w:rsidRDefault="00292E98">
      <w:pPr>
        <w:spacing w:line="560" w:lineRule="exact"/>
        <w:rPr>
          <w:rFonts w:ascii="Times New Roman" w:hAnsi="Times New Roman"/>
          <w:color w:val="000000" w:themeColor="text1"/>
          <w:szCs w:val="32"/>
        </w:rPr>
      </w:pPr>
    </w:p>
    <w:p w:rsidR="00292E98" w:rsidRDefault="00292E98">
      <w:pPr>
        <w:spacing w:line="560" w:lineRule="exact"/>
        <w:jc w:val="left"/>
        <w:rPr>
          <w:rFonts w:ascii="黑体" w:eastAsia="黑体" w:hAnsi="黑体" w:cs="黑体"/>
          <w:sz w:val="30"/>
          <w:szCs w:val="30"/>
        </w:rPr>
      </w:pPr>
    </w:p>
    <w:p w:rsidR="00292E98" w:rsidRDefault="00292E98">
      <w:pPr>
        <w:spacing w:line="560" w:lineRule="exact"/>
        <w:jc w:val="left"/>
        <w:rPr>
          <w:rFonts w:ascii="黑体" w:eastAsia="黑体" w:hAnsi="黑体" w:cs="黑体"/>
          <w:sz w:val="30"/>
          <w:szCs w:val="30"/>
        </w:rPr>
      </w:pPr>
    </w:p>
    <w:sectPr w:rsidR="00292E98">
      <w:headerReference w:type="default" r:id="rId14"/>
      <w:footerReference w:type="even" r:id="rId15"/>
      <w:footerReference w:type="default" r:id="rId16"/>
      <w:pgSz w:w="11906" w:h="16838"/>
      <w:pgMar w:top="1440" w:right="1800" w:bottom="1440" w:left="1800" w:header="851" w:footer="992" w:gutter="0"/>
      <w:pgNumType w:start="1"/>
      <w:cols w:space="425"/>
      <w:docGrid w:type="lines"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C9D" w:rsidRDefault="00776C9D">
      <w:r>
        <w:separator/>
      </w:r>
    </w:p>
  </w:endnote>
  <w:endnote w:type="continuationSeparator" w:id="0">
    <w:p w:rsidR="00776C9D" w:rsidRDefault="0077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 w:name="方正准圆简体">
    <w:altName w:val="微软雅黑"/>
    <w:panose1 w:val="03000509000000000000"/>
    <w:charset w:val="86"/>
    <w:family w:val="script"/>
    <w:pitch w:val="fixed"/>
    <w:sig w:usb0="00000001" w:usb1="080E0000" w:usb2="00000010" w:usb3="00000000" w:csb0="00040000" w:csb1="00000000"/>
  </w:font>
  <w:font w:name="方正小标宋简体">
    <w:altName w:val="方正舒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E98" w:rsidRDefault="00292E98">
    <w:pPr>
      <w:pStyle w:val="ab"/>
      <w:wordWrap w:val="0"/>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E98" w:rsidRDefault="00292E98">
    <w:pPr>
      <w:pStyle w:val="ab"/>
      <w:wordWrap w:val="0"/>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E98" w:rsidRDefault="00776C9D">
    <w:pPr>
      <w:pStyle w:val="ab"/>
    </w:pPr>
    <w:r>
      <w:rPr>
        <w:rFonts w:hint="eastAsia"/>
      </w:rPr>
      <w:t>2020</w:t>
    </w:r>
    <w:r>
      <w:rPr>
        <w:rFonts w:hint="eastAsia"/>
      </w:rPr>
      <w:t>年度质量报告</w:t>
    </w:r>
    <w:r>
      <w:rPr>
        <w:rFonts w:hint="eastAsia"/>
      </w:rPr>
      <w:t xml:space="preserve"> </w:t>
    </w:r>
    <w:r>
      <w:rPr>
        <w:lang w:val="zh-CN"/>
      </w:rPr>
      <w:t xml:space="preserve">|  | </w:t>
    </w:r>
    <w:r>
      <w:rPr>
        <w:lang w:val="zh-CN"/>
      </w:rPr>
      <w:fldChar w:fldCharType="begin"/>
    </w:r>
    <w:r>
      <w:rPr>
        <w:lang w:val="zh-CN"/>
      </w:rPr>
      <w:instrText>PAGE   \* MERGEFORMAT</w:instrText>
    </w:r>
    <w:r>
      <w:rPr>
        <w:lang w:val="zh-CN"/>
      </w:rPr>
      <w:fldChar w:fldCharType="separate"/>
    </w:r>
    <w:r w:rsidR="00F55A2B" w:rsidRPr="00F55A2B">
      <w:rPr>
        <w:b/>
        <w:bCs/>
        <w:noProof/>
        <w:lang w:val="zh-CN"/>
      </w:rPr>
      <w:t>14</w:t>
    </w:r>
    <w:r>
      <w:rPr>
        <w:b/>
        <w:bCs/>
        <w:lang w:val="zh-CN"/>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E98" w:rsidRDefault="00776C9D">
    <w:pPr>
      <w:pStyle w:val="ab"/>
      <w:wordWrap w:val="0"/>
      <w:jc w:val="right"/>
    </w:pPr>
    <w:r>
      <w:rPr>
        <w:rFonts w:hint="eastAsia"/>
      </w:rPr>
      <w:t>2020</w:t>
    </w:r>
    <w:r>
      <w:rPr>
        <w:rFonts w:hint="eastAsia"/>
      </w:rPr>
      <w:t>年度质量报告</w:t>
    </w:r>
    <w:r>
      <w:rPr>
        <w:rFonts w:hint="eastAsia"/>
      </w:rPr>
      <w:t xml:space="preserve"> </w:t>
    </w:r>
    <w:r>
      <w:rPr>
        <w:lang w:val="zh-CN"/>
      </w:rPr>
      <w:t xml:space="preserve"> | </w:t>
    </w:r>
    <w:r>
      <w:fldChar w:fldCharType="begin"/>
    </w:r>
    <w:r>
      <w:instrText>PAGE   \* MERGEFORMAT</w:instrText>
    </w:r>
    <w:r>
      <w:fldChar w:fldCharType="separate"/>
    </w:r>
    <w:r w:rsidR="00F55A2B" w:rsidRPr="00F55A2B">
      <w:rPr>
        <w:b/>
        <w:bCs/>
        <w:noProof/>
        <w:lang w:val="zh-CN"/>
      </w:rPr>
      <w:t>15</w:t>
    </w:r>
    <w:r>
      <w:rPr>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C9D" w:rsidRDefault="00776C9D">
      <w:r>
        <w:separator/>
      </w:r>
    </w:p>
  </w:footnote>
  <w:footnote w:type="continuationSeparator" w:id="0">
    <w:p w:rsidR="00776C9D" w:rsidRDefault="00776C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E98" w:rsidRDefault="00776C9D">
    <w:pPr>
      <w:pStyle w:val="ad"/>
      <w:jc w:val="both"/>
    </w:pPr>
    <w:r>
      <w:rPr>
        <w:noProof/>
      </w:rPr>
      <mc:AlternateContent>
        <mc:Choice Requires="wps">
          <w:drawing>
            <wp:anchor distT="0" distB="0" distL="114300" distR="114300" simplePos="0" relativeHeight="251665408" behindDoc="0" locked="0" layoutInCell="1" allowOverlap="1">
              <wp:simplePos x="0" y="0"/>
              <wp:positionH relativeFrom="column">
                <wp:posOffset>-745490</wp:posOffset>
              </wp:positionH>
              <wp:positionV relativeFrom="paragraph">
                <wp:posOffset>155575</wp:posOffset>
              </wp:positionV>
              <wp:extent cx="3366135" cy="219075"/>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3366135"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2E98" w:rsidRDefault="00292E98"/>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45" o:spid="_x0000_s1031" type="#_x0000_t202" style="position:absolute;left:0;text-align:left;margin-left:-58.7pt;margin-top:12.25pt;width:265.05pt;height:17.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" filled="f" stroked="f" strokeweight=".5pt">
              <v:textbox>
                <w:txbxContent>
                  <w:p w:rsidR="00292E98" w:rsidRDefault="00292E98"/>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60"/>
  <w:drawingGridVerticalSpacing w:val="4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E7D"/>
    <w:rsid w:val="0000758B"/>
    <w:rsid w:val="0001012B"/>
    <w:rsid w:val="00013C90"/>
    <w:rsid w:val="00014241"/>
    <w:rsid w:val="0001446F"/>
    <w:rsid w:val="00014D37"/>
    <w:rsid w:val="00015103"/>
    <w:rsid w:val="00020F44"/>
    <w:rsid w:val="000219DB"/>
    <w:rsid w:val="00025F98"/>
    <w:rsid w:val="0003062F"/>
    <w:rsid w:val="00033C9E"/>
    <w:rsid w:val="0003597F"/>
    <w:rsid w:val="0003679B"/>
    <w:rsid w:val="00042B47"/>
    <w:rsid w:val="00043A7F"/>
    <w:rsid w:val="00047DEB"/>
    <w:rsid w:val="000509C3"/>
    <w:rsid w:val="00061776"/>
    <w:rsid w:val="000701B9"/>
    <w:rsid w:val="0007343D"/>
    <w:rsid w:val="0007457F"/>
    <w:rsid w:val="00076FF1"/>
    <w:rsid w:val="0009262C"/>
    <w:rsid w:val="00094DDE"/>
    <w:rsid w:val="00096F90"/>
    <w:rsid w:val="000A1010"/>
    <w:rsid w:val="000A1532"/>
    <w:rsid w:val="000A4346"/>
    <w:rsid w:val="000A5653"/>
    <w:rsid w:val="000A6A55"/>
    <w:rsid w:val="000B51C5"/>
    <w:rsid w:val="000B52C5"/>
    <w:rsid w:val="000B7C5F"/>
    <w:rsid w:val="000D0494"/>
    <w:rsid w:val="000D1C10"/>
    <w:rsid w:val="000D2553"/>
    <w:rsid w:val="000E3087"/>
    <w:rsid w:val="001009BC"/>
    <w:rsid w:val="00103BC4"/>
    <w:rsid w:val="00113254"/>
    <w:rsid w:val="0012083D"/>
    <w:rsid w:val="00123BC7"/>
    <w:rsid w:val="00130E41"/>
    <w:rsid w:val="00132169"/>
    <w:rsid w:val="00134874"/>
    <w:rsid w:val="001362A0"/>
    <w:rsid w:val="001434BF"/>
    <w:rsid w:val="00146578"/>
    <w:rsid w:val="00146AAC"/>
    <w:rsid w:val="00147466"/>
    <w:rsid w:val="00150C87"/>
    <w:rsid w:val="0015352C"/>
    <w:rsid w:val="001556E8"/>
    <w:rsid w:val="00160047"/>
    <w:rsid w:val="00165236"/>
    <w:rsid w:val="00166CBA"/>
    <w:rsid w:val="0017718B"/>
    <w:rsid w:val="00180DC3"/>
    <w:rsid w:val="001823E3"/>
    <w:rsid w:val="00182ED4"/>
    <w:rsid w:val="00183581"/>
    <w:rsid w:val="00187207"/>
    <w:rsid w:val="0018791D"/>
    <w:rsid w:val="001914C2"/>
    <w:rsid w:val="00194E63"/>
    <w:rsid w:val="00195FC9"/>
    <w:rsid w:val="0019731D"/>
    <w:rsid w:val="00197E07"/>
    <w:rsid w:val="001A0AC0"/>
    <w:rsid w:val="001A0CF1"/>
    <w:rsid w:val="001A1620"/>
    <w:rsid w:val="001A1FBF"/>
    <w:rsid w:val="001B1DCC"/>
    <w:rsid w:val="001B4A49"/>
    <w:rsid w:val="001B4B0E"/>
    <w:rsid w:val="001B717B"/>
    <w:rsid w:val="001C3481"/>
    <w:rsid w:val="001C4502"/>
    <w:rsid w:val="001C477E"/>
    <w:rsid w:val="001C5E58"/>
    <w:rsid w:val="001D149A"/>
    <w:rsid w:val="001D3F36"/>
    <w:rsid w:val="001D57D5"/>
    <w:rsid w:val="001E13A4"/>
    <w:rsid w:val="001E1990"/>
    <w:rsid w:val="001E1B5B"/>
    <w:rsid w:val="001E3178"/>
    <w:rsid w:val="001E35D6"/>
    <w:rsid w:val="001E5758"/>
    <w:rsid w:val="001F07A0"/>
    <w:rsid w:val="001F36EB"/>
    <w:rsid w:val="001F58CE"/>
    <w:rsid w:val="001F7244"/>
    <w:rsid w:val="00211F77"/>
    <w:rsid w:val="002123AD"/>
    <w:rsid w:val="002125D4"/>
    <w:rsid w:val="00213FB6"/>
    <w:rsid w:val="0021484F"/>
    <w:rsid w:val="00215A72"/>
    <w:rsid w:val="0022664A"/>
    <w:rsid w:val="002303CA"/>
    <w:rsid w:val="00231D57"/>
    <w:rsid w:val="00236CFB"/>
    <w:rsid w:val="002370C7"/>
    <w:rsid w:val="002474F8"/>
    <w:rsid w:val="00247E79"/>
    <w:rsid w:val="0025095B"/>
    <w:rsid w:val="00250C88"/>
    <w:rsid w:val="00252B98"/>
    <w:rsid w:val="00253178"/>
    <w:rsid w:val="00256870"/>
    <w:rsid w:val="00260A23"/>
    <w:rsid w:val="00263817"/>
    <w:rsid w:val="00270187"/>
    <w:rsid w:val="00275D27"/>
    <w:rsid w:val="002865F9"/>
    <w:rsid w:val="00291DB5"/>
    <w:rsid w:val="00292E98"/>
    <w:rsid w:val="00295FDF"/>
    <w:rsid w:val="002977FF"/>
    <w:rsid w:val="002A78A1"/>
    <w:rsid w:val="002B29F7"/>
    <w:rsid w:val="002B6795"/>
    <w:rsid w:val="002C1A1E"/>
    <w:rsid w:val="002C42B7"/>
    <w:rsid w:val="002C5954"/>
    <w:rsid w:val="002C5DB6"/>
    <w:rsid w:val="002D08BD"/>
    <w:rsid w:val="002D0903"/>
    <w:rsid w:val="002E5DA3"/>
    <w:rsid w:val="002E62B9"/>
    <w:rsid w:val="002F0A54"/>
    <w:rsid w:val="002F3273"/>
    <w:rsid w:val="002F3C84"/>
    <w:rsid w:val="002F3CE3"/>
    <w:rsid w:val="002F4E50"/>
    <w:rsid w:val="002F7C26"/>
    <w:rsid w:val="00300C3D"/>
    <w:rsid w:val="00301873"/>
    <w:rsid w:val="003028AF"/>
    <w:rsid w:val="003107A9"/>
    <w:rsid w:val="00313023"/>
    <w:rsid w:val="00316588"/>
    <w:rsid w:val="00334BEE"/>
    <w:rsid w:val="003350AF"/>
    <w:rsid w:val="00345853"/>
    <w:rsid w:val="00346CC8"/>
    <w:rsid w:val="00354092"/>
    <w:rsid w:val="00355095"/>
    <w:rsid w:val="00356406"/>
    <w:rsid w:val="0035661A"/>
    <w:rsid w:val="00357949"/>
    <w:rsid w:val="00364BD7"/>
    <w:rsid w:val="003652AA"/>
    <w:rsid w:val="003660E6"/>
    <w:rsid w:val="0036690F"/>
    <w:rsid w:val="00372D70"/>
    <w:rsid w:val="00374CB4"/>
    <w:rsid w:val="003809C3"/>
    <w:rsid w:val="0038199E"/>
    <w:rsid w:val="00383285"/>
    <w:rsid w:val="00386901"/>
    <w:rsid w:val="00394788"/>
    <w:rsid w:val="003A01DC"/>
    <w:rsid w:val="003A2482"/>
    <w:rsid w:val="003A4C67"/>
    <w:rsid w:val="003A5770"/>
    <w:rsid w:val="003A6296"/>
    <w:rsid w:val="003A668A"/>
    <w:rsid w:val="003A7409"/>
    <w:rsid w:val="003B0B71"/>
    <w:rsid w:val="003B50B4"/>
    <w:rsid w:val="003C03B0"/>
    <w:rsid w:val="003C09E3"/>
    <w:rsid w:val="003C0A7A"/>
    <w:rsid w:val="003C2B69"/>
    <w:rsid w:val="003D3587"/>
    <w:rsid w:val="003E2AF2"/>
    <w:rsid w:val="003F2088"/>
    <w:rsid w:val="003F3DC2"/>
    <w:rsid w:val="003F59AA"/>
    <w:rsid w:val="003F73DF"/>
    <w:rsid w:val="00403B1C"/>
    <w:rsid w:val="004041C8"/>
    <w:rsid w:val="00413823"/>
    <w:rsid w:val="004216C7"/>
    <w:rsid w:val="00424691"/>
    <w:rsid w:val="004301A6"/>
    <w:rsid w:val="004359C7"/>
    <w:rsid w:val="00440F79"/>
    <w:rsid w:val="00443344"/>
    <w:rsid w:val="00446743"/>
    <w:rsid w:val="00451528"/>
    <w:rsid w:val="00460F64"/>
    <w:rsid w:val="00461063"/>
    <w:rsid w:val="00461AC6"/>
    <w:rsid w:val="004620A6"/>
    <w:rsid w:val="0046321A"/>
    <w:rsid w:val="004640C7"/>
    <w:rsid w:val="00467D9E"/>
    <w:rsid w:val="0047027B"/>
    <w:rsid w:val="00472938"/>
    <w:rsid w:val="00472E16"/>
    <w:rsid w:val="004772AD"/>
    <w:rsid w:val="00491D3A"/>
    <w:rsid w:val="004958C9"/>
    <w:rsid w:val="004960AA"/>
    <w:rsid w:val="004A153B"/>
    <w:rsid w:val="004A22F9"/>
    <w:rsid w:val="004A271A"/>
    <w:rsid w:val="004A586A"/>
    <w:rsid w:val="004B1431"/>
    <w:rsid w:val="004C6910"/>
    <w:rsid w:val="004D207F"/>
    <w:rsid w:val="004D4045"/>
    <w:rsid w:val="004D74F5"/>
    <w:rsid w:val="004E23E2"/>
    <w:rsid w:val="004E3D3F"/>
    <w:rsid w:val="004E4007"/>
    <w:rsid w:val="004E5E55"/>
    <w:rsid w:val="004E6EAD"/>
    <w:rsid w:val="004F15D3"/>
    <w:rsid w:val="004F3883"/>
    <w:rsid w:val="004F7741"/>
    <w:rsid w:val="00506C4B"/>
    <w:rsid w:val="00510828"/>
    <w:rsid w:val="00517863"/>
    <w:rsid w:val="005208E3"/>
    <w:rsid w:val="00522A46"/>
    <w:rsid w:val="00522F66"/>
    <w:rsid w:val="00523FD1"/>
    <w:rsid w:val="005314C3"/>
    <w:rsid w:val="0053727A"/>
    <w:rsid w:val="0053746B"/>
    <w:rsid w:val="005438A0"/>
    <w:rsid w:val="00543A31"/>
    <w:rsid w:val="0055038E"/>
    <w:rsid w:val="005528C5"/>
    <w:rsid w:val="005556ED"/>
    <w:rsid w:val="005563AF"/>
    <w:rsid w:val="005572AB"/>
    <w:rsid w:val="005617D9"/>
    <w:rsid w:val="00561BDA"/>
    <w:rsid w:val="00565EFB"/>
    <w:rsid w:val="005770E4"/>
    <w:rsid w:val="00581DC3"/>
    <w:rsid w:val="00582731"/>
    <w:rsid w:val="00595413"/>
    <w:rsid w:val="005A46FE"/>
    <w:rsid w:val="005A67B6"/>
    <w:rsid w:val="005B2072"/>
    <w:rsid w:val="005B4515"/>
    <w:rsid w:val="005B4F77"/>
    <w:rsid w:val="005B571A"/>
    <w:rsid w:val="005C418B"/>
    <w:rsid w:val="005D4C60"/>
    <w:rsid w:val="005D5BE8"/>
    <w:rsid w:val="005E042B"/>
    <w:rsid w:val="005E1246"/>
    <w:rsid w:val="005E21CD"/>
    <w:rsid w:val="005F0BD9"/>
    <w:rsid w:val="005F1A05"/>
    <w:rsid w:val="005F4929"/>
    <w:rsid w:val="005F55CA"/>
    <w:rsid w:val="005F5638"/>
    <w:rsid w:val="00603018"/>
    <w:rsid w:val="006039B2"/>
    <w:rsid w:val="0060543E"/>
    <w:rsid w:val="00607666"/>
    <w:rsid w:val="00611AA4"/>
    <w:rsid w:val="00613099"/>
    <w:rsid w:val="00613129"/>
    <w:rsid w:val="00613F3E"/>
    <w:rsid w:val="00620907"/>
    <w:rsid w:val="00621036"/>
    <w:rsid w:val="006229D2"/>
    <w:rsid w:val="00622C1E"/>
    <w:rsid w:val="00624C5A"/>
    <w:rsid w:val="006313CD"/>
    <w:rsid w:val="00634E16"/>
    <w:rsid w:val="006369A6"/>
    <w:rsid w:val="006435A2"/>
    <w:rsid w:val="00645A1E"/>
    <w:rsid w:val="0065194F"/>
    <w:rsid w:val="0065578E"/>
    <w:rsid w:val="00655ACF"/>
    <w:rsid w:val="00656EFB"/>
    <w:rsid w:val="00662E15"/>
    <w:rsid w:val="0066604D"/>
    <w:rsid w:val="006664DC"/>
    <w:rsid w:val="00677690"/>
    <w:rsid w:val="00681FA6"/>
    <w:rsid w:val="00684022"/>
    <w:rsid w:val="0069086E"/>
    <w:rsid w:val="00694ED4"/>
    <w:rsid w:val="006A4383"/>
    <w:rsid w:val="006A7C10"/>
    <w:rsid w:val="006B3D15"/>
    <w:rsid w:val="006B4B42"/>
    <w:rsid w:val="006C1257"/>
    <w:rsid w:val="006C35BC"/>
    <w:rsid w:val="006C45E4"/>
    <w:rsid w:val="006C76A7"/>
    <w:rsid w:val="006D1D7F"/>
    <w:rsid w:val="006D2DF9"/>
    <w:rsid w:val="006D586A"/>
    <w:rsid w:val="006D64C5"/>
    <w:rsid w:val="006D7B13"/>
    <w:rsid w:val="006E506D"/>
    <w:rsid w:val="006E59DF"/>
    <w:rsid w:val="006E61AB"/>
    <w:rsid w:val="006E6558"/>
    <w:rsid w:val="006E6C58"/>
    <w:rsid w:val="006E78D8"/>
    <w:rsid w:val="006F00BC"/>
    <w:rsid w:val="006F2753"/>
    <w:rsid w:val="006F462C"/>
    <w:rsid w:val="006F678E"/>
    <w:rsid w:val="006F70C3"/>
    <w:rsid w:val="007001EC"/>
    <w:rsid w:val="007027B0"/>
    <w:rsid w:val="00702B9F"/>
    <w:rsid w:val="00704BB9"/>
    <w:rsid w:val="0070610F"/>
    <w:rsid w:val="0071063A"/>
    <w:rsid w:val="007126B4"/>
    <w:rsid w:val="00722DB2"/>
    <w:rsid w:val="007243F8"/>
    <w:rsid w:val="00730693"/>
    <w:rsid w:val="00731379"/>
    <w:rsid w:val="00734B85"/>
    <w:rsid w:val="00735C86"/>
    <w:rsid w:val="007409D7"/>
    <w:rsid w:val="007414F3"/>
    <w:rsid w:val="00742D6F"/>
    <w:rsid w:val="0074436C"/>
    <w:rsid w:val="00746D8A"/>
    <w:rsid w:val="00746FF0"/>
    <w:rsid w:val="007506D7"/>
    <w:rsid w:val="00752F96"/>
    <w:rsid w:val="007539D6"/>
    <w:rsid w:val="00753EFC"/>
    <w:rsid w:val="00755617"/>
    <w:rsid w:val="007556AA"/>
    <w:rsid w:val="00755D35"/>
    <w:rsid w:val="0076546A"/>
    <w:rsid w:val="00771E0D"/>
    <w:rsid w:val="00775519"/>
    <w:rsid w:val="00776C9D"/>
    <w:rsid w:val="00780FD7"/>
    <w:rsid w:val="0078380B"/>
    <w:rsid w:val="0078438B"/>
    <w:rsid w:val="00794DD7"/>
    <w:rsid w:val="00795AD3"/>
    <w:rsid w:val="00797884"/>
    <w:rsid w:val="007A0292"/>
    <w:rsid w:val="007A0B4D"/>
    <w:rsid w:val="007A58FB"/>
    <w:rsid w:val="007A61CA"/>
    <w:rsid w:val="007A64C0"/>
    <w:rsid w:val="007B06C0"/>
    <w:rsid w:val="007B111B"/>
    <w:rsid w:val="007B318E"/>
    <w:rsid w:val="007B5258"/>
    <w:rsid w:val="007C694B"/>
    <w:rsid w:val="007C6CCE"/>
    <w:rsid w:val="007C6CFF"/>
    <w:rsid w:val="007D433C"/>
    <w:rsid w:val="007D70B6"/>
    <w:rsid w:val="007E2A18"/>
    <w:rsid w:val="007E41F1"/>
    <w:rsid w:val="007E74CF"/>
    <w:rsid w:val="007F25E3"/>
    <w:rsid w:val="007F28BC"/>
    <w:rsid w:val="007F2CEB"/>
    <w:rsid w:val="007F481D"/>
    <w:rsid w:val="007F572E"/>
    <w:rsid w:val="007F58D0"/>
    <w:rsid w:val="00812F56"/>
    <w:rsid w:val="0082462C"/>
    <w:rsid w:val="008255E0"/>
    <w:rsid w:val="008265F2"/>
    <w:rsid w:val="0083115C"/>
    <w:rsid w:val="00831731"/>
    <w:rsid w:val="00833A2F"/>
    <w:rsid w:val="00834C9A"/>
    <w:rsid w:val="008419E3"/>
    <w:rsid w:val="00842C9B"/>
    <w:rsid w:val="00847D6D"/>
    <w:rsid w:val="00856FFD"/>
    <w:rsid w:val="00860BF6"/>
    <w:rsid w:val="00861C7D"/>
    <w:rsid w:val="0086286E"/>
    <w:rsid w:val="00864AA0"/>
    <w:rsid w:val="00866F81"/>
    <w:rsid w:val="00870590"/>
    <w:rsid w:val="008719BB"/>
    <w:rsid w:val="008721E9"/>
    <w:rsid w:val="008759CA"/>
    <w:rsid w:val="00875AEB"/>
    <w:rsid w:val="008779EA"/>
    <w:rsid w:val="00882113"/>
    <w:rsid w:val="00885741"/>
    <w:rsid w:val="00890DBD"/>
    <w:rsid w:val="008954D0"/>
    <w:rsid w:val="0089572E"/>
    <w:rsid w:val="008A3212"/>
    <w:rsid w:val="008B6D84"/>
    <w:rsid w:val="008C740E"/>
    <w:rsid w:val="008C7638"/>
    <w:rsid w:val="008C7F06"/>
    <w:rsid w:val="008D07F2"/>
    <w:rsid w:val="008D25FC"/>
    <w:rsid w:val="008D35E2"/>
    <w:rsid w:val="008D3C31"/>
    <w:rsid w:val="008D4C9B"/>
    <w:rsid w:val="008D7BD8"/>
    <w:rsid w:val="008E2929"/>
    <w:rsid w:val="008E5A01"/>
    <w:rsid w:val="008E7595"/>
    <w:rsid w:val="00903283"/>
    <w:rsid w:val="00911EF7"/>
    <w:rsid w:val="009120A3"/>
    <w:rsid w:val="00921CA5"/>
    <w:rsid w:val="0092610F"/>
    <w:rsid w:val="00934561"/>
    <w:rsid w:val="00950453"/>
    <w:rsid w:val="00950582"/>
    <w:rsid w:val="00953B2F"/>
    <w:rsid w:val="00954349"/>
    <w:rsid w:val="00956116"/>
    <w:rsid w:val="00963B09"/>
    <w:rsid w:val="00970B6B"/>
    <w:rsid w:val="0097120A"/>
    <w:rsid w:val="0097222B"/>
    <w:rsid w:val="00973E7D"/>
    <w:rsid w:val="00975E1B"/>
    <w:rsid w:val="0098350D"/>
    <w:rsid w:val="0098556C"/>
    <w:rsid w:val="009856A5"/>
    <w:rsid w:val="00987D6F"/>
    <w:rsid w:val="00992130"/>
    <w:rsid w:val="00995E7D"/>
    <w:rsid w:val="009A2682"/>
    <w:rsid w:val="009A4288"/>
    <w:rsid w:val="009A4321"/>
    <w:rsid w:val="009A5226"/>
    <w:rsid w:val="009A65B7"/>
    <w:rsid w:val="009B619B"/>
    <w:rsid w:val="009B69CF"/>
    <w:rsid w:val="009C0EF6"/>
    <w:rsid w:val="009C0F33"/>
    <w:rsid w:val="009C1AE3"/>
    <w:rsid w:val="009C267F"/>
    <w:rsid w:val="009C3244"/>
    <w:rsid w:val="009C4892"/>
    <w:rsid w:val="009C7C7B"/>
    <w:rsid w:val="009D3C9D"/>
    <w:rsid w:val="009E2950"/>
    <w:rsid w:val="009E6FDD"/>
    <w:rsid w:val="009F0C7A"/>
    <w:rsid w:val="009F6ECA"/>
    <w:rsid w:val="00A00273"/>
    <w:rsid w:val="00A0176E"/>
    <w:rsid w:val="00A125D3"/>
    <w:rsid w:val="00A14FC3"/>
    <w:rsid w:val="00A2225A"/>
    <w:rsid w:val="00A227AA"/>
    <w:rsid w:val="00A247FB"/>
    <w:rsid w:val="00A422DC"/>
    <w:rsid w:val="00A445F5"/>
    <w:rsid w:val="00A44E42"/>
    <w:rsid w:val="00A528C3"/>
    <w:rsid w:val="00A550C0"/>
    <w:rsid w:val="00A56DDF"/>
    <w:rsid w:val="00A61BA9"/>
    <w:rsid w:val="00A67D75"/>
    <w:rsid w:val="00A7074B"/>
    <w:rsid w:val="00A745DA"/>
    <w:rsid w:val="00A74E9A"/>
    <w:rsid w:val="00A863B1"/>
    <w:rsid w:val="00A909C9"/>
    <w:rsid w:val="00A940BC"/>
    <w:rsid w:val="00AA0098"/>
    <w:rsid w:val="00AA5785"/>
    <w:rsid w:val="00AA769D"/>
    <w:rsid w:val="00AB0AD4"/>
    <w:rsid w:val="00AB1990"/>
    <w:rsid w:val="00AB3C48"/>
    <w:rsid w:val="00AB5AB6"/>
    <w:rsid w:val="00AC3637"/>
    <w:rsid w:val="00AC4135"/>
    <w:rsid w:val="00AD195E"/>
    <w:rsid w:val="00AD331F"/>
    <w:rsid w:val="00AD51BD"/>
    <w:rsid w:val="00AD79FB"/>
    <w:rsid w:val="00AE05BC"/>
    <w:rsid w:val="00AE502A"/>
    <w:rsid w:val="00AF5644"/>
    <w:rsid w:val="00B00E16"/>
    <w:rsid w:val="00B05002"/>
    <w:rsid w:val="00B167A7"/>
    <w:rsid w:val="00B22734"/>
    <w:rsid w:val="00B27BC7"/>
    <w:rsid w:val="00B30F02"/>
    <w:rsid w:val="00B432FE"/>
    <w:rsid w:val="00B4405D"/>
    <w:rsid w:val="00B44EFA"/>
    <w:rsid w:val="00B4662A"/>
    <w:rsid w:val="00B47504"/>
    <w:rsid w:val="00B54F47"/>
    <w:rsid w:val="00B57970"/>
    <w:rsid w:val="00B64E71"/>
    <w:rsid w:val="00B708FD"/>
    <w:rsid w:val="00B747A4"/>
    <w:rsid w:val="00B82455"/>
    <w:rsid w:val="00B8363B"/>
    <w:rsid w:val="00B841A9"/>
    <w:rsid w:val="00B87CE1"/>
    <w:rsid w:val="00B94D86"/>
    <w:rsid w:val="00BA0CD3"/>
    <w:rsid w:val="00BA1A27"/>
    <w:rsid w:val="00BA4885"/>
    <w:rsid w:val="00BA4CD5"/>
    <w:rsid w:val="00BA7533"/>
    <w:rsid w:val="00BA78BC"/>
    <w:rsid w:val="00BB01EC"/>
    <w:rsid w:val="00BB0B6F"/>
    <w:rsid w:val="00BB0CCB"/>
    <w:rsid w:val="00BB1826"/>
    <w:rsid w:val="00BB3B19"/>
    <w:rsid w:val="00BB404C"/>
    <w:rsid w:val="00BB4C57"/>
    <w:rsid w:val="00BB630D"/>
    <w:rsid w:val="00BB77BE"/>
    <w:rsid w:val="00BC11B1"/>
    <w:rsid w:val="00BC450A"/>
    <w:rsid w:val="00BD11BB"/>
    <w:rsid w:val="00BD18F7"/>
    <w:rsid w:val="00BD53C5"/>
    <w:rsid w:val="00BE05D8"/>
    <w:rsid w:val="00BE44BC"/>
    <w:rsid w:val="00BF1795"/>
    <w:rsid w:val="00BF692C"/>
    <w:rsid w:val="00BF70A5"/>
    <w:rsid w:val="00C0349D"/>
    <w:rsid w:val="00C03EB7"/>
    <w:rsid w:val="00C055E4"/>
    <w:rsid w:val="00C06792"/>
    <w:rsid w:val="00C0774D"/>
    <w:rsid w:val="00C10DAB"/>
    <w:rsid w:val="00C14EBC"/>
    <w:rsid w:val="00C16FA3"/>
    <w:rsid w:val="00C21601"/>
    <w:rsid w:val="00C27E32"/>
    <w:rsid w:val="00C35BF5"/>
    <w:rsid w:val="00C37683"/>
    <w:rsid w:val="00C42E75"/>
    <w:rsid w:val="00C445A4"/>
    <w:rsid w:val="00C52004"/>
    <w:rsid w:val="00C5316A"/>
    <w:rsid w:val="00C53ED5"/>
    <w:rsid w:val="00C540FC"/>
    <w:rsid w:val="00C5525B"/>
    <w:rsid w:val="00C55A7E"/>
    <w:rsid w:val="00C62232"/>
    <w:rsid w:val="00C6370D"/>
    <w:rsid w:val="00C7156A"/>
    <w:rsid w:val="00C73990"/>
    <w:rsid w:val="00C774C4"/>
    <w:rsid w:val="00C84295"/>
    <w:rsid w:val="00C84B18"/>
    <w:rsid w:val="00C85F37"/>
    <w:rsid w:val="00C86967"/>
    <w:rsid w:val="00C87638"/>
    <w:rsid w:val="00C91790"/>
    <w:rsid w:val="00C92437"/>
    <w:rsid w:val="00C92E96"/>
    <w:rsid w:val="00CA4080"/>
    <w:rsid w:val="00CB7484"/>
    <w:rsid w:val="00CC0616"/>
    <w:rsid w:val="00CC1F75"/>
    <w:rsid w:val="00CC1FA6"/>
    <w:rsid w:val="00CC243F"/>
    <w:rsid w:val="00CC31BF"/>
    <w:rsid w:val="00CC49F0"/>
    <w:rsid w:val="00CC5E4D"/>
    <w:rsid w:val="00CD0152"/>
    <w:rsid w:val="00CD0742"/>
    <w:rsid w:val="00CD2065"/>
    <w:rsid w:val="00CD275B"/>
    <w:rsid w:val="00CD34BC"/>
    <w:rsid w:val="00CD3FF7"/>
    <w:rsid w:val="00CD713E"/>
    <w:rsid w:val="00CE02BF"/>
    <w:rsid w:val="00CE71CB"/>
    <w:rsid w:val="00CF2BE6"/>
    <w:rsid w:val="00CF4A22"/>
    <w:rsid w:val="00CF5409"/>
    <w:rsid w:val="00CF54BD"/>
    <w:rsid w:val="00CF6506"/>
    <w:rsid w:val="00D02FE1"/>
    <w:rsid w:val="00D03C90"/>
    <w:rsid w:val="00D04B77"/>
    <w:rsid w:val="00D075D0"/>
    <w:rsid w:val="00D07F00"/>
    <w:rsid w:val="00D1230E"/>
    <w:rsid w:val="00D12BC0"/>
    <w:rsid w:val="00D13177"/>
    <w:rsid w:val="00D14334"/>
    <w:rsid w:val="00D23F5D"/>
    <w:rsid w:val="00D25813"/>
    <w:rsid w:val="00D3373D"/>
    <w:rsid w:val="00D4125A"/>
    <w:rsid w:val="00D4176D"/>
    <w:rsid w:val="00D44E01"/>
    <w:rsid w:val="00D44FA9"/>
    <w:rsid w:val="00D4505A"/>
    <w:rsid w:val="00D51864"/>
    <w:rsid w:val="00D52253"/>
    <w:rsid w:val="00D546D2"/>
    <w:rsid w:val="00D6379E"/>
    <w:rsid w:val="00D71840"/>
    <w:rsid w:val="00D73A38"/>
    <w:rsid w:val="00D73A60"/>
    <w:rsid w:val="00D80693"/>
    <w:rsid w:val="00D816A2"/>
    <w:rsid w:val="00D8271A"/>
    <w:rsid w:val="00D847B9"/>
    <w:rsid w:val="00D8526A"/>
    <w:rsid w:val="00D85419"/>
    <w:rsid w:val="00D856BF"/>
    <w:rsid w:val="00D85CF5"/>
    <w:rsid w:val="00D97B95"/>
    <w:rsid w:val="00D97BD9"/>
    <w:rsid w:val="00DA08AD"/>
    <w:rsid w:val="00DA3806"/>
    <w:rsid w:val="00DA4644"/>
    <w:rsid w:val="00DA479C"/>
    <w:rsid w:val="00DB5F2B"/>
    <w:rsid w:val="00DC5914"/>
    <w:rsid w:val="00DC791F"/>
    <w:rsid w:val="00DD2BAD"/>
    <w:rsid w:val="00DD428D"/>
    <w:rsid w:val="00DD45E4"/>
    <w:rsid w:val="00DD5311"/>
    <w:rsid w:val="00DE0EAE"/>
    <w:rsid w:val="00DF1B39"/>
    <w:rsid w:val="00DF36BF"/>
    <w:rsid w:val="00DF468D"/>
    <w:rsid w:val="00E00101"/>
    <w:rsid w:val="00E00224"/>
    <w:rsid w:val="00E00985"/>
    <w:rsid w:val="00E05365"/>
    <w:rsid w:val="00E10825"/>
    <w:rsid w:val="00E20845"/>
    <w:rsid w:val="00E20893"/>
    <w:rsid w:val="00E27B3D"/>
    <w:rsid w:val="00E3763A"/>
    <w:rsid w:val="00E414FE"/>
    <w:rsid w:val="00E425E5"/>
    <w:rsid w:val="00E47543"/>
    <w:rsid w:val="00E534BC"/>
    <w:rsid w:val="00E56A89"/>
    <w:rsid w:val="00E6424C"/>
    <w:rsid w:val="00E6438D"/>
    <w:rsid w:val="00E67837"/>
    <w:rsid w:val="00E75849"/>
    <w:rsid w:val="00E76CC7"/>
    <w:rsid w:val="00E80B8F"/>
    <w:rsid w:val="00E832DE"/>
    <w:rsid w:val="00E8341B"/>
    <w:rsid w:val="00E8389F"/>
    <w:rsid w:val="00E8799B"/>
    <w:rsid w:val="00E87EEA"/>
    <w:rsid w:val="00E90222"/>
    <w:rsid w:val="00E917CB"/>
    <w:rsid w:val="00E92C96"/>
    <w:rsid w:val="00E947D0"/>
    <w:rsid w:val="00E97C8F"/>
    <w:rsid w:val="00EA0FCF"/>
    <w:rsid w:val="00EA44AB"/>
    <w:rsid w:val="00EB03A3"/>
    <w:rsid w:val="00EB1DAB"/>
    <w:rsid w:val="00EC4F02"/>
    <w:rsid w:val="00ED03FC"/>
    <w:rsid w:val="00ED0C3D"/>
    <w:rsid w:val="00ED2137"/>
    <w:rsid w:val="00ED215B"/>
    <w:rsid w:val="00ED2932"/>
    <w:rsid w:val="00ED39B0"/>
    <w:rsid w:val="00ED609F"/>
    <w:rsid w:val="00EE1B0F"/>
    <w:rsid w:val="00EE3AFC"/>
    <w:rsid w:val="00EE42B7"/>
    <w:rsid w:val="00EE6933"/>
    <w:rsid w:val="00EF3DD3"/>
    <w:rsid w:val="00EF4ABE"/>
    <w:rsid w:val="00EF7BE9"/>
    <w:rsid w:val="00EF7CB9"/>
    <w:rsid w:val="00F00F57"/>
    <w:rsid w:val="00F039B7"/>
    <w:rsid w:val="00F15032"/>
    <w:rsid w:val="00F23A6F"/>
    <w:rsid w:val="00F26FB1"/>
    <w:rsid w:val="00F27118"/>
    <w:rsid w:val="00F32180"/>
    <w:rsid w:val="00F3306D"/>
    <w:rsid w:val="00F3431B"/>
    <w:rsid w:val="00F36360"/>
    <w:rsid w:val="00F3774E"/>
    <w:rsid w:val="00F55528"/>
    <w:rsid w:val="00F55A2B"/>
    <w:rsid w:val="00F749A9"/>
    <w:rsid w:val="00F81F0C"/>
    <w:rsid w:val="00F843DC"/>
    <w:rsid w:val="00F9025F"/>
    <w:rsid w:val="00F91102"/>
    <w:rsid w:val="00F92771"/>
    <w:rsid w:val="00FA2257"/>
    <w:rsid w:val="00FA23AE"/>
    <w:rsid w:val="00FA2C2D"/>
    <w:rsid w:val="00FB2AA8"/>
    <w:rsid w:val="00FB3B3D"/>
    <w:rsid w:val="00FC25B9"/>
    <w:rsid w:val="00FC2E28"/>
    <w:rsid w:val="00FC2F42"/>
    <w:rsid w:val="00FD7AB6"/>
    <w:rsid w:val="00FF3DB2"/>
    <w:rsid w:val="00FF671C"/>
    <w:rsid w:val="019D627F"/>
    <w:rsid w:val="03977698"/>
    <w:rsid w:val="04695E99"/>
    <w:rsid w:val="074D331D"/>
    <w:rsid w:val="08DB563D"/>
    <w:rsid w:val="097E4728"/>
    <w:rsid w:val="0A6212C4"/>
    <w:rsid w:val="0C3C594C"/>
    <w:rsid w:val="0DD13AEE"/>
    <w:rsid w:val="106E19F4"/>
    <w:rsid w:val="12C37396"/>
    <w:rsid w:val="12E211ED"/>
    <w:rsid w:val="187050FF"/>
    <w:rsid w:val="18CD440A"/>
    <w:rsid w:val="1CAC1DE0"/>
    <w:rsid w:val="1EA73FA3"/>
    <w:rsid w:val="204B320A"/>
    <w:rsid w:val="20FD2939"/>
    <w:rsid w:val="22620418"/>
    <w:rsid w:val="226A7FC5"/>
    <w:rsid w:val="2549428E"/>
    <w:rsid w:val="261F185C"/>
    <w:rsid w:val="27A660B1"/>
    <w:rsid w:val="28D54683"/>
    <w:rsid w:val="30BF1CFB"/>
    <w:rsid w:val="33F418C1"/>
    <w:rsid w:val="341F2386"/>
    <w:rsid w:val="34A00F2A"/>
    <w:rsid w:val="38DB1BD4"/>
    <w:rsid w:val="3AEA34AC"/>
    <w:rsid w:val="3B7108D4"/>
    <w:rsid w:val="3F7D1ACD"/>
    <w:rsid w:val="44956BA8"/>
    <w:rsid w:val="455D2AE5"/>
    <w:rsid w:val="45BD0FC5"/>
    <w:rsid w:val="46417101"/>
    <w:rsid w:val="47E00423"/>
    <w:rsid w:val="4AFF7B05"/>
    <w:rsid w:val="4EA42F4A"/>
    <w:rsid w:val="50087BF3"/>
    <w:rsid w:val="506B0829"/>
    <w:rsid w:val="50966D2B"/>
    <w:rsid w:val="514468E6"/>
    <w:rsid w:val="526775A3"/>
    <w:rsid w:val="52C85454"/>
    <w:rsid w:val="54CF4AE6"/>
    <w:rsid w:val="56060732"/>
    <w:rsid w:val="59AB6974"/>
    <w:rsid w:val="59B355C4"/>
    <w:rsid w:val="5A4A7699"/>
    <w:rsid w:val="5CFC7C3D"/>
    <w:rsid w:val="5FA656D8"/>
    <w:rsid w:val="62236D62"/>
    <w:rsid w:val="633B1222"/>
    <w:rsid w:val="63DD6286"/>
    <w:rsid w:val="6726398C"/>
    <w:rsid w:val="70296511"/>
    <w:rsid w:val="713F3709"/>
    <w:rsid w:val="73944771"/>
    <w:rsid w:val="7419478E"/>
    <w:rsid w:val="74314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0829B271-CCB8-44F2-82FD-FABC00A81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0"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仿宋_GB2312" w:hAnsiTheme="minorHAnsi" w:cstheme="minorBidi"/>
      <w:kern w:val="2"/>
      <w:sz w:val="32"/>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Cs w:val="32"/>
    </w:rPr>
  </w:style>
  <w:style w:type="paragraph" w:styleId="3">
    <w:name w:val="heading 3"/>
    <w:basedOn w:val="a"/>
    <w:next w:val="a"/>
    <w:link w:val="30"/>
    <w:uiPriority w:val="9"/>
    <w:unhideWhenUsed/>
    <w:qFormat/>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qFormat/>
    <w:pPr>
      <w:ind w:firstLineChars="200" w:firstLine="400"/>
    </w:pPr>
    <w:rPr>
      <w:rFonts w:ascii="宋体" w:eastAsia="宋体" w:hAnsi="Calibri" w:cs="Times New Roman"/>
      <w:sz w:val="18"/>
      <w:szCs w:val="18"/>
    </w:rPr>
  </w:style>
  <w:style w:type="paragraph" w:styleId="a5">
    <w:name w:val="Body Text"/>
    <w:basedOn w:val="a"/>
    <w:link w:val="a6"/>
    <w:uiPriority w:val="99"/>
    <w:unhideWhenUsed/>
    <w:qFormat/>
    <w:pPr>
      <w:ind w:left="114"/>
    </w:pPr>
    <w:rPr>
      <w:rFonts w:ascii="Arial Unicode MS" w:eastAsia="Arial Unicode MS" w:hAnsi="Arial Unicode MS" w:cs="Times New Roman"/>
      <w:i/>
      <w:sz w:val="28"/>
      <w:szCs w:val="28"/>
    </w:rPr>
  </w:style>
  <w:style w:type="paragraph" w:styleId="31">
    <w:name w:val="toc 3"/>
    <w:basedOn w:val="a"/>
    <w:next w:val="a"/>
    <w:uiPriority w:val="39"/>
    <w:unhideWhenUsed/>
    <w:qFormat/>
    <w:pPr>
      <w:ind w:leftChars="400" w:left="840"/>
    </w:pPr>
    <w:rPr>
      <w:rFonts w:ascii="Calibri" w:eastAsia="宋体" w:hAnsi="Calibri" w:cs="Times New Roman"/>
      <w:sz w:val="21"/>
      <w:szCs w:val="22"/>
    </w:rPr>
  </w:style>
  <w:style w:type="paragraph" w:styleId="a7">
    <w:name w:val="Date"/>
    <w:basedOn w:val="a"/>
    <w:next w:val="a"/>
    <w:link w:val="a8"/>
    <w:uiPriority w:val="99"/>
    <w:unhideWhenUsed/>
    <w:qFormat/>
    <w:pPr>
      <w:ind w:leftChars="2500" w:left="100"/>
    </w:pPr>
  </w:style>
  <w:style w:type="paragraph" w:styleId="a9">
    <w:name w:val="Balloon Text"/>
    <w:basedOn w:val="a"/>
    <w:link w:val="aa"/>
    <w:uiPriority w:val="99"/>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rFonts w:eastAsiaTheme="minorEastAsia"/>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rFonts w:eastAsiaTheme="minorEastAsia"/>
      <w:sz w:val="18"/>
      <w:szCs w:val="18"/>
    </w:rPr>
  </w:style>
  <w:style w:type="paragraph" w:styleId="11">
    <w:name w:val="toc 1"/>
    <w:basedOn w:val="a"/>
    <w:next w:val="a"/>
    <w:uiPriority w:val="39"/>
    <w:unhideWhenUsed/>
    <w:qFormat/>
    <w:rPr>
      <w:rFonts w:ascii="Calibri" w:eastAsia="宋体" w:hAnsi="Calibri" w:cs="Times New Roman"/>
      <w:sz w:val="21"/>
      <w:szCs w:val="22"/>
    </w:rPr>
  </w:style>
  <w:style w:type="paragraph" w:styleId="21">
    <w:name w:val="toc 2"/>
    <w:basedOn w:val="a"/>
    <w:next w:val="a"/>
    <w:uiPriority w:val="39"/>
    <w:unhideWhenUsed/>
    <w:qFormat/>
    <w:pPr>
      <w:ind w:leftChars="200" w:left="420"/>
    </w:pPr>
    <w:rPr>
      <w:rFonts w:ascii="Calibri" w:eastAsia="宋体" w:hAnsi="Calibri" w:cs="Times New Roman"/>
      <w:sz w:val="21"/>
      <w:szCs w:val="22"/>
    </w:rPr>
  </w:style>
  <w:style w:type="paragraph" w:styleId="af">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table" w:styleId="af0">
    <w:name w:val="Table Grid"/>
    <w:basedOn w:val="a1"/>
    <w:uiPriority w:val="59"/>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qFormat/>
    <w:rPr>
      <w:b/>
      <w:bCs/>
    </w:rPr>
  </w:style>
  <w:style w:type="character" w:styleId="af2">
    <w:name w:val="page number"/>
    <w:basedOn w:val="a0"/>
    <w:uiPriority w:val="99"/>
    <w:unhideWhenUsed/>
    <w:qFormat/>
  </w:style>
  <w:style w:type="character" w:styleId="af3">
    <w:name w:val="FollowedHyperlink"/>
    <w:basedOn w:val="a0"/>
    <w:uiPriority w:val="99"/>
    <w:qFormat/>
    <w:rPr>
      <w:color w:val="800080"/>
      <w:u w:val="single"/>
    </w:rPr>
  </w:style>
  <w:style w:type="character" w:styleId="af4">
    <w:name w:val="Emphasis"/>
    <w:basedOn w:val="a0"/>
    <w:uiPriority w:val="20"/>
    <w:qFormat/>
    <w:rPr>
      <w:i/>
      <w:iCs/>
    </w:rPr>
  </w:style>
  <w:style w:type="character" w:styleId="af5">
    <w:name w:val="Hyperlink"/>
    <w:basedOn w:val="a0"/>
    <w:uiPriority w:val="99"/>
    <w:qFormat/>
    <w:rPr>
      <w:color w:val="0000FF" w:themeColor="hyperlink"/>
      <w:u w:val="single"/>
    </w:rPr>
  </w:style>
  <w:style w:type="character" w:customStyle="1" w:styleId="10">
    <w:name w:val="标题 1 字符"/>
    <w:basedOn w:val="a0"/>
    <w:link w:val="1"/>
    <w:uiPriority w:val="9"/>
    <w:qFormat/>
    <w:rPr>
      <w:rFonts w:eastAsia="仿宋_GB2312"/>
      <w:b/>
      <w:bCs/>
      <w:kern w:val="44"/>
      <w:sz w:val="44"/>
      <w:szCs w:val="44"/>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30">
    <w:name w:val="标题 3 字符"/>
    <w:basedOn w:val="a0"/>
    <w:link w:val="3"/>
    <w:uiPriority w:val="9"/>
    <w:qFormat/>
    <w:rPr>
      <w:rFonts w:eastAsia="仿宋_GB2312"/>
      <w:b/>
      <w:bCs/>
      <w:sz w:val="32"/>
      <w:szCs w:val="32"/>
    </w:r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qFormat/>
    <w:rPr>
      <w:sz w:val="18"/>
      <w:szCs w:val="18"/>
    </w:rPr>
  </w:style>
  <w:style w:type="character" w:customStyle="1" w:styleId="a8">
    <w:name w:val="日期 字符"/>
    <w:basedOn w:val="a0"/>
    <w:link w:val="a7"/>
    <w:uiPriority w:val="99"/>
    <w:qFormat/>
    <w:rPr>
      <w:rFonts w:eastAsia="仿宋_GB2312"/>
      <w:sz w:val="32"/>
      <w:szCs w:val="24"/>
    </w:rPr>
  </w:style>
  <w:style w:type="character" w:customStyle="1" w:styleId="aa">
    <w:name w:val="批注框文本 字符"/>
    <w:basedOn w:val="a0"/>
    <w:link w:val="a9"/>
    <w:uiPriority w:val="99"/>
    <w:qFormat/>
    <w:rPr>
      <w:rFonts w:eastAsia="仿宋_GB2312"/>
      <w:sz w:val="18"/>
      <w:szCs w:val="18"/>
    </w:rPr>
  </w:style>
  <w:style w:type="character" w:customStyle="1" w:styleId="a4">
    <w:name w:val="文档结构图 字符"/>
    <w:basedOn w:val="a0"/>
    <w:link w:val="a3"/>
    <w:qFormat/>
    <w:rPr>
      <w:rFonts w:ascii="宋体" w:eastAsia="宋体" w:hAnsi="Calibri" w:cs="Times New Roman"/>
      <w:sz w:val="18"/>
      <w:szCs w:val="18"/>
    </w:rPr>
  </w:style>
  <w:style w:type="character" w:customStyle="1" w:styleId="a6">
    <w:name w:val="正文文本 字符"/>
    <w:basedOn w:val="a0"/>
    <w:link w:val="a5"/>
    <w:uiPriority w:val="99"/>
    <w:qFormat/>
    <w:rPr>
      <w:rFonts w:ascii="Arial Unicode MS" w:eastAsia="Arial Unicode MS" w:hAnsi="Arial Unicode MS" w:cs="Times New Roman"/>
      <w:i/>
      <w:sz w:val="28"/>
      <w:szCs w:val="28"/>
    </w:rPr>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 w:type="character" w:customStyle="1" w:styleId="12">
    <w:name w:val="超链接1"/>
    <w:basedOn w:val="a0"/>
    <w:uiPriority w:val="99"/>
    <w:unhideWhenUsed/>
    <w:qFormat/>
    <w:rPr>
      <w:color w:val="0000FF"/>
      <w:u w:val="single"/>
    </w:rPr>
  </w:style>
  <w:style w:type="paragraph" w:customStyle="1" w:styleId="13">
    <w:name w:val="列出段落1"/>
    <w:basedOn w:val="a"/>
    <w:uiPriority w:val="99"/>
    <w:unhideWhenUsed/>
    <w:qFormat/>
    <w:pPr>
      <w:ind w:firstLineChars="200" w:firstLine="420"/>
    </w:pPr>
    <w:rPr>
      <w:rFonts w:ascii="Calibri" w:eastAsia="宋体" w:hAnsi="Calibri" w:cs="Times New Roman"/>
      <w:sz w:val="21"/>
      <w:szCs w:val="22"/>
    </w:rPr>
  </w:style>
  <w:style w:type="paragraph" w:styleId="af6">
    <w:name w:val="List Paragraph"/>
    <w:basedOn w:val="a"/>
    <w:uiPriority w:val="34"/>
    <w:unhideWhenUsed/>
    <w:qFormat/>
    <w:pPr>
      <w:ind w:firstLineChars="200" w:firstLine="420"/>
    </w:pPr>
    <w:rPr>
      <w:rFonts w:ascii="Calibri" w:eastAsia="宋体" w:hAnsi="Calibri" w:cs="Times New Roman"/>
      <w:sz w:val="24"/>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color w:val="FF0000"/>
      <w:kern w:val="0"/>
      <w:sz w:val="24"/>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rPr>
  </w:style>
  <w:style w:type="paragraph" w:customStyle="1" w:styleId="xl69">
    <w:name w:val="xl69"/>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4"/>
    </w:rPr>
  </w:style>
  <w:style w:type="paragraph" w:customStyle="1" w:styleId="xl70">
    <w:name w:val="xl70"/>
    <w:basedOn w:val="a"/>
    <w:qFormat/>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24"/>
    </w:rPr>
  </w:style>
  <w:style w:type="paragraph" w:customStyle="1" w:styleId="xl71">
    <w:name w:val="xl71"/>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36136;&#37327;&#25253;&#21578;\&#36136;&#37327;&#25253;&#21578;&#21508;&#31867;&#25968;&#25454;&#22270;&#34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36136;&#37327;&#25253;&#21578;\&#36136;&#37327;&#25253;&#21578;&#21508;&#31867;&#25968;&#25454;&#22270;&#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Sheet1!$B$129</c:f>
              <c:strCache>
                <c:ptCount val="1"/>
                <c:pt idx="0">
                  <c:v>2019年</c:v>
                </c:pt>
              </c:strCache>
            </c:strRef>
          </c:tx>
          <c:marker>
            <c:symbol val="none"/>
          </c:marker>
          <c:cat>
            <c:strRef>
              <c:f>Sheet1!$A$130:$A$132</c:f>
              <c:strCache>
                <c:ptCount val="3"/>
                <c:pt idx="0">
                  <c:v>固定资产总值</c:v>
                </c:pt>
                <c:pt idx="1">
                  <c:v>教学仪器设备值</c:v>
                </c:pt>
                <c:pt idx="2">
                  <c:v>实训设备值</c:v>
                </c:pt>
              </c:strCache>
            </c:strRef>
          </c:cat>
          <c:val>
            <c:numRef>
              <c:f>Sheet1!$B$130:$B$132</c:f>
              <c:numCache>
                <c:formatCode>General</c:formatCode>
                <c:ptCount val="3"/>
                <c:pt idx="0">
                  <c:v>17349.109999999899</c:v>
                </c:pt>
                <c:pt idx="1">
                  <c:v>1305.33</c:v>
                </c:pt>
                <c:pt idx="2">
                  <c:v>5135.4399999999996</c:v>
                </c:pt>
              </c:numCache>
            </c:numRef>
          </c:val>
          <c:smooth val="0"/>
          <c:extLst>
            <c:ext xmlns:c16="http://schemas.microsoft.com/office/drawing/2014/chart" uri="{C3380CC4-5D6E-409C-BE32-E72D297353CC}">
              <c16:uniqueId val="{00000000-6647-44F0-A419-07CFDAF7B188}"/>
            </c:ext>
          </c:extLst>
        </c:ser>
        <c:ser>
          <c:idx val="1"/>
          <c:order val="1"/>
          <c:tx>
            <c:strRef>
              <c:f>Sheet1!$C$129</c:f>
              <c:strCache>
                <c:ptCount val="1"/>
                <c:pt idx="0">
                  <c:v>2020年</c:v>
                </c:pt>
              </c:strCache>
            </c:strRef>
          </c:tx>
          <c:marker>
            <c:symbol val="none"/>
          </c:marker>
          <c:cat>
            <c:strRef>
              <c:f>Sheet1!$A$130:$A$132</c:f>
              <c:strCache>
                <c:ptCount val="3"/>
                <c:pt idx="0">
                  <c:v>固定资产总值</c:v>
                </c:pt>
                <c:pt idx="1">
                  <c:v>教学仪器设备值</c:v>
                </c:pt>
                <c:pt idx="2">
                  <c:v>实训设备值</c:v>
                </c:pt>
              </c:strCache>
            </c:strRef>
          </c:cat>
          <c:val>
            <c:numRef>
              <c:f>Sheet1!$C$130:$C$132</c:f>
              <c:numCache>
                <c:formatCode>General</c:formatCode>
                <c:ptCount val="3"/>
                <c:pt idx="0">
                  <c:v>17967.7</c:v>
                </c:pt>
                <c:pt idx="1">
                  <c:v>1515.96</c:v>
                </c:pt>
                <c:pt idx="2">
                  <c:v>5520.72</c:v>
                </c:pt>
              </c:numCache>
            </c:numRef>
          </c:val>
          <c:smooth val="0"/>
          <c:extLst>
            <c:ext xmlns:c16="http://schemas.microsoft.com/office/drawing/2014/chart" uri="{C3380CC4-5D6E-409C-BE32-E72D297353CC}">
              <c16:uniqueId val="{00000001-6647-44F0-A419-07CFDAF7B188}"/>
            </c:ext>
          </c:extLst>
        </c:ser>
        <c:dLbls>
          <c:showLegendKey val="0"/>
          <c:showVal val="0"/>
          <c:showCatName val="0"/>
          <c:showSerName val="0"/>
          <c:showPercent val="0"/>
          <c:showBubbleSize val="0"/>
        </c:dLbls>
        <c:smooth val="0"/>
        <c:axId val="122727808"/>
        <c:axId val="122733696"/>
      </c:lineChart>
      <c:catAx>
        <c:axId val="122727808"/>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22733696"/>
        <c:crosses val="autoZero"/>
        <c:auto val="1"/>
        <c:lblAlgn val="ctr"/>
        <c:lblOffset val="100"/>
        <c:noMultiLvlLbl val="0"/>
      </c:catAx>
      <c:valAx>
        <c:axId val="122733696"/>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22727808"/>
        <c:crosses val="autoZero"/>
        <c:crossBetween val="between"/>
      </c:valAx>
    </c:plotArea>
    <c:plotVisOnly val="1"/>
    <c:dispBlanksAs val="zero"/>
    <c:showDLblsOverMax val="0"/>
  </c:chart>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Sheet1!$A$87</c:f>
              <c:strCache>
                <c:ptCount val="1"/>
                <c:pt idx="0">
                  <c:v>非常满意</c:v>
                </c:pt>
              </c:strCache>
            </c:strRef>
          </c:tx>
          <c:invertIfNegative val="0"/>
          <c:cat>
            <c:strRef>
              <c:f>Sheet1!$B$86:$H$86</c:f>
              <c:strCache>
                <c:ptCount val="7"/>
                <c:pt idx="0">
                  <c:v>毕业生对学校满意度</c:v>
                </c:pt>
                <c:pt idx="1">
                  <c:v>校园安全满意度</c:v>
                </c:pt>
                <c:pt idx="2">
                  <c:v>生活满意度</c:v>
                </c:pt>
                <c:pt idx="3">
                  <c:v>校园文化与社团活动满意度</c:v>
                </c:pt>
                <c:pt idx="4">
                  <c:v>实习实训满意度</c:v>
                </c:pt>
                <c:pt idx="5">
                  <c:v>专业学习满意度</c:v>
                </c:pt>
                <c:pt idx="6">
                  <c:v>理论学习满意度</c:v>
                </c:pt>
              </c:strCache>
            </c:strRef>
          </c:cat>
          <c:val>
            <c:numRef>
              <c:f>Sheet1!$B$87:$H$87</c:f>
              <c:numCache>
                <c:formatCode>General</c:formatCode>
                <c:ptCount val="7"/>
                <c:pt idx="0">
                  <c:v>99</c:v>
                </c:pt>
                <c:pt idx="1">
                  <c:v>99</c:v>
                </c:pt>
                <c:pt idx="2">
                  <c:v>81.3</c:v>
                </c:pt>
                <c:pt idx="3">
                  <c:v>96</c:v>
                </c:pt>
                <c:pt idx="4">
                  <c:v>82.32</c:v>
                </c:pt>
                <c:pt idx="5">
                  <c:v>82.52</c:v>
                </c:pt>
                <c:pt idx="6">
                  <c:v>81.3</c:v>
                </c:pt>
              </c:numCache>
            </c:numRef>
          </c:val>
          <c:extLst>
            <c:ext xmlns:c16="http://schemas.microsoft.com/office/drawing/2014/chart" uri="{C3380CC4-5D6E-409C-BE32-E72D297353CC}">
              <c16:uniqueId val="{00000000-847B-49A3-AB2A-D5CC7B7FA136}"/>
            </c:ext>
          </c:extLst>
        </c:ser>
        <c:ser>
          <c:idx val="1"/>
          <c:order val="1"/>
          <c:tx>
            <c:strRef>
              <c:f>Sheet1!$A$88</c:f>
              <c:strCache>
                <c:ptCount val="1"/>
                <c:pt idx="0">
                  <c:v>基本满意</c:v>
                </c:pt>
              </c:strCache>
            </c:strRef>
          </c:tx>
          <c:invertIfNegative val="0"/>
          <c:cat>
            <c:strRef>
              <c:f>Sheet1!$B$86:$H$86</c:f>
              <c:strCache>
                <c:ptCount val="7"/>
                <c:pt idx="0">
                  <c:v>毕业生对学校满意度</c:v>
                </c:pt>
                <c:pt idx="1">
                  <c:v>校园安全满意度</c:v>
                </c:pt>
                <c:pt idx="2">
                  <c:v>生活满意度</c:v>
                </c:pt>
                <c:pt idx="3">
                  <c:v>校园文化与社团活动满意度</c:v>
                </c:pt>
                <c:pt idx="4">
                  <c:v>实习实训满意度</c:v>
                </c:pt>
                <c:pt idx="5">
                  <c:v>专业学习满意度</c:v>
                </c:pt>
                <c:pt idx="6">
                  <c:v>理论学习满意度</c:v>
                </c:pt>
              </c:strCache>
            </c:strRef>
          </c:cat>
          <c:val>
            <c:numRef>
              <c:f>Sheet1!$B$88:$H$88</c:f>
              <c:numCache>
                <c:formatCode>General</c:formatCode>
                <c:ptCount val="7"/>
                <c:pt idx="0">
                  <c:v>1</c:v>
                </c:pt>
                <c:pt idx="1">
                  <c:v>1</c:v>
                </c:pt>
                <c:pt idx="2">
                  <c:v>17.7</c:v>
                </c:pt>
                <c:pt idx="3">
                  <c:v>4</c:v>
                </c:pt>
                <c:pt idx="4">
                  <c:v>16.68</c:v>
                </c:pt>
                <c:pt idx="5">
                  <c:v>16.48</c:v>
                </c:pt>
                <c:pt idx="6">
                  <c:v>17.7</c:v>
                </c:pt>
              </c:numCache>
            </c:numRef>
          </c:val>
          <c:extLst>
            <c:ext xmlns:c16="http://schemas.microsoft.com/office/drawing/2014/chart" uri="{C3380CC4-5D6E-409C-BE32-E72D297353CC}">
              <c16:uniqueId val="{00000001-847B-49A3-AB2A-D5CC7B7FA136}"/>
            </c:ext>
          </c:extLst>
        </c:ser>
        <c:ser>
          <c:idx val="2"/>
          <c:order val="2"/>
          <c:tx>
            <c:strRef>
              <c:f>Sheet1!$A$89</c:f>
              <c:strCache>
                <c:ptCount val="1"/>
                <c:pt idx="0">
                  <c:v>不满意</c:v>
                </c:pt>
              </c:strCache>
            </c:strRef>
          </c:tx>
          <c:invertIfNegative val="0"/>
          <c:cat>
            <c:strRef>
              <c:f>Sheet1!$B$86:$H$86</c:f>
              <c:strCache>
                <c:ptCount val="7"/>
                <c:pt idx="0">
                  <c:v>毕业生对学校满意度</c:v>
                </c:pt>
                <c:pt idx="1">
                  <c:v>校园安全满意度</c:v>
                </c:pt>
                <c:pt idx="2">
                  <c:v>生活满意度</c:v>
                </c:pt>
                <c:pt idx="3">
                  <c:v>校园文化与社团活动满意度</c:v>
                </c:pt>
                <c:pt idx="4">
                  <c:v>实习实训满意度</c:v>
                </c:pt>
                <c:pt idx="5">
                  <c:v>专业学习满意度</c:v>
                </c:pt>
                <c:pt idx="6">
                  <c:v>理论学习满意度</c:v>
                </c:pt>
              </c:strCache>
            </c:strRef>
          </c:cat>
          <c:val>
            <c:numRef>
              <c:f>Sheet1!$B$89:$H$89</c:f>
              <c:numCache>
                <c:formatCode>General</c:formatCode>
                <c:ptCount val="7"/>
                <c:pt idx="2">
                  <c:v>1</c:v>
                </c:pt>
                <c:pt idx="4">
                  <c:v>1</c:v>
                </c:pt>
                <c:pt idx="5">
                  <c:v>1</c:v>
                </c:pt>
                <c:pt idx="6">
                  <c:v>1</c:v>
                </c:pt>
              </c:numCache>
            </c:numRef>
          </c:val>
          <c:extLst>
            <c:ext xmlns:c16="http://schemas.microsoft.com/office/drawing/2014/chart" uri="{C3380CC4-5D6E-409C-BE32-E72D297353CC}">
              <c16:uniqueId val="{00000002-847B-49A3-AB2A-D5CC7B7FA136}"/>
            </c:ext>
          </c:extLst>
        </c:ser>
        <c:dLbls>
          <c:showLegendKey val="0"/>
          <c:showVal val="0"/>
          <c:showCatName val="0"/>
          <c:showSerName val="0"/>
          <c:showPercent val="0"/>
          <c:showBubbleSize val="0"/>
        </c:dLbls>
        <c:gapWidth val="150"/>
        <c:axId val="122744192"/>
        <c:axId val="122745984"/>
      </c:barChart>
      <c:catAx>
        <c:axId val="122744192"/>
        <c:scaling>
          <c:orientation val="minMax"/>
        </c:scaling>
        <c:delete val="0"/>
        <c:axPos val="l"/>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22745984"/>
        <c:crosses val="autoZero"/>
        <c:auto val="1"/>
        <c:lblAlgn val="ctr"/>
        <c:lblOffset val="100"/>
        <c:noMultiLvlLbl val="0"/>
      </c:catAx>
      <c:valAx>
        <c:axId val="122745984"/>
        <c:scaling>
          <c:orientation val="minMax"/>
        </c:scaling>
        <c:delete val="0"/>
        <c:axPos val="b"/>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22744192"/>
        <c:crosses val="autoZero"/>
        <c:crossBetween val="between"/>
      </c:valAx>
      <c:spPr>
        <a:solidFill>
          <a:schemeClr val="bg1"/>
        </a:solidFill>
        <a:ln>
          <a:noFill/>
        </a:ln>
        <a:effectLst/>
      </c:spPr>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0D75991-31B7-4430-8894-A88F73062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4334</Words>
  <Characters>24704</Characters>
  <Application>Microsoft Office Word</Application>
  <DocSecurity>0</DocSecurity>
  <Lines>205</Lines>
  <Paragraphs>57</Paragraphs>
  <ScaleCrop>false</ScaleCrop>
  <Company>Sky123.Org</Company>
  <LinksUpToDate>false</LinksUpToDate>
  <CharactersWithSpaces>28981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cp:lastPrinted>2021-02-26T00:31:00Z</cp:lastPrinted>
  <dcterms:created xsi:type="dcterms:W3CDTF">2021-02-26T00:50:00Z</dcterms:created>
  <dcterms:modified xsi:type="dcterms:W3CDTF">2021-02-26T00:50:00Z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