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沅江</w:t>
      </w:r>
      <w:r>
        <w:rPr>
          <w:rFonts w:hint="eastAsia" w:ascii="仿宋" w:hAnsi="仿宋" w:eastAsia="仿宋" w:cs="仿宋"/>
          <w:sz w:val="44"/>
          <w:szCs w:val="44"/>
        </w:rPr>
        <w:t>市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房</w:t>
      </w:r>
      <w:r>
        <w:rPr>
          <w:rFonts w:hint="eastAsia" w:ascii="仿宋" w:hAnsi="仿宋" w:eastAsia="仿宋" w:cs="仿宋"/>
          <w:sz w:val="44"/>
          <w:szCs w:val="44"/>
        </w:rPr>
        <w:t>地产开发企业资质申报流程</w:t>
      </w:r>
    </w:p>
    <w:p>
      <w:pPr>
        <w:jc w:val="center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（含新申报、延期、升级、变更等业务）</w:t>
      </w:r>
    </w:p>
    <w:p>
      <w:pPr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pict>
          <v:shape id="_x0000_s1026" o:spid="_x0000_s1026" o:spt="202" type="#_x0000_t202" style="position:absolute;left:0pt;margin-left:30pt;margin-top:1.8pt;height:65.4pt;width:360.6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1、通过湖南省房地产市场监管平台申报相关业务（新公司申报需办理入网账号）</w:t>
                  </w:r>
                </w:p>
              </w:txbxContent>
            </v:textbox>
          </v:shape>
        </w:pict>
      </w:r>
    </w:p>
    <w:p>
      <w:pPr>
        <w:jc w:val="center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ascii="方正仿宋简体" w:eastAsia="方正仿宋简体"/>
          <w:sz w:val="32"/>
          <w:szCs w:val="32"/>
        </w:rPr>
        <w:pict>
          <v:shape id="_x0000_s1030" o:spid="_x0000_s1030" o:spt="202" type="#_x0000_t202" style="position:absolute;left:0pt;margin-left:30pt;margin-top:130.8pt;height:99.7pt;width:359.9pt;z-index:251662336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仿宋" w:hAnsi="仿宋" w:eastAsia="仿宋" w:cs="仿宋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3、准备纸质资料（含申报表、项目卷、综合卷）一套胶装后交市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eastAsia="zh-CN"/>
                    </w:rPr>
                    <w:t>房地产综合开发服务中心</w:t>
                  </w:r>
                </w:p>
                <w:p>
                  <w:pPr>
                    <w:jc w:val="center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eastAsia="zh-CN"/>
                    </w:rPr>
                    <w:t>开发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企业签字盖章）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6" o:spid="_x0000_s1036" o:spt="32" type="#_x0000_t32" style="position:absolute;left:0pt;margin-left:210.6pt;margin-top:112.8pt;height:18pt;width:0pt;z-index:2516684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29" o:spid="_x0000_s1029" o:spt="202" type="#_x0000_t202" style="position:absolute;left:0pt;margin-left:30pt;margin-top:54pt;height:58.8pt;width:360.6pt;z-index:25166131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800" w:lineRule="exact"/>
                    <w:jc w:val="left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2、系统审核通过后，打印申报表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5" o:spid="_x0000_s1035" o:spt="32" type="#_x0000_t32" style="position:absolute;left:0pt;margin-left:210.6pt;margin-top:36pt;height:18pt;width:0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40" o:spid="_x0000_s1040" o:spt="32" type="#_x0000_t32" style="position:absolute;left:0pt;margin-left:210.6pt;margin-top:508.2pt;height:18pt;width:0pt;z-index:25167257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4" o:spid="_x0000_s1034" o:spt="202" type="#_x0000_t202" style="position:absolute;left:0pt;margin-left:30.2pt;margin-top:526.8pt;height:57pt;width:360.4pt;z-index:25166643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800" w:lineRule="exact"/>
                    <w:jc w:val="left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7、公告、打证、发证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7" o:spid="_x0000_s1037" o:spt="32" type="#_x0000_t32" style="position:absolute;left:0pt;margin-left:210.6pt;margin-top:223.8pt;height:18pt;width:0pt;z-index:2516695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1" o:spid="_x0000_s1031" o:spt="202" type="#_x0000_t202" style="position:absolute;left:0pt;margin-left:30pt;margin-top:241.8pt;height:66pt;width:360.6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4、资料审核</w:t>
                  </w:r>
                </w:p>
                <w:p>
                  <w:pPr>
                    <w:jc w:val="center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（市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eastAsia="zh-CN"/>
                    </w:rPr>
                    <w:t>住建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局按月组织召开专家评审会）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8" o:spid="_x0000_s1038" o:spt="32" type="#_x0000_t32" style="position:absolute;left:0pt;margin-left:210.6pt;margin-top:309pt;height:18pt;width:0pt;z-index:251670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2" o:spid="_x0000_s1032" o:spt="202" type="#_x0000_t202" style="position:absolute;left:0pt;margin-left:30.2pt;margin-top:327.6pt;height:94.2pt;width:360.4pt;z-index:25166438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5、评审结束后初审结果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eastAsia="zh-CN"/>
                    </w:rPr>
                    <w:t>由经办人、股室负责人、分管领导、主管领导签字。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在市政务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eastAsia="zh-CN"/>
                    </w:rPr>
                    <w:t>服务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网和省房地产市场监管平台进行公示（公示7个工作日）</w:t>
                  </w:r>
                </w:p>
                <w:p>
                  <w:pPr>
                    <w:jc w:val="center"/>
                    <w:rPr>
                      <w:rFonts w:ascii="方正仿宋简体" w:eastAsia="方正仿宋简体"/>
                      <w:sz w:val="32"/>
                      <w:szCs w:val="32"/>
                    </w:rPr>
                  </w:pPr>
                  <w:r>
                    <w:rPr>
                      <w:rFonts w:hint="eastAsia" w:ascii="方正仿宋简体" w:eastAsia="方正仿宋简体"/>
                      <w:sz w:val="32"/>
                      <w:szCs w:val="32"/>
                    </w:rPr>
                    <w:t>（公示不合格的可在此期间补充资料、申请复议）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9" o:spid="_x0000_s1039" o:spt="32" type="#_x0000_t32" style="position:absolute;left:0pt;margin-left:210.6pt;margin-top:423pt;height:18pt;width:0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方正仿宋简体" w:eastAsia="方正仿宋简体"/>
          <w:sz w:val="32"/>
          <w:szCs w:val="32"/>
        </w:rPr>
        <w:pict>
          <v:shape id="_x0000_s1033" o:spid="_x0000_s1033" o:spt="202" type="#_x0000_t202" style="position:absolute;left:0pt;margin-left:30pt;margin-top:441.6pt;height:65.4pt;width:360.6pt;z-index:25166540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800" w:lineRule="exact"/>
                    <w:jc w:val="left"/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6、公示结束后组织进行复审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188"/>
    <w:rsid w:val="000E78E9"/>
    <w:rsid w:val="00107188"/>
    <w:rsid w:val="004128ED"/>
    <w:rsid w:val="004C5302"/>
    <w:rsid w:val="007035EB"/>
    <w:rsid w:val="00727CE2"/>
    <w:rsid w:val="00864E2A"/>
    <w:rsid w:val="009144EC"/>
    <w:rsid w:val="009F1134"/>
    <w:rsid w:val="00A5782B"/>
    <w:rsid w:val="00AF0A0A"/>
    <w:rsid w:val="00B5347D"/>
    <w:rsid w:val="00BC6809"/>
    <w:rsid w:val="00C8592A"/>
    <w:rsid w:val="00E135C1"/>
    <w:rsid w:val="0A7654D6"/>
    <w:rsid w:val="11397394"/>
    <w:rsid w:val="57601916"/>
    <w:rsid w:val="780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7"/>
        <o:r id="V:Rule4" type="connector" idref="#_x0000_s1038"/>
        <o:r id="V:Rule5" type="connector" idref="#_x0000_s1039"/>
        <o:r id="V:Rule6" type="connector" idref="#_x0000_s10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36"/>
    <customShpInfo spid="_x0000_s1029"/>
    <customShpInfo spid="_x0000_s1035"/>
    <customShpInfo spid="_x0000_s1040"/>
    <customShpInfo spid="_x0000_s1034"/>
    <customShpInfo spid="_x0000_s1037"/>
    <customShpInfo spid="_x0000_s1031"/>
    <customShpInfo spid="_x0000_s1038"/>
    <customShpInfo spid="_x0000_s1032"/>
    <customShpInfo spid="_x0000_s1039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C17B0A-3A97-4397-88CD-24D40791BF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44</Characters>
  <Lines>1</Lines>
  <Paragraphs>1</Paragraphs>
  <TotalTime>77</TotalTime>
  <ScaleCrop>false</ScaleCrop>
  <LinksUpToDate>false</LinksUpToDate>
  <CharactersWithSpaces>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2017-07-17T07:37:00Z</dcterms:created>
  <dc:creator>panle</dc:creator>
  <cp:lastModifiedBy>Administrator</cp:lastModifiedBy>
  <dcterms:modified xsi:type="dcterms:W3CDTF">2021-01-12T02:07:15Z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