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01" w:rsidRDefault="006D7616">
      <w:pPr>
        <w:widowControl/>
        <w:shd w:val="clear" w:color="auto" w:fill="FFFFFF"/>
        <w:spacing w:line="600" w:lineRule="atLeast"/>
        <w:jc w:val="center"/>
        <w:rPr>
          <w:rFonts w:ascii="方正小标宋简体" w:eastAsia="方正小标宋简体"/>
          <w:color w:val="333333"/>
          <w:kern w:val="0"/>
          <w:sz w:val="44"/>
          <w:szCs w:val="44"/>
        </w:rPr>
      </w:pPr>
      <w:r>
        <w:rPr>
          <w:rFonts w:ascii="方正小标宋简体" w:eastAsia="方正小标宋简体" w:cs="宋体" w:hint="eastAsia"/>
          <w:color w:val="333333"/>
          <w:kern w:val="0"/>
          <w:sz w:val="44"/>
          <w:szCs w:val="44"/>
        </w:rPr>
        <w:t>沅江市科学技术和工业信息化局</w:t>
      </w:r>
      <w:r w:rsidR="00C2782E">
        <w:rPr>
          <w:rFonts w:ascii="方正小标宋简体" w:eastAsia="方正小标宋简体" w:cs="宋体" w:hint="eastAsia"/>
          <w:color w:val="333333"/>
          <w:kern w:val="0"/>
          <w:sz w:val="44"/>
          <w:szCs w:val="44"/>
        </w:rPr>
        <w:t>2019年度</w:t>
      </w:r>
      <w:r>
        <w:rPr>
          <w:rFonts w:ascii="方正小标宋简体" w:eastAsia="方正小标宋简体" w:cs="宋体" w:hint="eastAsia"/>
          <w:color w:val="333333"/>
          <w:kern w:val="0"/>
          <w:sz w:val="44"/>
          <w:szCs w:val="44"/>
        </w:rPr>
        <w:t>整体</w:t>
      </w:r>
      <w:r>
        <w:rPr>
          <w:rFonts w:ascii="方正小标宋简体" w:eastAsia="方正小标宋简体" w:hint="eastAsia"/>
          <w:color w:val="333333"/>
          <w:kern w:val="0"/>
          <w:sz w:val="44"/>
          <w:szCs w:val="44"/>
        </w:rPr>
        <w:t>支出绩效</w:t>
      </w:r>
      <w:r>
        <w:rPr>
          <w:rFonts w:ascii="方正小标宋简体" w:eastAsia="方正小标宋简体" w:cs="宋体" w:hint="eastAsia"/>
          <w:color w:val="333333"/>
          <w:kern w:val="0"/>
          <w:sz w:val="44"/>
          <w:szCs w:val="44"/>
        </w:rPr>
        <w:t>评价</w:t>
      </w:r>
      <w:r>
        <w:rPr>
          <w:rFonts w:ascii="方正小标宋简体" w:eastAsia="方正小标宋简体" w:hint="eastAsia"/>
          <w:color w:val="333333"/>
          <w:kern w:val="0"/>
          <w:sz w:val="44"/>
          <w:szCs w:val="44"/>
        </w:rPr>
        <w:t>报告</w:t>
      </w:r>
    </w:p>
    <w:p w:rsidR="00296801" w:rsidRDefault="006D7616">
      <w:pPr>
        <w:widowControl/>
        <w:shd w:val="clear" w:color="auto" w:fill="FFFFFF"/>
        <w:spacing w:line="600" w:lineRule="atLeast"/>
        <w:jc w:val="left"/>
        <w:rPr>
          <w:rFonts w:ascii="宋体" w:cs="宋体"/>
          <w:color w:val="333333"/>
          <w:kern w:val="0"/>
          <w:szCs w:val="21"/>
        </w:rPr>
      </w:pPr>
      <w:r>
        <w:rPr>
          <w:color w:val="333333"/>
          <w:kern w:val="0"/>
          <w:sz w:val="32"/>
          <w:szCs w:val="32"/>
        </w:rPr>
        <w:t> </w:t>
      </w:r>
    </w:p>
    <w:p w:rsidR="00296801" w:rsidRPr="00B46430" w:rsidRDefault="006D7616">
      <w:pPr>
        <w:widowControl/>
        <w:shd w:val="clear" w:color="auto" w:fill="FFFFFF"/>
        <w:spacing w:line="600" w:lineRule="atLeast"/>
        <w:ind w:firstLine="640"/>
        <w:jc w:val="left"/>
        <w:rPr>
          <w:rFonts w:ascii="黑体" w:eastAsia="黑体" w:cs="宋体"/>
          <w:color w:val="333333"/>
          <w:kern w:val="0"/>
          <w:sz w:val="32"/>
          <w:szCs w:val="32"/>
        </w:rPr>
      </w:pPr>
      <w:r w:rsidRPr="00B46430">
        <w:rPr>
          <w:rFonts w:ascii="黑体" w:eastAsia="黑体" w:hint="eastAsia"/>
          <w:color w:val="333333"/>
          <w:kern w:val="0"/>
          <w:sz w:val="32"/>
          <w:szCs w:val="32"/>
        </w:rPr>
        <w:t>一、</w:t>
      </w:r>
      <w:r w:rsidRPr="00B46430">
        <w:rPr>
          <w:rFonts w:ascii="黑体" w:eastAsia="黑体" w:cs="宋体" w:hint="eastAsia"/>
          <w:color w:val="333333"/>
          <w:kern w:val="0"/>
          <w:sz w:val="32"/>
          <w:szCs w:val="32"/>
        </w:rPr>
        <w:t>部门</w:t>
      </w:r>
      <w:r w:rsidRPr="00B46430">
        <w:rPr>
          <w:rFonts w:ascii="黑体" w:eastAsia="黑体" w:hint="eastAsia"/>
          <w:color w:val="333333"/>
          <w:kern w:val="0"/>
          <w:sz w:val="32"/>
          <w:szCs w:val="32"/>
        </w:rPr>
        <w:t>概况</w:t>
      </w:r>
    </w:p>
    <w:p w:rsidR="00296801" w:rsidRPr="00B46430" w:rsidRDefault="006D7616">
      <w:pPr>
        <w:snapToGrid w:val="0"/>
        <w:spacing w:line="600" w:lineRule="exact"/>
        <w:ind w:firstLineChars="200" w:firstLine="640"/>
        <w:rPr>
          <w:rFonts w:ascii="黑体" w:eastAsia="黑体" w:cs="宋体"/>
          <w:bCs/>
          <w:color w:val="000000"/>
          <w:kern w:val="0"/>
          <w:sz w:val="32"/>
          <w:szCs w:val="32"/>
        </w:rPr>
      </w:pPr>
      <w:r w:rsidRPr="00B46430">
        <w:rPr>
          <w:rFonts w:ascii="黑体" w:eastAsia="黑体" w:cs="宋体" w:hint="eastAsia"/>
          <w:bCs/>
          <w:color w:val="000000"/>
          <w:kern w:val="0"/>
          <w:sz w:val="32"/>
          <w:szCs w:val="32"/>
        </w:rPr>
        <w:t>（一）机构设置和人员情况。</w:t>
      </w:r>
    </w:p>
    <w:p w:rsidR="00296801" w:rsidRPr="00B46430" w:rsidRDefault="006D7616">
      <w:pPr>
        <w:snapToGrid w:val="0"/>
        <w:spacing w:line="600" w:lineRule="exact"/>
        <w:ind w:firstLineChars="200" w:firstLine="640"/>
        <w:rPr>
          <w:rFonts w:ascii="仿宋_GB2312" w:eastAsia="仿宋_GB2312" w:hAnsiTheme="majorEastAsia"/>
          <w:sz w:val="32"/>
        </w:rPr>
      </w:pPr>
      <w:r w:rsidRPr="00B46430">
        <w:rPr>
          <w:rFonts w:ascii="仿宋_GB2312" w:eastAsia="仿宋_GB2312" w:hAnsiTheme="majorEastAsia" w:hint="eastAsia"/>
          <w:sz w:val="32"/>
        </w:rPr>
        <w:t>沅江市科学技术和工业信息化局是2016年由沅江市科学技术局和沅江市工业和信息化局撤并组建而成，</w:t>
      </w:r>
      <w:r w:rsidR="00C2782E" w:rsidRPr="00B46430">
        <w:rPr>
          <w:rFonts w:ascii="仿宋_GB2312" w:eastAsia="仿宋_GB2312" w:hAnsiTheme="majorEastAsia" w:hint="eastAsia"/>
          <w:sz w:val="32"/>
        </w:rPr>
        <w:t>2019年知识产权的职能划归沅江市场监督管理局。</w:t>
      </w:r>
    </w:p>
    <w:p w:rsidR="00296801" w:rsidRPr="00B46430" w:rsidRDefault="006D7616">
      <w:pPr>
        <w:snapToGrid w:val="0"/>
        <w:spacing w:line="600" w:lineRule="exact"/>
        <w:ind w:firstLineChars="200" w:firstLine="640"/>
        <w:rPr>
          <w:rFonts w:ascii="仿宋_GB2312" w:eastAsia="仿宋_GB2312" w:hAnsiTheme="majorEastAsia"/>
          <w:sz w:val="32"/>
        </w:rPr>
      </w:pPr>
      <w:r w:rsidRPr="00B46430">
        <w:rPr>
          <w:rFonts w:ascii="仿宋_GB2312" w:eastAsia="仿宋_GB2312" w:hAnsiTheme="majorEastAsia" w:hint="eastAsia"/>
          <w:sz w:val="32"/>
        </w:rPr>
        <w:t>沅江市科学技术和工业信息化局</w:t>
      </w:r>
      <w:r w:rsidRPr="00B46430">
        <w:rPr>
          <w:rFonts w:ascii="仿宋_GB2312" w:eastAsia="仿宋_GB2312" w:hAnsiTheme="majorEastAsia" w:cs="宋体" w:hint="eastAsia"/>
          <w:sz w:val="32"/>
        </w:rPr>
        <w:t>内设股室</w:t>
      </w:r>
      <w:r w:rsidR="00312429" w:rsidRPr="00B46430">
        <w:rPr>
          <w:rFonts w:ascii="仿宋_GB2312" w:eastAsia="仿宋_GB2312" w:hAnsiTheme="majorEastAsia" w:cs="宋体" w:hint="eastAsia"/>
          <w:sz w:val="32"/>
        </w:rPr>
        <w:t>10</w:t>
      </w:r>
      <w:r w:rsidRPr="00B46430">
        <w:rPr>
          <w:rFonts w:ascii="仿宋_GB2312" w:eastAsia="仿宋_GB2312" w:hAnsiTheme="majorEastAsia" w:cs="宋体" w:hint="eastAsia"/>
          <w:sz w:val="32"/>
        </w:rPr>
        <w:t>个，</w:t>
      </w:r>
      <w:r w:rsidR="00312429" w:rsidRPr="00B46430">
        <w:rPr>
          <w:rFonts w:ascii="仿宋_GB2312" w:eastAsia="仿宋_GB2312" w:hAnsiTheme="majorEastAsia" w:cs="宋体" w:hint="eastAsia"/>
          <w:sz w:val="32"/>
        </w:rPr>
        <w:t>下设3个二级机构，</w:t>
      </w:r>
      <w:r w:rsidRPr="00B46430">
        <w:rPr>
          <w:rFonts w:ascii="仿宋_GB2312" w:eastAsia="仿宋_GB2312" w:hAnsiTheme="majorEastAsia" w:cs="宋体" w:hint="eastAsia"/>
          <w:sz w:val="32"/>
        </w:rPr>
        <w:t>全部纳入201</w:t>
      </w:r>
      <w:r w:rsidR="00312429" w:rsidRPr="00B46430">
        <w:rPr>
          <w:rFonts w:ascii="仿宋_GB2312" w:eastAsia="仿宋_GB2312" w:hAnsiTheme="majorEastAsia" w:cs="宋体" w:hint="eastAsia"/>
          <w:sz w:val="32"/>
        </w:rPr>
        <w:t>9</w:t>
      </w:r>
      <w:r w:rsidRPr="00B46430">
        <w:rPr>
          <w:rFonts w:ascii="仿宋_GB2312" w:eastAsia="仿宋_GB2312" w:hAnsiTheme="majorEastAsia" w:cs="宋体" w:hint="eastAsia"/>
          <w:sz w:val="32"/>
        </w:rPr>
        <w:t>年部门预算编制范围。</w:t>
      </w:r>
      <w:r w:rsidRPr="00B46430">
        <w:rPr>
          <w:rFonts w:ascii="仿宋_GB2312" w:eastAsia="仿宋_GB2312" w:hAnsiTheme="majorEastAsia" w:hint="eastAsia"/>
          <w:sz w:val="32"/>
        </w:rPr>
        <w:t>201</w:t>
      </w:r>
      <w:r w:rsidR="00312429" w:rsidRPr="00B46430">
        <w:rPr>
          <w:rFonts w:ascii="仿宋_GB2312" w:eastAsia="仿宋_GB2312" w:hAnsiTheme="majorEastAsia" w:hint="eastAsia"/>
          <w:sz w:val="32"/>
        </w:rPr>
        <w:t>9</w:t>
      </w:r>
      <w:r w:rsidRPr="00B46430">
        <w:rPr>
          <w:rFonts w:ascii="仿宋_GB2312" w:eastAsia="仿宋_GB2312" w:hAnsiTheme="majorEastAsia" w:hint="eastAsia"/>
          <w:sz w:val="32"/>
        </w:rPr>
        <w:t>年度有编制</w:t>
      </w:r>
      <w:r w:rsidR="00312429" w:rsidRPr="00B46430">
        <w:rPr>
          <w:rFonts w:ascii="仿宋_GB2312" w:eastAsia="仿宋_GB2312" w:hAnsiTheme="majorEastAsia" w:hint="eastAsia"/>
          <w:sz w:val="32"/>
        </w:rPr>
        <w:t>26</w:t>
      </w:r>
      <w:r w:rsidRPr="00B46430">
        <w:rPr>
          <w:rFonts w:ascii="仿宋_GB2312" w:eastAsia="仿宋_GB2312" w:hAnsiTheme="majorEastAsia" w:hint="eastAsia"/>
          <w:sz w:val="32"/>
        </w:rPr>
        <w:t>个，其中行政编制</w:t>
      </w:r>
      <w:r w:rsidR="00312429" w:rsidRPr="00B46430">
        <w:rPr>
          <w:rFonts w:ascii="仿宋_GB2312" w:eastAsia="仿宋_GB2312" w:hAnsiTheme="majorEastAsia" w:hint="eastAsia"/>
          <w:sz w:val="32"/>
        </w:rPr>
        <w:t>1</w:t>
      </w:r>
      <w:r w:rsidRPr="00B46430">
        <w:rPr>
          <w:rFonts w:ascii="仿宋_GB2312" w:eastAsia="仿宋_GB2312" w:hAnsiTheme="majorEastAsia" w:hint="eastAsia"/>
          <w:sz w:val="32"/>
        </w:rPr>
        <w:t>4个，事业编制</w:t>
      </w:r>
      <w:r w:rsidR="00312429" w:rsidRPr="00B46430">
        <w:rPr>
          <w:rFonts w:ascii="仿宋_GB2312" w:eastAsia="仿宋_GB2312" w:hAnsiTheme="majorEastAsia" w:hint="eastAsia"/>
          <w:sz w:val="32"/>
        </w:rPr>
        <w:t>12</w:t>
      </w:r>
      <w:r w:rsidRPr="00B46430">
        <w:rPr>
          <w:rFonts w:ascii="仿宋_GB2312" w:eastAsia="仿宋_GB2312" w:hAnsiTheme="majorEastAsia" w:hint="eastAsia"/>
          <w:sz w:val="32"/>
        </w:rPr>
        <w:t>个。实有人数1</w:t>
      </w:r>
      <w:r w:rsidR="00312429" w:rsidRPr="00B46430">
        <w:rPr>
          <w:rFonts w:ascii="仿宋_GB2312" w:eastAsia="仿宋_GB2312" w:hAnsiTheme="majorEastAsia" w:hint="eastAsia"/>
          <w:sz w:val="32"/>
        </w:rPr>
        <w:t>78</w:t>
      </w:r>
      <w:r w:rsidRPr="00B46430">
        <w:rPr>
          <w:rFonts w:ascii="仿宋_GB2312" w:eastAsia="仿宋_GB2312" w:hAnsiTheme="majorEastAsia" w:hint="eastAsia"/>
          <w:sz w:val="32"/>
        </w:rPr>
        <w:t>人，其中在职人员</w:t>
      </w:r>
      <w:r w:rsidR="00312429" w:rsidRPr="00B46430">
        <w:rPr>
          <w:rFonts w:ascii="仿宋_GB2312" w:eastAsia="仿宋_GB2312" w:hAnsiTheme="majorEastAsia" w:hint="eastAsia"/>
          <w:sz w:val="32"/>
        </w:rPr>
        <w:t>69</w:t>
      </w:r>
      <w:r w:rsidRPr="00B46430">
        <w:rPr>
          <w:rFonts w:ascii="仿宋_GB2312" w:eastAsia="仿宋_GB2312" w:hAnsiTheme="majorEastAsia" w:hint="eastAsia"/>
          <w:sz w:val="32"/>
        </w:rPr>
        <w:t>人，离休人员2人，退休人员</w:t>
      </w:r>
      <w:r w:rsidR="00312429" w:rsidRPr="00B46430">
        <w:rPr>
          <w:rFonts w:ascii="仿宋_GB2312" w:eastAsia="仿宋_GB2312" w:hAnsiTheme="majorEastAsia" w:hint="eastAsia"/>
          <w:sz w:val="32"/>
        </w:rPr>
        <w:t>107</w:t>
      </w:r>
      <w:r w:rsidRPr="00B46430">
        <w:rPr>
          <w:rFonts w:ascii="仿宋_GB2312" w:eastAsia="仿宋_GB2312" w:hAnsiTheme="majorEastAsia" w:hint="eastAsia"/>
          <w:sz w:val="32"/>
        </w:rPr>
        <w:t>人。</w:t>
      </w:r>
    </w:p>
    <w:p w:rsidR="00296801" w:rsidRPr="00B46430" w:rsidRDefault="006D7616">
      <w:pPr>
        <w:ind w:firstLineChars="221" w:firstLine="707"/>
        <w:rPr>
          <w:rFonts w:ascii="黑体" w:eastAsia="黑体" w:cs="宋体"/>
          <w:bCs/>
          <w:color w:val="000000"/>
          <w:kern w:val="0"/>
          <w:sz w:val="32"/>
          <w:szCs w:val="32"/>
        </w:rPr>
      </w:pPr>
      <w:r w:rsidRPr="00B46430">
        <w:rPr>
          <w:rFonts w:ascii="黑体" w:eastAsia="黑体" w:cs="宋体" w:hint="eastAsia"/>
          <w:bCs/>
          <w:color w:val="000000"/>
          <w:kern w:val="0"/>
          <w:sz w:val="32"/>
          <w:szCs w:val="32"/>
        </w:rPr>
        <w:t>(二)主要职责。</w:t>
      </w:r>
    </w:p>
    <w:p w:rsidR="00312429" w:rsidRPr="00B46430" w:rsidRDefault="00312429" w:rsidP="00312429">
      <w:pPr>
        <w:spacing w:line="604" w:lineRule="exact"/>
        <w:ind w:firstLineChars="168" w:firstLine="538"/>
        <w:rPr>
          <w:rFonts w:ascii="仿宋_GB2312" w:eastAsia="仿宋_GB2312" w:cs="宋体"/>
          <w:bCs/>
          <w:color w:val="000000"/>
          <w:kern w:val="0"/>
          <w:sz w:val="32"/>
          <w:szCs w:val="32"/>
        </w:rPr>
      </w:pPr>
      <w:r w:rsidRPr="00B46430">
        <w:rPr>
          <w:rFonts w:ascii="仿宋_GB2312" w:eastAsia="仿宋_GB2312" w:cs="宋体" w:hint="eastAsia"/>
          <w:bCs/>
          <w:color w:val="000000"/>
          <w:kern w:val="0"/>
          <w:sz w:val="32"/>
          <w:szCs w:val="32"/>
        </w:rPr>
        <w:t>（一）拟订全市工业和信息化发展战略、中长期发展规划、专项规划和政策措施并组织实施，协调解决有关重大问题；综合管理全市工业经济，指导、协调和服务工业企业；推进信息化和工业化融合；推进全市经济和社会信息化。</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二）贯彻落实国家、省和益阳市产业政策，制定优化产业结构的配套措施并监督执行，研究规划全市产业投资布局，指导全市工业产业优化升级；负责工业和信息化领域的国防动员工作；指导工业企业安全生产和应急管理工作；联</w:t>
      </w:r>
      <w:r>
        <w:rPr>
          <w:rFonts w:ascii="仿宋_GB2312" w:eastAsia="仿宋_GB2312" w:hint="eastAsia"/>
          <w:sz w:val="32"/>
        </w:rPr>
        <w:lastRenderedPageBreak/>
        <w:t>系指导工业和信息化领域行业协会和中介组织。</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（三）拟订并组织实施工业经济运行目标、政策和措施，负责全市工业经济的日常运行，监测分析全市工业经济运行态势，进行预测预警和信息引导，协调解决工业经济运行中的突出矛盾和问题并提出政策建议。</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（四）负责工业和信息化领域法律法规和规章执行情况的监督检查，协调减轻企业负担工作；指导工业企业（市国资委负责的除外）法律顾问工作；会同有关部门负责工业</w:t>
      </w:r>
      <w:proofErr w:type="gramStart"/>
      <w:r>
        <w:rPr>
          <w:rFonts w:ascii="仿宋_GB2312" w:eastAsia="仿宋_GB2312" w:hint="eastAsia"/>
          <w:sz w:val="32"/>
        </w:rPr>
        <w:t>企业维稳工作</w:t>
      </w:r>
      <w:proofErr w:type="gramEnd"/>
      <w:r>
        <w:rPr>
          <w:rFonts w:ascii="仿宋_GB2312" w:eastAsia="仿宋_GB2312" w:hint="eastAsia"/>
          <w:sz w:val="32"/>
        </w:rPr>
        <w:t>。</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五）负责指导全市工业企业技术创新、技术进步和技术改造工作，推进企业技术创新体系建设，推进以先进适用技术改造提升传统产业；提出工业和信息化领域固定资产投资规模和方向的建议，组织实施有关科技重大专</w:t>
      </w:r>
      <w:r w:rsidR="00841444">
        <w:rPr>
          <w:rFonts w:ascii="仿宋_GB2312" w:eastAsia="仿宋_GB2312" w:hint="eastAsia"/>
          <w:sz w:val="32"/>
        </w:rPr>
        <w:t>项，指导新兴产业发展，推进产学研结合和科技成果产业化；指导行业</w:t>
      </w:r>
      <w:r>
        <w:rPr>
          <w:rFonts w:ascii="仿宋_GB2312" w:eastAsia="仿宋_GB2312" w:hint="eastAsia"/>
          <w:sz w:val="32"/>
        </w:rPr>
        <w:t>质量管理工作。</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六）拟订促进全市非公有制工业经济和中小企业发展的政策措施，协调解决重大问题；制定中小企业发展战略、中长期发展规划并组织实施，指导中小企业改革工作；推进中小企业服务体系和信用担保体系建设；推进全民创业。</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七）参与拟订能源节约和资源综合利用规划，会同有关部门组织实施节能行动方案和资源综合利用工作；拟订并组织实施工业能源节约和资源综合利用政策，组织推进清洁生产工作；参与编制全市生态建设规划，参与协调工业环境</w:t>
      </w:r>
      <w:r>
        <w:rPr>
          <w:rFonts w:ascii="仿宋_GB2312" w:eastAsia="仿宋_GB2312" w:hint="eastAsia"/>
          <w:sz w:val="32"/>
        </w:rPr>
        <w:lastRenderedPageBreak/>
        <w:t>保护；组织协调相关重大示范工程和新产品、新技术、新设备、新材料的推广应用。</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（八）组织拟订信息化发展战略、专项规划及相关政策，协调解决重大问题；促进通信、广播电视和计算机网络融合，推动跨行业、跨部门的互联互通和重要信息资源的开发利用、共享推进全市信息化建设。</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九）统一配置和管理无线电频谱资源，依法监督管理无线电台（站），协调处理军地间无线电管理相关事宜，负责管理无线电监测、检测、干扰查处，协调处理电磁干扰事宜，维护空中电波秩序，依法组织实施无线电管制。</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（十）协调公用通信网、互联网、广播电视网和其他专用通信网的规划和建设，促进网络资源共享；依法监管信息服务市场。</w:t>
      </w:r>
    </w:p>
    <w:p w:rsidR="00312429" w:rsidRPr="00F6719F"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(十一)负责组织</w:t>
      </w:r>
      <w:r w:rsidR="006554EE">
        <w:rPr>
          <w:rFonts w:ascii="仿宋_GB2312" w:eastAsia="仿宋_GB2312" w:hint="eastAsia"/>
          <w:sz w:val="32"/>
        </w:rPr>
        <w:t>拟</w:t>
      </w:r>
      <w:r>
        <w:rPr>
          <w:rFonts w:ascii="仿宋_GB2312" w:eastAsia="仿宋_GB2312" w:hint="eastAsia"/>
          <w:sz w:val="32"/>
        </w:rPr>
        <w:t>订软件和信息服务业发展战略、专项规划及政策，推动软件公共服务体系建设和软件业</w:t>
      </w:r>
      <w:r w:rsidR="006554EE">
        <w:rPr>
          <w:rFonts w:ascii="仿宋_GB2312" w:eastAsia="仿宋_GB2312" w:hint="eastAsia"/>
          <w:sz w:val="32"/>
        </w:rPr>
        <w:t>、信息服务业发展，协调解决重大问题，指导协调相关技术开发和产业发</w:t>
      </w:r>
      <w:r>
        <w:rPr>
          <w:rFonts w:ascii="仿宋_GB2312" w:eastAsia="仿宋_GB2312" w:hint="eastAsia"/>
          <w:sz w:val="32"/>
        </w:rPr>
        <w:t>展。</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（十二）负责装备工业和轻工、纺织、医药、食品、家电、冶金（含黄金）、石化（不含炼油）、化工（不含炼制燃料和燃料乙醇）建材等工业和信息化行业管理，拟订有关工业行业产业发展政策和规划。</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（十三）贯彻创新驱动发展战略和创新引领开放崛起战略，拟订全市科技发展、引进国外及国内智力规划和政策并</w:t>
      </w:r>
      <w:r>
        <w:rPr>
          <w:rFonts w:ascii="仿宋_GB2312" w:eastAsia="仿宋_GB2312" w:hint="eastAsia"/>
          <w:sz w:val="32"/>
        </w:rPr>
        <w:lastRenderedPageBreak/>
        <w:t>组织实施。</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十四）统筹推进全市创新体系建设和科技体制改革，会同有关部门健全技术创新激励机制。优化科研体系建设，指导科研机构改革发展，推动企业科技创新能力建设，承担推进科技军民融合发展相关工作，推进全市重大科技决策咨询制度建设。拟订科学普及和科学传播规划、政策。</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十五）牵头建立统一的市级科技项目管理平台和科研项目资金协调、评估、监管机制。会同有关部门提出优化配置科技资源的政策措施建议，推动多元化科技投入体系建设，协调管理市级财政科技计划（专项、基金等）并组织实施。</w:t>
      </w:r>
    </w:p>
    <w:p w:rsidR="006554EE" w:rsidRDefault="006554EE" w:rsidP="00312429">
      <w:pPr>
        <w:spacing w:line="604" w:lineRule="exact"/>
        <w:ind w:firstLineChars="168" w:firstLine="538"/>
        <w:rPr>
          <w:rFonts w:ascii="仿宋_GB2312" w:eastAsia="仿宋_GB2312"/>
          <w:sz w:val="32"/>
        </w:rPr>
      </w:pPr>
      <w:r>
        <w:rPr>
          <w:rFonts w:ascii="仿宋_GB2312" w:eastAsia="仿宋_GB2312" w:hint="eastAsia"/>
          <w:sz w:val="32"/>
        </w:rPr>
        <w:t>（十六）拟订科技创新基地建设规划并组织实施，参与编制科技基础建设规划和组织实施，牵头组织科技创新基地和平台建设，推动科研条件保障建设和科技资源开放共享。</w:t>
      </w:r>
    </w:p>
    <w:p w:rsidR="00312429" w:rsidRDefault="005E79A9" w:rsidP="00312429">
      <w:pPr>
        <w:spacing w:line="604" w:lineRule="exact"/>
        <w:ind w:firstLineChars="168" w:firstLine="538"/>
        <w:rPr>
          <w:rFonts w:ascii="仿宋_GB2312" w:eastAsia="仿宋_GB2312"/>
          <w:sz w:val="32"/>
        </w:rPr>
      </w:pPr>
      <w:r>
        <w:rPr>
          <w:rFonts w:ascii="仿宋_GB2312" w:eastAsia="仿宋_GB2312" w:hint="eastAsia"/>
          <w:sz w:val="32"/>
        </w:rPr>
        <w:t>（十七</w:t>
      </w:r>
      <w:r w:rsidR="00312429">
        <w:rPr>
          <w:rFonts w:ascii="仿宋_GB2312" w:eastAsia="仿宋_GB2312" w:hint="eastAsia"/>
          <w:sz w:val="32"/>
        </w:rPr>
        <w:t>）编制全市科技项目计划并组织实施，统筹关键共性技术、前沿引领技术、现代工程技术、颠覆性技术研发和创新，牵头组织重大技术攻关和成果应用示范。</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（十八）组织拟订高新技术发展及产业化、科技促进农业农村和社会发展的规划、政策和措施。组织开展重点领域技术发展需求分析，提出重大任务并监督实施。</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（十九）负责科技成果转移转化和促进产学研结合的相关政策措施的落实。指导科技服务业、技术市场、科技金融结合和科技中介组织发展。</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lastRenderedPageBreak/>
        <w:t>（二十）负责科技监督评价体系建设和相关科技评估管理，负责科技评价机制改革，统筹科研诚信建设。组织实施全市创新调查和科技报告制度，负责全市科技保密工作。</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（二十一）拟订科技对外交往与创新能力开放合作的规划、政策和措施，组织开展国际和区域科技合作与科技人才交流。负责对外科技合作与科技人才交流工作。</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二十二）负责引进国外和国内工作。拟订引进国内外专家总体规划、计划并组织实施，建立国外和国内科学家、团队吸引集聚机制和国内外专家联系服务机制。拟订出国（境）培训总体规划、政策和年度计划并监督实施。</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二十三）会同有关部门拟订科技和工业信息化领域人才队伍建设规划、负责人才开发与培训工作，建立健全人才评价和激励机制，组织实施科技人才计划，推动高端科技创新人才队伍建设。开展人力和智力对外合作交流。</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（二十四）负责省科学技术奖的推荐工作。</w:t>
      </w:r>
    </w:p>
    <w:p w:rsidR="00312429"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（二十五）完成市委、市政府交办的其他任务。</w:t>
      </w:r>
    </w:p>
    <w:p w:rsidR="00312429" w:rsidRPr="007B1F10"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二十六）职能转变。围绕贯彻实施科教兴国战略、人才强国战略、创新驱动发展战略和创新引领开放崛起战略、加强、优化、转变政府科技管理和服务职能，完善科技创新制度和组织体系，加强宏观管理和统筹协调，减少微观管理和具体审批事项，加强事中事后监管和科研诚信建设。从研发管理向创新服务转变，深入推进科技计划管理改革，建立公开统一的市级科技项目管理平台，减少科技计划项目配置</w:t>
      </w:r>
      <w:r>
        <w:rPr>
          <w:rFonts w:ascii="仿宋_GB2312" w:eastAsia="仿宋_GB2312" w:hint="eastAsia"/>
          <w:sz w:val="32"/>
        </w:rPr>
        <w:lastRenderedPageBreak/>
        <w:t>中的重复、分散、封闭、低效现象。进一步改进科技人才评价机制，建立健全以创新能力、质量、贡献、绩效为导向的科技人才评价体系和激励政策，统筹市内科技人才队伍建设和引进国外智力工作。</w:t>
      </w:r>
    </w:p>
    <w:p w:rsidR="00312429" w:rsidRPr="00D735B0" w:rsidRDefault="00312429" w:rsidP="00312429">
      <w:pPr>
        <w:spacing w:line="604" w:lineRule="exact"/>
        <w:ind w:firstLineChars="168" w:firstLine="538"/>
        <w:rPr>
          <w:rFonts w:ascii="仿宋_GB2312" w:eastAsia="仿宋_GB2312"/>
          <w:sz w:val="32"/>
        </w:rPr>
      </w:pPr>
      <w:r>
        <w:rPr>
          <w:rFonts w:ascii="仿宋_GB2312" w:eastAsia="仿宋_GB2312" w:hint="eastAsia"/>
          <w:sz w:val="32"/>
        </w:rPr>
        <w:t>（二十七）职责调整:划入外国专家管理职责。</w:t>
      </w:r>
    </w:p>
    <w:p w:rsidR="00296801" w:rsidRPr="005D38E1" w:rsidRDefault="006D7616" w:rsidP="00312429">
      <w:pPr>
        <w:widowControl/>
        <w:shd w:val="clear" w:color="auto" w:fill="FFFFFF"/>
        <w:spacing w:line="600" w:lineRule="atLeast"/>
        <w:ind w:firstLineChars="150" w:firstLine="480"/>
        <w:jc w:val="left"/>
        <w:rPr>
          <w:rFonts w:ascii="黑体" w:eastAsia="黑体" w:cs="宋体"/>
          <w:color w:val="333333"/>
          <w:kern w:val="0"/>
          <w:sz w:val="32"/>
          <w:szCs w:val="32"/>
        </w:rPr>
      </w:pPr>
      <w:r w:rsidRPr="005D38E1">
        <w:rPr>
          <w:rFonts w:ascii="黑体" w:eastAsia="黑体" w:hint="eastAsia"/>
          <w:color w:val="333333"/>
          <w:kern w:val="0"/>
          <w:sz w:val="32"/>
          <w:szCs w:val="32"/>
        </w:rPr>
        <w:t>二、</w:t>
      </w:r>
      <w:r w:rsidRPr="005D38E1">
        <w:rPr>
          <w:rFonts w:ascii="黑体" w:eastAsia="黑体" w:cs="宋体" w:hint="eastAsia"/>
          <w:color w:val="333333"/>
          <w:kern w:val="0"/>
          <w:sz w:val="32"/>
          <w:szCs w:val="32"/>
        </w:rPr>
        <w:t>部门整体支出管理及</w:t>
      </w:r>
      <w:r w:rsidRPr="005D38E1">
        <w:rPr>
          <w:rFonts w:ascii="黑体" w:eastAsia="黑体" w:hint="eastAsia"/>
          <w:color w:val="333333"/>
          <w:kern w:val="0"/>
          <w:sz w:val="32"/>
          <w:szCs w:val="32"/>
        </w:rPr>
        <w:t>使用情况</w:t>
      </w:r>
    </w:p>
    <w:p w:rsidR="00296801" w:rsidRPr="00B46430" w:rsidRDefault="006D7616">
      <w:pPr>
        <w:widowControl/>
        <w:shd w:val="clear" w:color="auto" w:fill="FFFFFF"/>
        <w:spacing w:line="600" w:lineRule="atLeast"/>
        <w:ind w:firstLine="643"/>
        <w:jc w:val="left"/>
        <w:rPr>
          <w:rFonts w:ascii="黑体" w:eastAsia="黑体" w:cs="宋体"/>
          <w:color w:val="333333"/>
          <w:kern w:val="0"/>
          <w:sz w:val="32"/>
          <w:szCs w:val="32"/>
        </w:rPr>
      </w:pPr>
      <w:r w:rsidRPr="00B46430">
        <w:rPr>
          <w:rFonts w:ascii="黑体" w:eastAsia="黑体" w:cs="宋体" w:hint="eastAsia"/>
          <w:bCs/>
          <w:color w:val="333333"/>
          <w:kern w:val="0"/>
          <w:sz w:val="32"/>
          <w:szCs w:val="32"/>
        </w:rPr>
        <w:t>（一）基本支出的管理和使用情况</w:t>
      </w:r>
    </w:p>
    <w:p w:rsidR="00296801" w:rsidRDefault="006D7616">
      <w:pPr>
        <w:widowControl/>
        <w:shd w:val="clear" w:color="auto" w:fill="FFFFFF"/>
        <w:spacing w:line="600" w:lineRule="atLeast"/>
        <w:ind w:firstLine="640"/>
        <w:jc w:val="left"/>
        <w:rPr>
          <w:rFonts w:ascii="仿宋_GB2312" w:eastAsia="仿宋_GB2312" w:cs="宋体"/>
          <w:sz w:val="32"/>
          <w:szCs w:val="32"/>
        </w:rPr>
      </w:pPr>
      <w:r>
        <w:rPr>
          <w:rFonts w:ascii="仿宋_GB2312" w:eastAsia="仿宋_GB2312" w:cs="宋体" w:hint="eastAsia"/>
          <w:sz w:val="32"/>
          <w:szCs w:val="32"/>
        </w:rPr>
        <w:t>我局基本支出主要用于</w:t>
      </w:r>
      <w:proofErr w:type="gramStart"/>
      <w:r>
        <w:rPr>
          <w:rFonts w:ascii="仿宋_GB2312" w:eastAsia="仿宋_GB2312" w:cs="宋体" w:hint="eastAsia"/>
          <w:sz w:val="32"/>
          <w:szCs w:val="32"/>
        </w:rPr>
        <w:t>维持局</w:t>
      </w:r>
      <w:proofErr w:type="gramEnd"/>
      <w:r>
        <w:rPr>
          <w:rFonts w:ascii="仿宋_GB2312" w:eastAsia="仿宋_GB2312" w:cs="宋体" w:hint="eastAsia"/>
          <w:sz w:val="32"/>
          <w:szCs w:val="32"/>
        </w:rPr>
        <w:t>机关基本运转</w:t>
      </w:r>
      <w:r>
        <w:rPr>
          <w:rFonts w:ascii="仿宋_GB2312" w:eastAsia="仿宋_GB2312" w:cs="宋体"/>
          <w:sz w:val="32"/>
          <w:szCs w:val="32"/>
        </w:rPr>
        <w:t>，履行其部门主要职责</w:t>
      </w:r>
      <w:r>
        <w:rPr>
          <w:rFonts w:ascii="仿宋_GB2312" w:eastAsia="仿宋_GB2312" w:cs="宋体" w:hint="eastAsia"/>
          <w:sz w:val="32"/>
          <w:szCs w:val="32"/>
        </w:rPr>
        <w:t>而发生的各项支出，</w:t>
      </w:r>
      <w:r>
        <w:rPr>
          <w:rFonts w:ascii="仿宋_GB2312" w:eastAsia="仿宋_GB2312" w:cs="宋体"/>
          <w:sz w:val="32"/>
          <w:szCs w:val="32"/>
        </w:rPr>
        <w:t>经费的开支主要</w:t>
      </w:r>
      <w:r>
        <w:rPr>
          <w:rFonts w:ascii="仿宋_GB2312" w:eastAsia="仿宋_GB2312" w:cs="宋体" w:hint="eastAsia"/>
          <w:sz w:val="32"/>
          <w:szCs w:val="32"/>
        </w:rPr>
        <w:t>包括基本工资、津贴补贴、</w:t>
      </w:r>
      <w:r>
        <w:rPr>
          <w:rFonts w:ascii="仿宋_GB2312" w:eastAsia="仿宋_GB2312" w:cs="宋体"/>
          <w:sz w:val="32"/>
          <w:szCs w:val="32"/>
        </w:rPr>
        <w:t>奖金、</w:t>
      </w:r>
      <w:r>
        <w:rPr>
          <w:rFonts w:ascii="仿宋_GB2312" w:eastAsia="仿宋_GB2312" w:cs="宋体" w:hint="eastAsia"/>
          <w:sz w:val="32"/>
          <w:szCs w:val="32"/>
        </w:rPr>
        <w:t>社会保障缴费、</w:t>
      </w:r>
      <w:r>
        <w:rPr>
          <w:rFonts w:ascii="仿宋_GB2312" w:eastAsia="仿宋_GB2312" w:cs="宋体"/>
          <w:sz w:val="32"/>
          <w:szCs w:val="32"/>
        </w:rPr>
        <w:t>离退休费、抚恤费、住房公积金、</w:t>
      </w:r>
      <w:r>
        <w:rPr>
          <w:rFonts w:ascii="仿宋_GB2312" w:eastAsia="仿宋_GB2312" w:cs="宋体" w:hint="eastAsia"/>
          <w:sz w:val="32"/>
          <w:szCs w:val="32"/>
        </w:rPr>
        <w:t>办公费、印刷费、差旅费、维修（护）费、公务接待等日常公用经费等支出。</w:t>
      </w:r>
    </w:p>
    <w:p w:rsidR="00296801" w:rsidRDefault="006D7616">
      <w:pPr>
        <w:widowControl/>
        <w:shd w:val="clear" w:color="auto" w:fill="FFFFFF"/>
        <w:spacing w:line="600" w:lineRule="atLeast"/>
        <w:ind w:firstLine="640"/>
        <w:jc w:val="left"/>
        <w:rPr>
          <w:rFonts w:ascii="仿宋_GB2312" w:eastAsia="仿宋_GB2312" w:cs="宋体"/>
          <w:sz w:val="32"/>
          <w:szCs w:val="32"/>
        </w:rPr>
      </w:pPr>
      <w:r>
        <w:rPr>
          <w:rFonts w:ascii="仿宋_GB2312" w:eastAsia="仿宋_GB2312" w:cs="宋体"/>
          <w:sz w:val="32"/>
          <w:szCs w:val="32"/>
        </w:rPr>
        <w:t>为了保障预算资金的规范使用，我局将财务</w:t>
      </w:r>
      <w:r>
        <w:rPr>
          <w:rFonts w:ascii="仿宋_GB2312" w:eastAsia="仿宋_GB2312" w:cs="宋体" w:hint="eastAsia"/>
          <w:sz w:val="32"/>
          <w:szCs w:val="32"/>
        </w:rPr>
        <w:t>管理工作纳入了机关管理制度，并根据要求制定机关内控手册，成立了专门的决算机构，由局长负总责，财务室负责具体编制、分管财务局长负责审核。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w:t>
      </w:r>
    </w:p>
    <w:p w:rsidR="00296801" w:rsidRPr="00B46430" w:rsidRDefault="006D7616">
      <w:pPr>
        <w:widowControl/>
        <w:shd w:val="clear" w:color="auto" w:fill="FFFFFF"/>
        <w:spacing w:line="600" w:lineRule="atLeast"/>
        <w:ind w:firstLine="640"/>
        <w:jc w:val="left"/>
        <w:rPr>
          <w:rFonts w:ascii="仿宋_GB2312" w:eastAsia="仿宋_GB2312"/>
          <w:sz w:val="32"/>
          <w:szCs w:val="32"/>
        </w:rPr>
      </w:pPr>
      <w:r w:rsidRPr="00B46430">
        <w:rPr>
          <w:rFonts w:ascii="仿宋_GB2312" w:eastAsia="仿宋_GB2312" w:hint="eastAsia"/>
          <w:sz w:val="32"/>
          <w:szCs w:val="32"/>
        </w:rPr>
        <w:lastRenderedPageBreak/>
        <w:t>我局</w:t>
      </w:r>
      <w:r w:rsidR="00924AA4" w:rsidRPr="00B46430">
        <w:rPr>
          <w:rFonts w:ascii="仿宋_GB2312" w:eastAsia="仿宋_GB2312" w:hint="eastAsia"/>
          <w:sz w:val="32"/>
          <w:szCs w:val="32"/>
        </w:rPr>
        <w:t>2019</w:t>
      </w:r>
      <w:r w:rsidRPr="00B46430">
        <w:rPr>
          <w:rFonts w:ascii="仿宋_GB2312" w:eastAsia="仿宋_GB2312" w:hint="eastAsia"/>
          <w:sz w:val="32"/>
          <w:szCs w:val="32"/>
        </w:rPr>
        <w:t>年年</w:t>
      </w:r>
      <w:proofErr w:type="gramStart"/>
      <w:r w:rsidRPr="00B46430">
        <w:rPr>
          <w:rFonts w:ascii="仿宋_GB2312" w:eastAsia="仿宋_GB2312" w:hint="eastAsia"/>
          <w:sz w:val="32"/>
          <w:szCs w:val="32"/>
        </w:rPr>
        <w:t>初安排</w:t>
      </w:r>
      <w:proofErr w:type="gramEnd"/>
      <w:r w:rsidRPr="00B46430">
        <w:rPr>
          <w:rFonts w:ascii="仿宋_GB2312" w:eastAsia="仿宋_GB2312" w:hint="eastAsia"/>
          <w:sz w:val="32"/>
          <w:szCs w:val="32"/>
        </w:rPr>
        <w:t>预算收入</w:t>
      </w:r>
      <w:r w:rsidR="00924AA4" w:rsidRPr="00B46430">
        <w:rPr>
          <w:rFonts w:ascii="仿宋_GB2312" w:eastAsia="仿宋_GB2312" w:hint="eastAsia"/>
          <w:sz w:val="32"/>
          <w:szCs w:val="32"/>
        </w:rPr>
        <w:t>980.97</w:t>
      </w:r>
      <w:r w:rsidRPr="00B46430">
        <w:rPr>
          <w:rFonts w:ascii="仿宋_GB2312" w:eastAsia="仿宋_GB2312" w:hint="eastAsia"/>
          <w:sz w:val="32"/>
          <w:szCs w:val="32"/>
        </w:rPr>
        <w:t>万元，其中一般公共预算财政拨款</w:t>
      </w:r>
      <w:r w:rsidR="00924AA4" w:rsidRPr="00B46430">
        <w:rPr>
          <w:rFonts w:ascii="仿宋_GB2312" w:eastAsia="仿宋_GB2312" w:hint="eastAsia"/>
          <w:sz w:val="32"/>
          <w:szCs w:val="32"/>
        </w:rPr>
        <w:t>955.1</w:t>
      </w:r>
      <w:r w:rsidRPr="00B46430">
        <w:rPr>
          <w:rFonts w:ascii="仿宋_GB2312" w:eastAsia="仿宋_GB2312" w:hint="eastAsia"/>
          <w:sz w:val="32"/>
          <w:szCs w:val="32"/>
        </w:rPr>
        <w:t>万元，政府性基金预算拨款</w:t>
      </w:r>
      <w:r w:rsidR="00924AA4" w:rsidRPr="00B46430">
        <w:rPr>
          <w:rFonts w:ascii="仿宋_GB2312" w:eastAsia="仿宋_GB2312" w:hint="eastAsia"/>
          <w:sz w:val="32"/>
          <w:szCs w:val="32"/>
        </w:rPr>
        <w:t>0</w:t>
      </w:r>
      <w:r w:rsidRPr="00B46430">
        <w:rPr>
          <w:rFonts w:ascii="仿宋_GB2312" w:eastAsia="仿宋_GB2312" w:hint="eastAsia"/>
          <w:sz w:val="32"/>
          <w:szCs w:val="32"/>
        </w:rPr>
        <w:t>万元。</w:t>
      </w:r>
      <w:r w:rsidR="006D3E0E" w:rsidRPr="00B46430">
        <w:rPr>
          <w:rFonts w:ascii="仿宋_GB2312" w:eastAsia="仿宋_GB2312" w:hint="eastAsia"/>
          <w:sz w:val="32"/>
          <w:szCs w:val="32"/>
        </w:rPr>
        <w:t>其他收入25万元，</w:t>
      </w:r>
      <w:r w:rsidRPr="00B46430">
        <w:rPr>
          <w:rFonts w:ascii="仿宋_GB2312" w:eastAsia="仿宋_GB2312" w:hint="eastAsia"/>
          <w:sz w:val="32"/>
          <w:szCs w:val="32"/>
        </w:rPr>
        <w:t>年初预算支出</w:t>
      </w:r>
      <w:r w:rsidR="006D3E0E" w:rsidRPr="00B46430">
        <w:rPr>
          <w:rFonts w:ascii="仿宋_GB2312" w:eastAsia="仿宋_GB2312" w:hint="eastAsia"/>
          <w:sz w:val="32"/>
          <w:szCs w:val="32"/>
        </w:rPr>
        <w:t>980.97</w:t>
      </w:r>
      <w:r w:rsidRPr="00B46430">
        <w:rPr>
          <w:rFonts w:ascii="仿宋_GB2312" w:eastAsia="仿宋_GB2312" w:hint="eastAsia"/>
          <w:sz w:val="32"/>
          <w:szCs w:val="32"/>
        </w:rPr>
        <w:t>万元，其中，基本支出</w:t>
      </w:r>
      <w:r w:rsidR="006D3E0E" w:rsidRPr="00B46430">
        <w:rPr>
          <w:rFonts w:ascii="仿宋_GB2312" w:eastAsia="仿宋_GB2312" w:hint="eastAsia"/>
          <w:sz w:val="32"/>
          <w:szCs w:val="32"/>
        </w:rPr>
        <w:t>661.27</w:t>
      </w:r>
      <w:r w:rsidRPr="00B46430">
        <w:rPr>
          <w:rFonts w:ascii="仿宋_GB2312" w:eastAsia="仿宋_GB2312" w:hint="eastAsia"/>
          <w:sz w:val="32"/>
          <w:szCs w:val="32"/>
        </w:rPr>
        <w:t>万元，项目支出</w:t>
      </w:r>
      <w:r w:rsidR="006D3E0E" w:rsidRPr="00B46430">
        <w:rPr>
          <w:rFonts w:ascii="仿宋_GB2312" w:eastAsia="仿宋_GB2312" w:hint="eastAsia"/>
          <w:sz w:val="32"/>
          <w:szCs w:val="32"/>
        </w:rPr>
        <w:t>318.83</w:t>
      </w:r>
      <w:r w:rsidRPr="00B46430">
        <w:rPr>
          <w:rFonts w:ascii="仿宋_GB2312" w:eastAsia="仿宋_GB2312" w:hint="eastAsia"/>
          <w:sz w:val="32"/>
          <w:szCs w:val="32"/>
        </w:rPr>
        <w:t>万元。基本支出中人员支出</w:t>
      </w:r>
      <w:r w:rsidR="006D3E0E" w:rsidRPr="00B46430">
        <w:rPr>
          <w:rFonts w:ascii="仿宋_GB2312" w:eastAsia="仿宋_GB2312" w:hint="eastAsia"/>
          <w:sz w:val="32"/>
          <w:szCs w:val="32"/>
        </w:rPr>
        <w:t>592.27</w:t>
      </w:r>
      <w:r w:rsidRPr="00B46430">
        <w:rPr>
          <w:rFonts w:ascii="仿宋_GB2312" w:eastAsia="仿宋_GB2312" w:hint="eastAsia"/>
          <w:sz w:val="32"/>
          <w:szCs w:val="32"/>
        </w:rPr>
        <w:t>万元，日常公用经费支出</w:t>
      </w:r>
      <w:r w:rsidR="006D3E0E" w:rsidRPr="00B46430">
        <w:rPr>
          <w:rFonts w:ascii="仿宋_GB2312" w:eastAsia="仿宋_GB2312" w:hint="eastAsia"/>
          <w:sz w:val="32"/>
          <w:szCs w:val="32"/>
        </w:rPr>
        <w:t>69</w:t>
      </w:r>
      <w:r w:rsidRPr="00B46430">
        <w:rPr>
          <w:rFonts w:ascii="仿宋_GB2312" w:eastAsia="仿宋_GB2312" w:hint="eastAsia"/>
          <w:sz w:val="32"/>
          <w:szCs w:val="32"/>
        </w:rPr>
        <w:t>万元。收支基本平衡。</w:t>
      </w:r>
    </w:p>
    <w:p w:rsidR="00296801" w:rsidRPr="00B46430" w:rsidRDefault="006D7616">
      <w:pPr>
        <w:widowControl/>
        <w:shd w:val="clear" w:color="auto" w:fill="FFFFFF"/>
        <w:ind w:firstLine="640"/>
        <w:jc w:val="left"/>
        <w:rPr>
          <w:rFonts w:ascii="仿宋_GB2312" w:eastAsia="仿宋_GB2312" w:cs="宋体"/>
          <w:color w:val="333333"/>
          <w:kern w:val="0"/>
          <w:sz w:val="32"/>
          <w:szCs w:val="32"/>
        </w:rPr>
      </w:pPr>
      <w:r w:rsidRPr="00B46430">
        <w:rPr>
          <w:rFonts w:ascii="仿宋_GB2312" w:eastAsia="仿宋_GB2312" w:hint="eastAsia"/>
          <w:sz w:val="32"/>
          <w:szCs w:val="32"/>
        </w:rPr>
        <w:t>201</w:t>
      </w:r>
      <w:r w:rsidR="006D3E0E" w:rsidRPr="00B46430">
        <w:rPr>
          <w:rFonts w:ascii="仿宋_GB2312" w:eastAsia="仿宋_GB2312" w:hint="eastAsia"/>
          <w:sz w:val="32"/>
          <w:szCs w:val="32"/>
        </w:rPr>
        <w:t>9</w:t>
      </w:r>
      <w:r w:rsidRPr="00B46430">
        <w:rPr>
          <w:rFonts w:ascii="仿宋_GB2312" w:eastAsia="仿宋_GB2312" w:hint="eastAsia"/>
          <w:sz w:val="32"/>
          <w:szCs w:val="32"/>
        </w:rPr>
        <w:t>年终决算拨款收入为29</w:t>
      </w:r>
      <w:r w:rsidR="006D3E0E" w:rsidRPr="00B46430">
        <w:rPr>
          <w:rFonts w:ascii="仿宋_GB2312" w:eastAsia="仿宋_GB2312" w:hint="eastAsia"/>
          <w:sz w:val="32"/>
          <w:szCs w:val="32"/>
        </w:rPr>
        <w:t>49.38</w:t>
      </w:r>
      <w:r w:rsidRPr="00B46430">
        <w:rPr>
          <w:rFonts w:ascii="仿宋_GB2312" w:eastAsia="仿宋_GB2312" w:hint="eastAsia"/>
          <w:sz w:val="32"/>
          <w:szCs w:val="32"/>
        </w:rPr>
        <w:t>万元，其中一般公共财政拨款2</w:t>
      </w:r>
      <w:r w:rsidR="006D3E0E" w:rsidRPr="00B46430">
        <w:rPr>
          <w:rFonts w:ascii="仿宋_GB2312" w:eastAsia="仿宋_GB2312" w:hint="eastAsia"/>
          <w:sz w:val="32"/>
          <w:szCs w:val="32"/>
        </w:rPr>
        <w:t>638.7</w:t>
      </w:r>
      <w:r w:rsidRPr="00B46430">
        <w:rPr>
          <w:rFonts w:ascii="仿宋_GB2312" w:eastAsia="仿宋_GB2312" w:hint="eastAsia"/>
          <w:sz w:val="32"/>
          <w:szCs w:val="32"/>
        </w:rPr>
        <w:t>万元，政府性基金拨款</w:t>
      </w:r>
      <w:r w:rsidR="006D3E0E" w:rsidRPr="00B46430">
        <w:rPr>
          <w:rFonts w:ascii="仿宋_GB2312" w:eastAsia="仿宋_GB2312" w:hint="eastAsia"/>
          <w:sz w:val="32"/>
          <w:szCs w:val="32"/>
        </w:rPr>
        <w:t>44.2</w:t>
      </w:r>
      <w:r w:rsidRPr="00B46430">
        <w:rPr>
          <w:rFonts w:ascii="仿宋_GB2312" w:eastAsia="仿宋_GB2312" w:hint="eastAsia"/>
          <w:sz w:val="32"/>
          <w:szCs w:val="32"/>
        </w:rPr>
        <w:t>万元。201</w:t>
      </w:r>
      <w:r w:rsidR="006D3E0E" w:rsidRPr="00B46430">
        <w:rPr>
          <w:rFonts w:ascii="仿宋_GB2312" w:eastAsia="仿宋_GB2312" w:hint="eastAsia"/>
          <w:sz w:val="32"/>
          <w:szCs w:val="32"/>
        </w:rPr>
        <w:t>9</w:t>
      </w:r>
      <w:r w:rsidRPr="00B46430">
        <w:rPr>
          <w:rFonts w:ascii="仿宋_GB2312" w:eastAsia="仿宋_GB2312" w:hint="eastAsia"/>
          <w:sz w:val="32"/>
          <w:szCs w:val="32"/>
        </w:rPr>
        <w:t>年终决算支出为</w:t>
      </w:r>
      <w:r w:rsidR="006D3E0E" w:rsidRPr="00B46430">
        <w:rPr>
          <w:rFonts w:ascii="仿宋_GB2312" w:eastAsia="仿宋_GB2312" w:hint="eastAsia"/>
          <w:sz w:val="32"/>
          <w:szCs w:val="32"/>
        </w:rPr>
        <w:t>2895.59</w:t>
      </w:r>
      <w:r w:rsidRPr="00B46430">
        <w:rPr>
          <w:rFonts w:ascii="仿宋_GB2312" w:eastAsia="仿宋_GB2312" w:hint="eastAsia"/>
          <w:sz w:val="32"/>
          <w:szCs w:val="32"/>
        </w:rPr>
        <w:t>万元。其中基本支出</w:t>
      </w:r>
      <w:r w:rsidR="006D3E0E" w:rsidRPr="00B46430">
        <w:rPr>
          <w:rFonts w:ascii="仿宋_GB2312" w:eastAsia="仿宋_GB2312" w:hint="eastAsia"/>
          <w:sz w:val="32"/>
          <w:szCs w:val="32"/>
        </w:rPr>
        <w:t>976.19</w:t>
      </w:r>
      <w:r w:rsidRPr="00B46430">
        <w:rPr>
          <w:rFonts w:ascii="仿宋_GB2312" w:eastAsia="仿宋_GB2312" w:hint="eastAsia"/>
          <w:sz w:val="32"/>
          <w:szCs w:val="32"/>
        </w:rPr>
        <w:t>万元</w:t>
      </w:r>
      <w:r w:rsidRPr="00B46430">
        <w:rPr>
          <w:rFonts w:ascii="仿宋_GB2312" w:eastAsia="仿宋_GB2312" w:cs="宋体" w:hint="eastAsia"/>
          <w:color w:val="333333"/>
          <w:kern w:val="0"/>
          <w:sz w:val="32"/>
          <w:szCs w:val="32"/>
        </w:rPr>
        <w:t>，项目支出</w:t>
      </w:r>
      <w:r w:rsidR="006D3E0E" w:rsidRPr="00B46430">
        <w:rPr>
          <w:rFonts w:ascii="仿宋_GB2312" w:eastAsia="仿宋_GB2312" w:cs="宋体" w:hint="eastAsia"/>
          <w:color w:val="333333"/>
          <w:kern w:val="0"/>
          <w:sz w:val="32"/>
          <w:szCs w:val="32"/>
        </w:rPr>
        <w:t>1919.40</w:t>
      </w:r>
      <w:r w:rsidRPr="00B46430">
        <w:rPr>
          <w:rFonts w:ascii="仿宋_GB2312" w:eastAsia="仿宋_GB2312" w:cs="宋体" w:hint="eastAsia"/>
          <w:color w:val="333333"/>
          <w:kern w:val="0"/>
          <w:sz w:val="32"/>
          <w:szCs w:val="32"/>
        </w:rPr>
        <w:t>万元，基本支出中</w:t>
      </w:r>
      <w:r w:rsidRPr="00B46430">
        <w:rPr>
          <w:rFonts w:ascii="仿宋_GB2312" w:eastAsia="仿宋_GB2312" w:hint="eastAsia"/>
          <w:color w:val="333333"/>
          <w:kern w:val="0"/>
          <w:sz w:val="32"/>
          <w:szCs w:val="32"/>
        </w:rPr>
        <w:t>人员经费</w:t>
      </w:r>
      <w:r w:rsidR="006D3E0E" w:rsidRPr="00B46430">
        <w:rPr>
          <w:rFonts w:ascii="仿宋_GB2312" w:eastAsia="仿宋_GB2312" w:hint="eastAsia"/>
          <w:color w:val="333333"/>
          <w:kern w:val="0"/>
          <w:sz w:val="32"/>
          <w:szCs w:val="32"/>
        </w:rPr>
        <w:t>873.81</w:t>
      </w:r>
      <w:r w:rsidRPr="00B46430">
        <w:rPr>
          <w:rFonts w:ascii="仿宋_GB2312" w:eastAsia="仿宋_GB2312" w:hint="eastAsia"/>
          <w:color w:val="333333"/>
          <w:kern w:val="0"/>
          <w:sz w:val="32"/>
          <w:szCs w:val="32"/>
        </w:rPr>
        <w:t>万元</w:t>
      </w:r>
      <w:r w:rsidRPr="00B46430">
        <w:rPr>
          <w:rFonts w:ascii="仿宋_GB2312" w:eastAsia="仿宋_GB2312" w:cs="宋体" w:hint="eastAsia"/>
          <w:color w:val="333333"/>
          <w:kern w:val="0"/>
          <w:sz w:val="32"/>
          <w:szCs w:val="32"/>
        </w:rPr>
        <w:t>，日常</w:t>
      </w:r>
      <w:r w:rsidRPr="00B46430">
        <w:rPr>
          <w:rFonts w:ascii="仿宋_GB2312" w:eastAsia="仿宋_GB2312" w:hint="eastAsia"/>
          <w:color w:val="333333"/>
          <w:kern w:val="0"/>
          <w:sz w:val="32"/>
          <w:szCs w:val="32"/>
        </w:rPr>
        <w:t>公用经费支出</w:t>
      </w:r>
      <w:r w:rsidR="006D3E0E" w:rsidRPr="00B46430">
        <w:rPr>
          <w:rFonts w:ascii="仿宋_GB2312" w:eastAsia="仿宋_GB2312" w:hint="eastAsia"/>
          <w:color w:val="333333"/>
          <w:kern w:val="0"/>
          <w:sz w:val="32"/>
          <w:szCs w:val="32"/>
        </w:rPr>
        <w:t>102.38</w:t>
      </w:r>
      <w:r w:rsidRPr="00B46430">
        <w:rPr>
          <w:rFonts w:ascii="仿宋_GB2312" w:eastAsia="仿宋_GB2312" w:hint="eastAsia"/>
          <w:color w:val="333333"/>
          <w:kern w:val="0"/>
          <w:sz w:val="32"/>
          <w:szCs w:val="32"/>
        </w:rPr>
        <w:t>万元</w:t>
      </w:r>
      <w:r w:rsidRPr="00B46430">
        <w:rPr>
          <w:rFonts w:ascii="仿宋_GB2312" w:eastAsia="仿宋_GB2312" w:cs="宋体" w:hint="eastAsia"/>
          <w:color w:val="333333"/>
          <w:kern w:val="0"/>
          <w:sz w:val="32"/>
          <w:szCs w:val="32"/>
        </w:rPr>
        <w:t>。年末结余结转</w:t>
      </w:r>
      <w:r w:rsidR="006D3E0E" w:rsidRPr="00B46430">
        <w:rPr>
          <w:rFonts w:ascii="仿宋_GB2312" w:eastAsia="仿宋_GB2312" w:cs="宋体" w:hint="eastAsia"/>
          <w:color w:val="333333"/>
          <w:kern w:val="0"/>
          <w:sz w:val="32"/>
          <w:szCs w:val="32"/>
        </w:rPr>
        <w:t>260.59</w:t>
      </w:r>
      <w:r w:rsidRPr="00B46430">
        <w:rPr>
          <w:rFonts w:ascii="仿宋_GB2312" w:eastAsia="仿宋_GB2312" w:cs="宋体" w:hint="eastAsia"/>
          <w:color w:val="333333"/>
          <w:kern w:val="0"/>
          <w:sz w:val="32"/>
          <w:szCs w:val="32"/>
        </w:rPr>
        <w:t>万元。</w:t>
      </w:r>
    </w:p>
    <w:p w:rsidR="00296801" w:rsidRPr="00B46430" w:rsidRDefault="006D7616">
      <w:pPr>
        <w:widowControl/>
        <w:shd w:val="clear" w:color="auto" w:fill="FFFFFF"/>
        <w:ind w:firstLine="640"/>
        <w:jc w:val="left"/>
        <w:rPr>
          <w:rFonts w:ascii="仿宋_GB2312" w:eastAsia="仿宋_GB2312"/>
          <w:color w:val="434343"/>
          <w:spacing w:val="6"/>
          <w:sz w:val="32"/>
          <w:szCs w:val="32"/>
          <w:shd w:val="clear" w:color="auto" w:fill="FFFFFF"/>
        </w:rPr>
      </w:pPr>
      <w:r w:rsidRPr="00B46430">
        <w:rPr>
          <w:rFonts w:ascii="仿宋_GB2312" w:eastAsia="仿宋_GB2312" w:cs="宋体" w:hint="eastAsia"/>
          <w:color w:val="333333"/>
          <w:kern w:val="0"/>
          <w:sz w:val="32"/>
          <w:szCs w:val="32"/>
        </w:rPr>
        <w:t>201</w:t>
      </w:r>
      <w:r w:rsidR="006D3E0E" w:rsidRPr="00B46430">
        <w:rPr>
          <w:rFonts w:ascii="仿宋_GB2312" w:eastAsia="仿宋_GB2312" w:cs="宋体" w:hint="eastAsia"/>
          <w:color w:val="333333"/>
          <w:kern w:val="0"/>
          <w:sz w:val="32"/>
          <w:szCs w:val="32"/>
        </w:rPr>
        <w:t>9</w:t>
      </w:r>
      <w:r w:rsidRPr="00B46430">
        <w:rPr>
          <w:rFonts w:ascii="仿宋_GB2312" w:eastAsia="仿宋_GB2312" w:cs="宋体" w:hint="eastAsia"/>
          <w:color w:val="333333"/>
          <w:kern w:val="0"/>
          <w:sz w:val="32"/>
          <w:szCs w:val="32"/>
        </w:rPr>
        <w:t>年我局“三公”经费预算安排支出</w:t>
      </w:r>
      <w:r w:rsidR="006D3E0E" w:rsidRPr="00B46430">
        <w:rPr>
          <w:rFonts w:ascii="仿宋_GB2312" w:eastAsia="仿宋_GB2312" w:cs="宋体" w:hint="eastAsia"/>
          <w:color w:val="333333"/>
          <w:kern w:val="0"/>
          <w:sz w:val="32"/>
          <w:szCs w:val="32"/>
        </w:rPr>
        <w:t>12</w:t>
      </w:r>
      <w:r w:rsidRPr="00B46430">
        <w:rPr>
          <w:rFonts w:ascii="仿宋_GB2312" w:eastAsia="仿宋_GB2312" w:cs="宋体" w:hint="eastAsia"/>
          <w:color w:val="333333"/>
          <w:kern w:val="0"/>
          <w:sz w:val="32"/>
          <w:szCs w:val="32"/>
        </w:rPr>
        <w:t>万元，其中，公务接待费12万元，公务用车运行费0万元，因公出国（境）费用</w:t>
      </w:r>
      <w:r w:rsidR="006D3E0E" w:rsidRPr="00B46430">
        <w:rPr>
          <w:rFonts w:ascii="仿宋_GB2312" w:eastAsia="仿宋_GB2312" w:cs="宋体" w:hint="eastAsia"/>
          <w:color w:val="333333"/>
          <w:kern w:val="0"/>
          <w:sz w:val="32"/>
          <w:szCs w:val="32"/>
        </w:rPr>
        <w:t>0</w:t>
      </w:r>
      <w:r w:rsidRPr="00B46430">
        <w:rPr>
          <w:rFonts w:ascii="仿宋_GB2312" w:eastAsia="仿宋_GB2312" w:cs="宋体" w:hint="eastAsia"/>
          <w:color w:val="333333"/>
          <w:kern w:val="0"/>
          <w:sz w:val="32"/>
          <w:szCs w:val="32"/>
        </w:rPr>
        <w:t>万元。实际“三公”经费支出</w:t>
      </w:r>
      <w:r w:rsidR="006D3E0E" w:rsidRPr="00B46430">
        <w:rPr>
          <w:rFonts w:ascii="仿宋_GB2312" w:eastAsia="仿宋_GB2312" w:cs="宋体" w:hint="eastAsia"/>
          <w:color w:val="333333"/>
          <w:kern w:val="0"/>
          <w:sz w:val="32"/>
          <w:szCs w:val="32"/>
        </w:rPr>
        <w:t>11.84</w:t>
      </w:r>
      <w:r w:rsidRPr="00B46430">
        <w:rPr>
          <w:rFonts w:ascii="仿宋_GB2312" w:eastAsia="仿宋_GB2312" w:cs="宋体" w:hint="eastAsia"/>
          <w:color w:val="333333"/>
          <w:kern w:val="0"/>
          <w:sz w:val="32"/>
          <w:szCs w:val="32"/>
        </w:rPr>
        <w:t>万元，其中：公务接待经费</w:t>
      </w:r>
      <w:r w:rsidR="006D3E0E" w:rsidRPr="00B46430">
        <w:rPr>
          <w:rFonts w:ascii="仿宋_GB2312" w:eastAsia="仿宋_GB2312" w:hint="eastAsia"/>
          <w:color w:val="333333"/>
          <w:kern w:val="0"/>
          <w:sz w:val="32"/>
          <w:szCs w:val="32"/>
        </w:rPr>
        <w:t>11.84</w:t>
      </w:r>
      <w:r w:rsidRPr="00B46430">
        <w:rPr>
          <w:rFonts w:ascii="仿宋_GB2312" w:eastAsia="仿宋_GB2312" w:cs="宋体" w:hint="eastAsia"/>
          <w:color w:val="333333"/>
          <w:kern w:val="0"/>
          <w:sz w:val="32"/>
          <w:szCs w:val="32"/>
        </w:rPr>
        <w:t>万元，</w:t>
      </w:r>
      <w:r w:rsidRPr="00B46430">
        <w:rPr>
          <w:rFonts w:ascii="仿宋_GB2312" w:eastAsia="仿宋_GB2312" w:hint="eastAsia"/>
          <w:color w:val="434343"/>
          <w:spacing w:val="6"/>
          <w:sz w:val="32"/>
          <w:szCs w:val="32"/>
          <w:shd w:val="clear" w:color="auto" w:fill="FFFFFF"/>
        </w:rPr>
        <w:t>公务用车运行费</w:t>
      </w:r>
      <w:r w:rsidRPr="00B46430">
        <w:rPr>
          <w:rStyle w:val="apple-converted-space"/>
          <w:rFonts w:ascii="仿宋_GB2312" w:eastAsia="仿宋_GB2312" w:hint="eastAsia"/>
          <w:color w:val="434343"/>
          <w:spacing w:val="6"/>
          <w:sz w:val="32"/>
          <w:szCs w:val="32"/>
          <w:shd w:val="clear" w:color="auto" w:fill="FFFFFF"/>
        </w:rPr>
        <w:t> </w:t>
      </w:r>
      <w:r w:rsidRPr="00B46430">
        <w:rPr>
          <w:rFonts w:ascii="仿宋_GB2312" w:eastAsia="仿宋_GB2312" w:hint="eastAsia"/>
          <w:color w:val="434343"/>
          <w:spacing w:val="6"/>
          <w:sz w:val="32"/>
          <w:szCs w:val="32"/>
          <w:shd w:val="clear" w:color="auto" w:fill="FFFFFF"/>
        </w:rPr>
        <w:t>0万元，因公出国（境）费</w:t>
      </w:r>
      <w:r w:rsidR="006D3E0E" w:rsidRPr="00B46430">
        <w:rPr>
          <w:rFonts w:ascii="仿宋_GB2312" w:eastAsia="仿宋_GB2312" w:hint="eastAsia"/>
          <w:color w:val="434343"/>
          <w:spacing w:val="6"/>
          <w:sz w:val="32"/>
          <w:szCs w:val="32"/>
          <w:shd w:val="clear" w:color="auto" w:fill="FFFFFF"/>
        </w:rPr>
        <w:t>0</w:t>
      </w:r>
      <w:r w:rsidRPr="00B46430">
        <w:rPr>
          <w:rFonts w:ascii="仿宋_GB2312" w:eastAsia="仿宋_GB2312" w:hint="eastAsia"/>
          <w:color w:val="434343"/>
          <w:spacing w:val="6"/>
          <w:sz w:val="32"/>
          <w:szCs w:val="32"/>
          <w:shd w:val="clear" w:color="auto" w:fill="FFFFFF"/>
        </w:rPr>
        <w:t>万元。以上三项指标均未超出预算安排。</w:t>
      </w:r>
    </w:p>
    <w:p w:rsidR="00296801" w:rsidRPr="00B46430" w:rsidRDefault="006D7616">
      <w:pPr>
        <w:widowControl/>
        <w:shd w:val="clear" w:color="auto" w:fill="FFFFFF"/>
        <w:ind w:firstLine="640"/>
        <w:jc w:val="left"/>
        <w:rPr>
          <w:rFonts w:ascii="仿宋_GB2312" w:eastAsia="仿宋_GB2312" w:cs="宋体"/>
          <w:color w:val="333333"/>
          <w:kern w:val="0"/>
          <w:sz w:val="32"/>
          <w:szCs w:val="32"/>
        </w:rPr>
      </w:pPr>
      <w:r w:rsidRPr="00B46430">
        <w:rPr>
          <w:rFonts w:ascii="仿宋_GB2312" w:eastAsia="仿宋_GB2312" w:hint="eastAsia"/>
          <w:color w:val="434343"/>
          <w:spacing w:val="6"/>
          <w:sz w:val="32"/>
          <w:szCs w:val="32"/>
          <w:shd w:val="clear" w:color="auto" w:fill="FFFFFF"/>
        </w:rPr>
        <w:t>我局201</w:t>
      </w:r>
      <w:r w:rsidR="006D3E0E" w:rsidRPr="00B46430">
        <w:rPr>
          <w:rFonts w:ascii="仿宋_GB2312" w:eastAsia="仿宋_GB2312" w:hint="eastAsia"/>
          <w:color w:val="434343"/>
          <w:spacing w:val="6"/>
          <w:sz w:val="32"/>
          <w:szCs w:val="32"/>
          <w:shd w:val="clear" w:color="auto" w:fill="FFFFFF"/>
        </w:rPr>
        <w:t>8</w:t>
      </w:r>
      <w:r w:rsidRPr="00B46430">
        <w:rPr>
          <w:rFonts w:ascii="仿宋_GB2312" w:eastAsia="仿宋_GB2312" w:hint="eastAsia"/>
          <w:color w:val="434343"/>
          <w:spacing w:val="6"/>
          <w:sz w:val="32"/>
          <w:szCs w:val="32"/>
          <w:shd w:val="clear" w:color="auto" w:fill="FFFFFF"/>
        </w:rPr>
        <w:t>年“三公”经费支出数为</w:t>
      </w:r>
      <w:r w:rsidR="006D3E0E" w:rsidRPr="00B46430">
        <w:rPr>
          <w:rFonts w:ascii="仿宋_GB2312" w:eastAsia="仿宋_GB2312" w:hint="eastAsia"/>
          <w:color w:val="434343"/>
          <w:spacing w:val="6"/>
          <w:sz w:val="32"/>
          <w:szCs w:val="32"/>
          <w:shd w:val="clear" w:color="auto" w:fill="FFFFFF"/>
        </w:rPr>
        <w:t>11.93</w:t>
      </w:r>
      <w:r w:rsidRPr="00B46430">
        <w:rPr>
          <w:rFonts w:ascii="仿宋_GB2312" w:eastAsia="仿宋_GB2312" w:hint="eastAsia"/>
          <w:color w:val="434343"/>
          <w:spacing w:val="6"/>
          <w:sz w:val="32"/>
          <w:szCs w:val="32"/>
          <w:shd w:val="clear" w:color="auto" w:fill="FFFFFF"/>
        </w:rPr>
        <w:t>万元。其中公务接待费用</w:t>
      </w:r>
      <w:r w:rsidR="006D3E0E" w:rsidRPr="00B46430">
        <w:rPr>
          <w:rFonts w:ascii="仿宋_GB2312" w:eastAsia="仿宋_GB2312" w:hint="eastAsia"/>
          <w:color w:val="434343"/>
          <w:spacing w:val="6"/>
          <w:sz w:val="32"/>
          <w:szCs w:val="32"/>
          <w:shd w:val="clear" w:color="auto" w:fill="FFFFFF"/>
        </w:rPr>
        <w:t>11.93</w:t>
      </w:r>
      <w:r w:rsidRPr="00B46430">
        <w:rPr>
          <w:rFonts w:ascii="仿宋_GB2312" w:eastAsia="仿宋_GB2312" w:hint="eastAsia"/>
          <w:color w:val="434343"/>
          <w:spacing w:val="6"/>
          <w:sz w:val="32"/>
          <w:szCs w:val="32"/>
          <w:shd w:val="clear" w:color="auto" w:fill="FFFFFF"/>
        </w:rPr>
        <w:t>万元，公务用车运行费</w:t>
      </w:r>
      <w:r w:rsidR="006D3E0E" w:rsidRPr="00B46430">
        <w:rPr>
          <w:rFonts w:ascii="仿宋_GB2312" w:eastAsia="仿宋_GB2312" w:hint="eastAsia"/>
          <w:color w:val="434343"/>
          <w:spacing w:val="6"/>
          <w:sz w:val="32"/>
          <w:szCs w:val="32"/>
          <w:shd w:val="clear" w:color="auto" w:fill="FFFFFF"/>
        </w:rPr>
        <w:t>0</w:t>
      </w:r>
      <w:r w:rsidRPr="00B46430">
        <w:rPr>
          <w:rFonts w:ascii="仿宋_GB2312" w:eastAsia="仿宋_GB2312" w:hint="eastAsia"/>
          <w:color w:val="434343"/>
          <w:spacing w:val="6"/>
          <w:sz w:val="32"/>
          <w:szCs w:val="32"/>
          <w:shd w:val="clear" w:color="auto" w:fill="FFFFFF"/>
        </w:rPr>
        <w:t>万元，国公出国（境）费用0元。201</w:t>
      </w:r>
      <w:r w:rsidR="006D3E0E" w:rsidRPr="00B46430">
        <w:rPr>
          <w:rFonts w:ascii="仿宋_GB2312" w:eastAsia="仿宋_GB2312" w:hint="eastAsia"/>
          <w:color w:val="434343"/>
          <w:spacing w:val="6"/>
          <w:sz w:val="32"/>
          <w:szCs w:val="32"/>
          <w:shd w:val="clear" w:color="auto" w:fill="FFFFFF"/>
        </w:rPr>
        <w:t>9</w:t>
      </w:r>
      <w:r w:rsidRPr="00B46430">
        <w:rPr>
          <w:rFonts w:ascii="仿宋_GB2312" w:eastAsia="仿宋_GB2312" w:hint="eastAsia"/>
          <w:color w:val="434343"/>
          <w:spacing w:val="6"/>
          <w:sz w:val="32"/>
          <w:szCs w:val="32"/>
          <w:shd w:val="clear" w:color="auto" w:fill="FFFFFF"/>
        </w:rPr>
        <w:t>年与上年相比，“三公”经费下降</w:t>
      </w:r>
      <w:r w:rsidR="006D3E0E" w:rsidRPr="00B46430">
        <w:rPr>
          <w:rFonts w:ascii="仿宋_GB2312" w:eastAsia="仿宋_GB2312" w:hint="eastAsia"/>
          <w:color w:val="434343"/>
          <w:spacing w:val="6"/>
          <w:sz w:val="32"/>
          <w:szCs w:val="32"/>
          <w:shd w:val="clear" w:color="auto" w:fill="FFFFFF"/>
        </w:rPr>
        <w:t>0.75</w:t>
      </w:r>
      <w:r w:rsidRPr="00B46430">
        <w:rPr>
          <w:rFonts w:ascii="仿宋_GB2312" w:eastAsia="仿宋_GB2312" w:hint="eastAsia"/>
          <w:color w:val="434343"/>
          <w:spacing w:val="6"/>
          <w:sz w:val="32"/>
          <w:szCs w:val="32"/>
          <w:shd w:val="clear" w:color="auto" w:fill="FFFFFF"/>
        </w:rPr>
        <w:t>%，</w:t>
      </w:r>
      <w:r w:rsidR="006D3E0E" w:rsidRPr="00B46430">
        <w:rPr>
          <w:rFonts w:ascii="仿宋_GB2312" w:eastAsia="仿宋_GB2312" w:hint="eastAsia"/>
          <w:color w:val="434343"/>
          <w:spacing w:val="6"/>
          <w:sz w:val="32"/>
          <w:szCs w:val="32"/>
          <w:shd w:val="clear" w:color="auto" w:fill="FFFFFF"/>
        </w:rPr>
        <w:t>主要原因是：接待费用减少，</w:t>
      </w:r>
      <w:r w:rsidRPr="00B46430">
        <w:rPr>
          <w:rFonts w:ascii="仿宋_GB2312" w:eastAsia="仿宋_GB2312" w:hint="eastAsia"/>
          <w:color w:val="434343"/>
          <w:spacing w:val="6"/>
          <w:sz w:val="32"/>
          <w:szCs w:val="32"/>
          <w:shd w:val="clear" w:color="auto" w:fill="FFFFFF"/>
        </w:rPr>
        <w:t>其中，公务</w:t>
      </w:r>
      <w:r w:rsidR="00F81907">
        <w:rPr>
          <w:rFonts w:ascii="仿宋_GB2312" w:eastAsia="仿宋_GB2312" w:hint="eastAsia"/>
          <w:color w:val="434343"/>
          <w:spacing w:val="6"/>
          <w:sz w:val="32"/>
          <w:szCs w:val="32"/>
          <w:shd w:val="clear" w:color="auto" w:fill="FFFFFF"/>
        </w:rPr>
        <w:t>出国（境）费下降</w:t>
      </w:r>
      <w:r w:rsidR="006D3E0E" w:rsidRPr="00B46430">
        <w:rPr>
          <w:rFonts w:ascii="仿宋_GB2312" w:eastAsia="仿宋_GB2312" w:hint="eastAsia"/>
          <w:color w:val="434343"/>
          <w:spacing w:val="6"/>
          <w:sz w:val="32"/>
          <w:szCs w:val="32"/>
          <w:shd w:val="clear" w:color="auto" w:fill="FFFFFF"/>
        </w:rPr>
        <w:t>100%。</w:t>
      </w:r>
    </w:p>
    <w:p w:rsidR="00296801" w:rsidRPr="00B46430" w:rsidRDefault="006D7616">
      <w:pPr>
        <w:widowControl/>
        <w:shd w:val="clear" w:color="auto" w:fill="FFFFFF"/>
        <w:ind w:firstLine="643"/>
        <w:jc w:val="left"/>
        <w:rPr>
          <w:rFonts w:ascii="黑体" w:eastAsia="黑体" w:cs="宋体"/>
          <w:color w:val="333333"/>
          <w:kern w:val="0"/>
          <w:sz w:val="32"/>
          <w:szCs w:val="32"/>
        </w:rPr>
      </w:pPr>
      <w:r w:rsidRPr="00B46430">
        <w:rPr>
          <w:rFonts w:ascii="黑体" w:eastAsia="黑体" w:cs="宋体" w:hint="eastAsia"/>
          <w:bCs/>
          <w:color w:val="333333"/>
          <w:kern w:val="0"/>
          <w:sz w:val="32"/>
          <w:szCs w:val="32"/>
        </w:rPr>
        <w:t>（二）项目支出</w:t>
      </w:r>
    </w:p>
    <w:p w:rsidR="00296801" w:rsidRPr="00B46430" w:rsidRDefault="00962FF1">
      <w:pPr>
        <w:widowControl/>
        <w:shd w:val="clear" w:color="auto" w:fill="FFFFFF"/>
        <w:ind w:firstLine="640"/>
        <w:jc w:val="left"/>
        <w:rPr>
          <w:rFonts w:ascii="仿宋_GB2312" w:eastAsia="仿宋_GB2312" w:cs="宋体"/>
          <w:color w:val="333333"/>
          <w:kern w:val="0"/>
          <w:sz w:val="32"/>
          <w:szCs w:val="32"/>
        </w:rPr>
      </w:pPr>
      <w:r w:rsidRPr="00B46430">
        <w:rPr>
          <w:rFonts w:ascii="仿宋_GB2312" w:eastAsia="仿宋_GB2312" w:hint="eastAsia"/>
          <w:color w:val="333333"/>
          <w:kern w:val="0"/>
          <w:sz w:val="32"/>
          <w:szCs w:val="32"/>
        </w:rPr>
        <w:lastRenderedPageBreak/>
        <w:t>2019</w:t>
      </w:r>
      <w:r w:rsidR="006D7616" w:rsidRPr="00B46430">
        <w:rPr>
          <w:rFonts w:ascii="仿宋_GB2312" w:eastAsia="仿宋_GB2312" w:cs="宋体" w:hint="eastAsia"/>
          <w:color w:val="333333"/>
          <w:kern w:val="0"/>
          <w:sz w:val="32"/>
          <w:szCs w:val="32"/>
        </w:rPr>
        <w:t>年我局</w:t>
      </w:r>
      <w:r w:rsidRPr="00B46430">
        <w:rPr>
          <w:rFonts w:ascii="仿宋_GB2312" w:eastAsia="仿宋_GB2312" w:cs="宋体" w:hint="eastAsia"/>
          <w:color w:val="333333"/>
          <w:kern w:val="0"/>
          <w:sz w:val="32"/>
          <w:szCs w:val="32"/>
        </w:rPr>
        <w:t>年初预算</w:t>
      </w:r>
      <w:r w:rsidR="006D7616" w:rsidRPr="00B46430">
        <w:rPr>
          <w:rFonts w:ascii="仿宋_GB2312" w:eastAsia="仿宋_GB2312" w:cs="宋体" w:hint="eastAsia"/>
          <w:color w:val="333333"/>
          <w:kern w:val="0"/>
          <w:sz w:val="32"/>
          <w:szCs w:val="32"/>
        </w:rPr>
        <w:t>项目</w:t>
      </w:r>
      <w:r w:rsidRPr="00B46430">
        <w:rPr>
          <w:rFonts w:ascii="仿宋_GB2312" w:eastAsia="仿宋_GB2312" w:cs="宋体" w:hint="eastAsia"/>
          <w:color w:val="333333"/>
          <w:kern w:val="0"/>
          <w:sz w:val="32"/>
          <w:szCs w:val="32"/>
        </w:rPr>
        <w:t>资金318.83</w:t>
      </w:r>
      <w:r w:rsidR="006D7616" w:rsidRPr="00B46430">
        <w:rPr>
          <w:rFonts w:ascii="仿宋_GB2312" w:eastAsia="仿宋_GB2312" w:cs="宋体" w:hint="eastAsia"/>
          <w:color w:val="333333"/>
          <w:kern w:val="0"/>
          <w:sz w:val="32"/>
          <w:szCs w:val="32"/>
        </w:rPr>
        <w:t>万元，</w:t>
      </w:r>
      <w:r w:rsidR="006D7616" w:rsidRPr="00B46430">
        <w:rPr>
          <w:rFonts w:ascii="仿宋_GB2312" w:eastAsia="仿宋_GB2312" w:hint="eastAsia"/>
          <w:color w:val="333333"/>
          <w:sz w:val="32"/>
          <w:szCs w:val="32"/>
          <w:shd w:val="clear" w:color="auto" w:fill="FFFFFF"/>
        </w:rPr>
        <w:t>主要用于科技三项</w:t>
      </w:r>
      <w:r w:rsidR="00F81907">
        <w:rPr>
          <w:rFonts w:ascii="仿宋_GB2312" w:eastAsia="仿宋_GB2312" w:hint="eastAsia"/>
          <w:color w:val="333333"/>
          <w:sz w:val="32"/>
          <w:szCs w:val="32"/>
          <w:shd w:val="clear" w:color="auto" w:fill="FFFFFF"/>
        </w:rPr>
        <w:t>经费</w:t>
      </w:r>
      <w:r w:rsidR="006D7616" w:rsidRPr="00B46430">
        <w:rPr>
          <w:rFonts w:ascii="仿宋_GB2312" w:eastAsia="仿宋_GB2312" w:hint="eastAsia"/>
          <w:color w:val="333333"/>
          <w:sz w:val="32"/>
          <w:szCs w:val="32"/>
          <w:shd w:val="clear" w:color="auto" w:fill="FFFFFF"/>
        </w:rPr>
        <w:t>、</w:t>
      </w:r>
      <w:r w:rsidRPr="00B46430">
        <w:rPr>
          <w:rFonts w:ascii="仿宋_GB2312" w:eastAsia="仿宋_GB2312" w:hint="eastAsia"/>
          <w:color w:val="333333"/>
          <w:sz w:val="32"/>
          <w:szCs w:val="32"/>
          <w:shd w:val="clear" w:color="auto" w:fill="FFFFFF"/>
        </w:rPr>
        <w:t>企业改制以及墙改和电力执法等。年初预算</w:t>
      </w:r>
      <w:proofErr w:type="gramStart"/>
      <w:r w:rsidRPr="00B46430">
        <w:rPr>
          <w:rFonts w:ascii="仿宋_GB2312" w:eastAsia="仿宋_GB2312" w:hint="eastAsia"/>
          <w:color w:val="333333"/>
          <w:sz w:val="32"/>
          <w:szCs w:val="32"/>
          <w:shd w:val="clear" w:color="auto" w:fill="FFFFFF"/>
        </w:rPr>
        <w:t>安排仅</w:t>
      </w:r>
      <w:proofErr w:type="gramEnd"/>
      <w:r w:rsidRPr="00B46430">
        <w:rPr>
          <w:rFonts w:ascii="仿宋_GB2312" w:eastAsia="仿宋_GB2312" w:hint="eastAsia"/>
          <w:color w:val="333333"/>
          <w:sz w:val="32"/>
          <w:szCs w:val="32"/>
          <w:shd w:val="clear" w:color="auto" w:fill="FFFFFF"/>
        </w:rPr>
        <w:t>限于沅江市级预算资金。</w:t>
      </w:r>
    </w:p>
    <w:p w:rsidR="00296801" w:rsidRDefault="006D7616">
      <w:pPr>
        <w:widowControl/>
        <w:shd w:val="clear" w:color="auto" w:fill="FFFFFF"/>
        <w:ind w:firstLine="640"/>
        <w:jc w:val="left"/>
        <w:rPr>
          <w:rFonts w:ascii="黑体" w:eastAsia="黑体" w:cs="宋体"/>
          <w:color w:val="000000"/>
          <w:kern w:val="0"/>
          <w:sz w:val="32"/>
          <w:szCs w:val="32"/>
        </w:rPr>
      </w:pPr>
      <w:r>
        <w:rPr>
          <w:rFonts w:ascii="黑体" w:eastAsia="黑体" w:cs="宋体" w:hint="eastAsia"/>
          <w:color w:val="000000"/>
          <w:kern w:val="0"/>
          <w:sz w:val="32"/>
          <w:szCs w:val="32"/>
        </w:rPr>
        <w:t>三、主要绩效</w:t>
      </w:r>
    </w:p>
    <w:p w:rsidR="00296801" w:rsidRPr="006754A9" w:rsidRDefault="006D7616">
      <w:pPr>
        <w:widowControl/>
        <w:shd w:val="clear" w:color="auto" w:fill="FFFFFF"/>
        <w:ind w:firstLine="640"/>
        <w:jc w:val="left"/>
        <w:rPr>
          <w:rFonts w:ascii="仿宋_GB2312" w:eastAsia="仿宋_GB2312" w:cs="宋体"/>
          <w:color w:val="000000"/>
          <w:kern w:val="0"/>
          <w:sz w:val="32"/>
          <w:szCs w:val="32"/>
        </w:rPr>
      </w:pPr>
      <w:r w:rsidRPr="006754A9">
        <w:rPr>
          <w:rFonts w:ascii="仿宋_GB2312" w:eastAsia="仿宋_GB2312" w:cs="宋体" w:hint="eastAsia"/>
          <w:color w:val="000000"/>
          <w:kern w:val="0"/>
          <w:sz w:val="32"/>
          <w:szCs w:val="32"/>
        </w:rPr>
        <w:t>（一）一年来，实现工业总产值</w:t>
      </w:r>
      <w:r w:rsidR="00962FF1" w:rsidRPr="006754A9">
        <w:rPr>
          <w:rFonts w:ascii="仿宋_GB2312" w:eastAsia="仿宋_GB2312" w:cs="宋体" w:hint="eastAsia"/>
          <w:color w:val="000000"/>
          <w:kern w:val="0"/>
          <w:sz w:val="32"/>
          <w:szCs w:val="32"/>
        </w:rPr>
        <w:t>427</w:t>
      </w:r>
      <w:r w:rsidRPr="006754A9">
        <w:rPr>
          <w:rFonts w:ascii="仿宋_GB2312" w:eastAsia="仿宋_GB2312" w:cs="宋体" w:hint="eastAsia"/>
          <w:color w:val="000000"/>
          <w:kern w:val="0"/>
          <w:sz w:val="32"/>
          <w:szCs w:val="32"/>
        </w:rPr>
        <w:t>亿元、工业增加值近</w:t>
      </w:r>
      <w:r w:rsidR="00962FF1" w:rsidRPr="006754A9">
        <w:rPr>
          <w:rFonts w:ascii="仿宋_GB2312" w:eastAsia="仿宋_GB2312" w:cs="宋体" w:hint="eastAsia"/>
          <w:color w:val="000000"/>
          <w:kern w:val="0"/>
          <w:sz w:val="32"/>
          <w:szCs w:val="32"/>
        </w:rPr>
        <w:t>9</w:t>
      </w:r>
      <w:r w:rsidRPr="006754A9">
        <w:rPr>
          <w:rFonts w:ascii="仿宋_GB2312" w:eastAsia="仿宋_GB2312" w:cs="宋体" w:hint="eastAsia"/>
          <w:color w:val="000000"/>
          <w:kern w:val="0"/>
          <w:sz w:val="32"/>
          <w:szCs w:val="32"/>
        </w:rPr>
        <w:t>亿元</w:t>
      </w:r>
      <w:r w:rsidR="00962FF1" w:rsidRPr="006754A9">
        <w:rPr>
          <w:rFonts w:ascii="仿宋_GB2312" w:eastAsia="仿宋_GB2312" w:cs="宋体" w:hint="eastAsia"/>
          <w:color w:val="000000"/>
          <w:kern w:val="0"/>
          <w:sz w:val="32"/>
          <w:szCs w:val="32"/>
        </w:rPr>
        <w:t>左右</w:t>
      </w:r>
      <w:r w:rsidRPr="006754A9">
        <w:rPr>
          <w:rFonts w:ascii="仿宋_GB2312" w:eastAsia="仿宋_GB2312" w:cs="宋体" w:hint="eastAsia"/>
          <w:color w:val="000000"/>
          <w:kern w:val="0"/>
          <w:sz w:val="32"/>
          <w:szCs w:val="32"/>
        </w:rPr>
        <w:t>，其中规模工业完成工业总产值近3</w:t>
      </w:r>
      <w:r w:rsidR="00962FF1" w:rsidRPr="006754A9">
        <w:rPr>
          <w:rFonts w:ascii="仿宋_GB2312" w:eastAsia="仿宋_GB2312" w:cs="宋体" w:hint="eastAsia"/>
          <w:color w:val="000000"/>
          <w:kern w:val="0"/>
          <w:sz w:val="32"/>
          <w:szCs w:val="32"/>
        </w:rPr>
        <w:t>72</w:t>
      </w:r>
      <w:r w:rsidRPr="006754A9">
        <w:rPr>
          <w:rFonts w:ascii="仿宋_GB2312" w:eastAsia="仿宋_GB2312" w:cs="宋体" w:hint="eastAsia"/>
          <w:color w:val="000000"/>
          <w:kern w:val="0"/>
          <w:sz w:val="32"/>
          <w:szCs w:val="32"/>
        </w:rPr>
        <w:t>亿元、增加值</w:t>
      </w:r>
      <w:r w:rsidR="00962FF1" w:rsidRPr="006754A9">
        <w:rPr>
          <w:rFonts w:ascii="仿宋_GB2312" w:eastAsia="仿宋_GB2312" w:cs="宋体" w:hint="eastAsia"/>
          <w:color w:val="000000"/>
          <w:kern w:val="0"/>
          <w:sz w:val="32"/>
          <w:szCs w:val="32"/>
        </w:rPr>
        <w:t>7.8</w:t>
      </w:r>
      <w:r w:rsidRPr="006754A9">
        <w:rPr>
          <w:rFonts w:ascii="仿宋_GB2312" w:eastAsia="仿宋_GB2312" w:cs="宋体" w:hint="eastAsia"/>
          <w:color w:val="000000"/>
          <w:kern w:val="0"/>
          <w:sz w:val="32"/>
          <w:szCs w:val="32"/>
        </w:rPr>
        <w:t>亿元左右。规模以上工业企业达1</w:t>
      </w:r>
      <w:r w:rsidR="00962FF1" w:rsidRPr="006754A9">
        <w:rPr>
          <w:rFonts w:ascii="仿宋_GB2312" w:eastAsia="仿宋_GB2312" w:cs="宋体" w:hint="eastAsia"/>
          <w:color w:val="000000"/>
          <w:kern w:val="0"/>
          <w:sz w:val="32"/>
          <w:szCs w:val="32"/>
        </w:rPr>
        <w:t>70</w:t>
      </w:r>
      <w:r w:rsidRPr="006754A9">
        <w:rPr>
          <w:rFonts w:ascii="仿宋_GB2312" w:eastAsia="仿宋_GB2312" w:cs="宋体" w:hint="eastAsia"/>
          <w:color w:val="000000"/>
          <w:kern w:val="0"/>
          <w:sz w:val="32"/>
          <w:szCs w:val="32"/>
        </w:rPr>
        <w:t>家，产销过亿元的企业达</w:t>
      </w:r>
      <w:r w:rsidR="00962FF1" w:rsidRPr="006754A9">
        <w:rPr>
          <w:rFonts w:ascii="仿宋_GB2312" w:eastAsia="仿宋_GB2312" w:cs="宋体" w:hint="eastAsia"/>
          <w:color w:val="000000"/>
          <w:kern w:val="0"/>
          <w:sz w:val="32"/>
          <w:szCs w:val="32"/>
        </w:rPr>
        <w:t>92</w:t>
      </w:r>
      <w:r w:rsidRPr="006754A9">
        <w:rPr>
          <w:rFonts w:ascii="仿宋_GB2312" w:eastAsia="仿宋_GB2312" w:cs="宋体" w:hint="eastAsia"/>
          <w:color w:val="000000"/>
          <w:kern w:val="0"/>
          <w:sz w:val="32"/>
          <w:szCs w:val="32"/>
        </w:rPr>
        <w:t>家。</w:t>
      </w:r>
    </w:p>
    <w:p w:rsidR="00DF3270" w:rsidRPr="006754A9" w:rsidRDefault="006D7616">
      <w:pPr>
        <w:widowControl/>
        <w:shd w:val="clear" w:color="auto" w:fill="FFFFFF"/>
        <w:ind w:firstLine="640"/>
        <w:jc w:val="left"/>
        <w:rPr>
          <w:rFonts w:ascii="仿宋_GB2312" w:eastAsia="仿宋_GB2312" w:cs="宋体"/>
          <w:color w:val="000000"/>
          <w:kern w:val="0"/>
          <w:sz w:val="32"/>
          <w:szCs w:val="32"/>
        </w:rPr>
      </w:pPr>
      <w:r w:rsidRPr="006754A9">
        <w:rPr>
          <w:rFonts w:ascii="仿宋_GB2312" w:eastAsia="仿宋_GB2312" w:cs="宋体" w:hint="eastAsia"/>
          <w:color w:val="000000"/>
          <w:kern w:val="0"/>
          <w:sz w:val="32"/>
          <w:szCs w:val="32"/>
        </w:rPr>
        <w:t>（二）一年来，完成工业固定资产投资</w:t>
      </w:r>
      <w:r w:rsidR="00962FF1" w:rsidRPr="006754A9">
        <w:rPr>
          <w:rFonts w:ascii="仿宋_GB2312" w:eastAsia="仿宋_GB2312" w:cs="宋体" w:hint="eastAsia"/>
          <w:color w:val="000000"/>
          <w:kern w:val="0"/>
          <w:sz w:val="32"/>
          <w:szCs w:val="32"/>
        </w:rPr>
        <w:t>58</w:t>
      </w:r>
      <w:r w:rsidRPr="006754A9">
        <w:rPr>
          <w:rFonts w:ascii="仿宋_GB2312" w:eastAsia="仿宋_GB2312" w:cs="宋体" w:hint="eastAsia"/>
          <w:color w:val="000000"/>
          <w:kern w:val="0"/>
          <w:sz w:val="32"/>
          <w:szCs w:val="32"/>
        </w:rPr>
        <w:t>亿元，</w:t>
      </w:r>
      <w:r w:rsidR="00DF3270" w:rsidRPr="006754A9">
        <w:rPr>
          <w:rFonts w:ascii="仿宋_GB2312" w:eastAsia="仿宋_GB2312" w:cs="宋体" w:hint="eastAsia"/>
          <w:color w:val="000000"/>
          <w:kern w:val="0"/>
          <w:sz w:val="32"/>
          <w:szCs w:val="32"/>
        </w:rPr>
        <w:t>增长5.7%，其中累计完成工业技改投资41亿元，增长5.2%。实施了湖南省5个100重大产品创新项目2个，益阳市“六个10工程”项目共立项4个，分别是</w:t>
      </w:r>
      <w:proofErr w:type="gramStart"/>
      <w:r w:rsidR="00DF3270" w:rsidRPr="006754A9">
        <w:rPr>
          <w:rFonts w:ascii="仿宋_GB2312" w:eastAsia="仿宋_GB2312" w:cs="宋体" w:hint="eastAsia"/>
          <w:color w:val="000000"/>
          <w:kern w:val="0"/>
          <w:sz w:val="32"/>
          <w:szCs w:val="32"/>
        </w:rPr>
        <w:t>鑫海股份</w:t>
      </w:r>
      <w:proofErr w:type="gramEnd"/>
      <w:r w:rsidR="00DF3270" w:rsidRPr="006754A9">
        <w:rPr>
          <w:rFonts w:ascii="仿宋_GB2312" w:eastAsia="仿宋_GB2312" w:cs="宋体" w:hint="eastAsia"/>
          <w:color w:val="000000"/>
          <w:kern w:val="0"/>
          <w:sz w:val="32"/>
          <w:szCs w:val="32"/>
        </w:rPr>
        <w:t>的战略性特种编织</w:t>
      </w:r>
      <w:proofErr w:type="gramStart"/>
      <w:r w:rsidR="00DF3270" w:rsidRPr="006754A9">
        <w:rPr>
          <w:rFonts w:ascii="仿宋_GB2312" w:eastAsia="仿宋_GB2312" w:cs="宋体" w:hint="eastAsia"/>
          <w:color w:val="000000"/>
          <w:kern w:val="0"/>
          <w:sz w:val="32"/>
          <w:szCs w:val="32"/>
        </w:rPr>
        <w:t>物技术</w:t>
      </w:r>
      <w:proofErr w:type="gramEnd"/>
      <w:r w:rsidR="00DF3270" w:rsidRPr="006754A9">
        <w:rPr>
          <w:rFonts w:ascii="仿宋_GB2312" w:eastAsia="仿宋_GB2312" w:cs="宋体" w:hint="eastAsia"/>
          <w:color w:val="000000"/>
          <w:kern w:val="0"/>
          <w:sz w:val="32"/>
          <w:szCs w:val="32"/>
        </w:rPr>
        <w:t>集成与数字化工厂建设项目，湖南天下洞庭的全谷物营养米制品适度加工生产关键技术产业化、中联重科的搅拌车类产品智能制造升级项目和</w:t>
      </w:r>
      <w:proofErr w:type="gramStart"/>
      <w:r w:rsidR="00DF3270" w:rsidRPr="006754A9">
        <w:rPr>
          <w:rFonts w:ascii="仿宋_GB2312" w:eastAsia="仿宋_GB2312" w:cs="宋体" w:hint="eastAsia"/>
          <w:color w:val="000000"/>
          <w:kern w:val="0"/>
          <w:sz w:val="32"/>
          <w:szCs w:val="32"/>
        </w:rPr>
        <w:t>兴潮食品的食品园</w:t>
      </w:r>
      <w:proofErr w:type="gramEnd"/>
      <w:r w:rsidR="00DF3270" w:rsidRPr="006754A9">
        <w:rPr>
          <w:rFonts w:ascii="仿宋_GB2312" w:eastAsia="仿宋_GB2312" w:cs="宋体" w:hint="eastAsia"/>
          <w:color w:val="000000"/>
          <w:kern w:val="0"/>
          <w:sz w:val="32"/>
          <w:szCs w:val="32"/>
        </w:rPr>
        <w:t>建设项目，四个项目计划总投资25.48亿元。</w:t>
      </w:r>
    </w:p>
    <w:p w:rsidR="00FE7A58" w:rsidRPr="006754A9" w:rsidRDefault="006D7616">
      <w:pPr>
        <w:widowControl/>
        <w:shd w:val="clear" w:color="auto" w:fill="FFFFFF"/>
        <w:ind w:firstLine="640"/>
        <w:jc w:val="left"/>
        <w:rPr>
          <w:rFonts w:ascii="仿宋_GB2312" w:eastAsia="仿宋_GB2312" w:cs="宋体"/>
          <w:color w:val="000000"/>
          <w:kern w:val="0"/>
          <w:sz w:val="32"/>
          <w:szCs w:val="32"/>
        </w:rPr>
      </w:pPr>
      <w:r w:rsidRPr="006754A9">
        <w:rPr>
          <w:rFonts w:ascii="仿宋_GB2312" w:eastAsia="仿宋_GB2312" w:cs="宋体" w:hint="eastAsia"/>
          <w:color w:val="000000"/>
          <w:kern w:val="0"/>
          <w:sz w:val="32"/>
          <w:szCs w:val="32"/>
        </w:rPr>
        <w:t>（三）</w:t>
      </w:r>
      <w:r w:rsidR="00FE7A58" w:rsidRPr="006754A9">
        <w:rPr>
          <w:rFonts w:ascii="仿宋_GB2312" w:eastAsia="仿宋_GB2312" w:cs="宋体" w:hint="eastAsia"/>
          <w:color w:val="000000"/>
          <w:kern w:val="0"/>
          <w:sz w:val="32"/>
          <w:szCs w:val="32"/>
        </w:rPr>
        <w:t>创新能力稳步提升，实施省级以上科技项目12项，科技成果转化不断加大，完成技术交易额8659万元。全市高新技术企业23家，高新技术产值增加值占GDP</w:t>
      </w:r>
      <w:r w:rsidR="006D0AAB">
        <w:rPr>
          <w:rFonts w:ascii="仿宋_GB2312" w:eastAsia="仿宋_GB2312" w:cs="宋体" w:hint="eastAsia"/>
          <w:color w:val="000000"/>
          <w:kern w:val="0"/>
          <w:sz w:val="32"/>
          <w:szCs w:val="32"/>
        </w:rPr>
        <w:t>比重还年提升。我市基本构建了“企业为主体、市场为导向、产学研相结合”</w:t>
      </w:r>
      <w:r w:rsidR="00FE7A58" w:rsidRPr="006754A9">
        <w:rPr>
          <w:rFonts w:ascii="仿宋_GB2312" w:eastAsia="仿宋_GB2312" w:cs="宋体" w:hint="eastAsia"/>
          <w:color w:val="000000"/>
          <w:kern w:val="0"/>
          <w:sz w:val="32"/>
          <w:szCs w:val="32"/>
        </w:rPr>
        <w:t>的创新体系。引导企业加大科技投入，科技支撑产业转型的发展，科技对经济增长贡献率还年提高。其中</w:t>
      </w:r>
      <w:r w:rsidR="00FE7A58" w:rsidRPr="006754A9">
        <w:rPr>
          <w:rFonts w:ascii="仿宋_GB2312" w:eastAsia="仿宋_GB2312" w:cs="宋体" w:hint="eastAsia"/>
          <w:color w:val="000000"/>
          <w:kern w:val="0"/>
          <w:sz w:val="32"/>
          <w:szCs w:val="32"/>
        </w:rPr>
        <w:lastRenderedPageBreak/>
        <w:t>湖南</w:t>
      </w:r>
      <w:r w:rsidR="00773196" w:rsidRPr="006754A9">
        <w:rPr>
          <w:rFonts w:ascii="仿宋_GB2312" w:eastAsia="仿宋_GB2312" w:cs="宋体" w:hint="eastAsia"/>
          <w:color w:val="000000"/>
          <w:kern w:val="0"/>
          <w:sz w:val="32"/>
          <w:szCs w:val="32"/>
        </w:rPr>
        <w:t>天下洞庭与中南林业科技大学食品工程学院稻谷及农副产物深加工国家工程实验室已成功筛选出适宜籼米品种，受到益阳市委经济工作会议表彰，沅江市科工局获2019年度益阳市科技统计先进工作单位的荣誉称号。</w:t>
      </w:r>
    </w:p>
    <w:p w:rsidR="00773196" w:rsidRPr="006754A9" w:rsidRDefault="00773196" w:rsidP="0043023C">
      <w:pPr>
        <w:widowControl/>
        <w:shd w:val="clear" w:color="auto" w:fill="FFFFFF"/>
        <w:ind w:firstLine="640"/>
        <w:jc w:val="left"/>
        <w:rPr>
          <w:rFonts w:ascii="仿宋_GB2312" w:eastAsia="仿宋_GB2312" w:cs="宋体"/>
          <w:color w:val="000000"/>
          <w:kern w:val="0"/>
          <w:sz w:val="32"/>
          <w:szCs w:val="32"/>
        </w:rPr>
      </w:pPr>
      <w:r w:rsidRPr="006754A9">
        <w:rPr>
          <w:rFonts w:ascii="仿宋_GB2312" w:eastAsia="仿宋_GB2312" w:cs="宋体" w:hint="eastAsia"/>
          <w:color w:val="000000"/>
          <w:kern w:val="0"/>
          <w:sz w:val="32"/>
          <w:szCs w:val="32"/>
        </w:rPr>
        <w:t>（四）</w:t>
      </w:r>
      <w:r w:rsidR="0043023C" w:rsidRPr="006754A9">
        <w:rPr>
          <w:rFonts w:ascii="仿宋_GB2312" w:eastAsia="仿宋_GB2312" w:cs="宋体" w:hint="eastAsia"/>
          <w:color w:val="000000"/>
          <w:kern w:val="0"/>
          <w:sz w:val="32"/>
          <w:szCs w:val="32"/>
        </w:rPr>
        <w:t>信息化建设迈出新步伐，信息基础规模和技术水平不断提升，基本构建起以光纤通信为主，卫星通信、移动通信、微波通信为辅的城市信息高速公路。软件与计算机服务、互联网服务等信息服务业快速发展。电子商务、数字</w:t>
      </w:r>
      <w:r w:rsidR="00DB4C4A" w:rsidRPr="006754A9">
        <w:rPr>
          <w:rFonts w:ascii="仿宋_GB2312" w:eastAsia="仿宋_GB2312" w:cs="宋体" w:hint="eastAsia"/>
          <w:color w:val="000000"/>
          <w:kern w:val="0"/>
          <w:sz w:val="32"/>
          <w:szCs w:val="32"/>
        </w:rPr>
        <w:t>媒体、网络娱乐等一大批新型业</w:t>
      </w:r>
      <w:proofErr w:type="gramStart"/>
      <w:r w:rsidR="00DB4C4A" w:rsidRPr="006754A9">
        <w:rPr>
          <w:rFonts w:ascii="仿宋_GB2312" w:eastAsia="仿宋_GB2312" w:cs="宋体" w:hint="eastAsia"/>
          <w:color w:val="000000"/>
          <w:kern w:val="0"/>
          <w:sz w:val="32"/>
          <w:szCs w:val="32"/>
        </w:rPr>
        <w:t>态快速</w:t>
      </w:r>
      <w:proofErr w:type="gramEnd"/>
      <w:r w:rsidR="00DB4C4A" w:rsidRPr="006754A9">
        <w:rPr>
          <w:rFonts w:ascii="仿宋_GB2312" w:eastAsia="仿宋_GB2312" w:cs="宋体" w:hint="eastAsia"/>
          <w:color w:val="000000"/>
          <w:kern w:val="0"/>
          <w:sz w:val="32"/>
          <w:szCs w:val="32"/>
        </w:rPr>
        <w:t>成长。电子政务建设稳步推进、信息化服务水平不断提高，电子商务营销得到推广，城市信息化整体水平得到加强。2019年，我市移动用户数达到58.35万；固定用户数达到12.72万。考核全市149个行政村4G覆盖率，电信、移动均达到100%，联通为94.2%。</w:t>
      </w:r>
    </w:p>
    <w:p w:rsidR="00DB4C4A" w:rsidRPr="006754A9" w:rsidRDefault="00DB4C4A" w:rsidP="0043023C">
      <w:pPr>
        <w:widowControl/>
        <w:shd w:val="clear" w:color="auto" w:fill="FFFFFF"/>
        <w:ind w:firstLine="640"/>
        <w:jc w:val="left"/>
        <w:rPr>
          <w:rFonts w:ascii="仿宋_GB2312" w:eastAsia="仿宋_GB2312" w:cs="宋体"/>
          <w:color w:val="000000"/>
          <w:kern w:val="0"/>
          <w:sz w:val="32"/>
          <w:szCs w:val="32"/>
        </w:rPr>
      </w:pPr>
      <w:r w:rsidRPr="006754A9">
        <w:rPr>
          <w:rFonts w:ascii="仿宋_GB2312" w:eastAsia="仿宋_GB2312" w:cs="宋体" w:hint="eastAsia"/>
          <w:color w:val="000000"/>
          <w:kern w:val="0"/>
          <w:sz w:val="32"/>
          <w:szCs w:val="32"/>
        </w:rPr>
        <w:t>（五）</w:t>
      </w:r>
      <w:r w:rsidR="00E265E6" w:rsidRPr="006754A9">
        <w:rPr>
          <w:rFonts w:ascii="仿宋_GB2312" w:eastAsia="仿宋_GB2312" w:cs="宋体" w:hint="eastAsia"/>
          <w:color w:val="000000"/>
          <w:kern w:val="0"/>
          <w:sz w:val="32"/>
          <w:szCs w:val="32"/>
        </w:rPr>
        <w:t>全年平台发布各</w:t>
      </w:r>
      <w:proofErr w:type="gramStart"/>
      <w:r w:rsidR="00E265E6" w:rsidRPr="006754A9">
        <w:rPr>
          <w:rFonts w:ascii="仿宋_GB2312" w:eastAsia="仿宋_GB2312" w:cs="宋体" w:hint="eastAsia"/>
          <w:color w:val="000000"/>
          <w:kern w:val="0"/>
          <w:sz w:val="32"/>
          <w:szCs w:val="32"/>
        </w:rPr>
        <w:t>类政策</w:t>
      </w:r>
      <w:proofErr w:type="gramEnd"/>
      <w:r w:rsidR="00E265E6" w:rsidRPr="006754A9">
        <w:rPr>
          <w:rFonts w:ascii="仿宋_GB2312" w:eastAsia="仿宋_GB2312" w:cs="宋体" w:hint="eastAsia"/>
          <w:color w:val="000000"/>
          <w:kern w:val="0"/>
          <w:sz w:val="32"/>
          <w:szCs w:val="32"/>
        </w:rPr>
        <w:t>信息684条，组织100多家企业举办了“上云台”培训班，完成企业上云858家，企业上平台53家，并积极开展“创客中国”创新创业大赛，科旺科技等5家企业进入益阳复赛，沅江市科工局获益阳市优秀织奖。在全国中小企业生产经营运行监测平台系统数据报送中，沅江市科工局获2019年度湖南省中小企业运行监测工作先过单位荣誉称号和益阳市创新创业优秀组织奖。</w:t>
      </w:r>
    </w:p>
    <w:p w:rsidR="00E51E57" w:rsidRPr="006754A9" w:rsidRDefault="00E51E57" w:rsidP="0043023C">
      <w:pPr>
        <w:widowControl/>
        <w:shd w:val="clear" w:color="auto" w:fill="FFFFFF"/>
        <w:ind w:firstLine="640"/>
        <w:jc w:val="left"/>
        <w:rPr>
          <w:rFonts w:ascii="仿宋_GB2312" w:eastAsia="仿宋_GB2312" w:cs="宋体"/>
          <w:color w:val="000000"/>
          <w:kern w:val="0"/>
          <w:sz w:val="32"/>
          <w:szCs w:val="32"/>
        </w:rPr>
      </w:pPr>
      <w:r w:rsidRPr="006754A9">
        <w:rPr>
          <w:rFonts w:ascii="仿宋_GB2312" w:eastAsia="仿宋_GB2312" w:cs="宋体" w:hint="eastAsia"/>
          <w:color w:val="000000"/>
          <w:kern w:val="0"/>
          <w:sz w:val="32"/>
          <w:szCs w:val="32"/>
        </w:rPr>
        <w:t>（六）</w:t>
      </w:r>
      <w:r w:rsidR="00896A1A" w:rsidRPr="006754A9">
        <w:rPr>
          <w:rFonts w:ascii="仿宋_GB2312" w:eastAsia="仿宋_GB2312" w:cs="宋体" w:hint="eastAsia"/>
          <w:color w:val="000000"/>
          <w:kern w:val="0"/>
          <w:sz w:val="32"/>
          <w:szCs w:val="32"/>
        </w:rPr>
        <w:t>造纸企业引导退出工作，在市委的正确领导下和大力支持下，在全市各职能部门和</w:t>
      </w:r>
      <w:proofErr w:type="gramStart"/>
      <w:r w:rsidR="00896A1A" w:rsidRPr="006754A9">
        <w:rPr>
          <w:rFonts w:ascii="仿宋_GB2312" w:eastAsia="仿宋_GB2312" w:cs="宋体" w:hint="eastAsia"/>
          <w:color w:val="000000"/>
          <w:kern w:val="0"/>
          <w:sz w:val="32"/>
          <w:szCs w:val="32"/>
        </w:rPr>
        <w:t>相关镇场街道</w:t>
      </w:r>
      <w:proofErr w:type="gramEnd"/>
      <w:r w:rsidR="00896A1A" w:rsidRPr="006754A9">
        <w:rPr>
          <w:rFonts w:ascii="仿宋_GB2312" w:eastAsia="仿宋_GB2312" w:cs="宋体" w:hint="eastAsia"/>
          <w:color w:val="000000"/>
          <w:kern w:val="0"/>
          <w:sz w:val="32"/>
          <w:szCs w:val="32"/>
        </w:rPr>
        <w:t>的共同努力</w:t>
      </w:r>
      <w:r w:rsidR="00896A1A" w:rsidRPr="006754A9">
        <w:rPr>
          <w:rFonts w:ascii="仿宋_GB2312" w:eastAsia="仿宋_GB2312" w:cs="宋体" w:hint="eastAsia"/>
          <w:color w:val="000000"/>
          <w:kern w:val="0"/>
          <w:sz w:val="32"/>
          <w:szCs w:val="32"/>
        </w:rPr>
        <w:lastRenderedPageBreak/>
        <w:t>下，在各造纸企业的积极配合下，严格</w:t>
      </w:r>
      <w:proofErr w:type="gramStart"/>
      <w:r w:rsidR="00896A1A" w:rsidRPr="006754A9">
        <w:rPr>
          <w:rFonts w:ascii="仿宋_GB2312" w:eastAsia="仿宋_GB2312" w:cs="宋体" w:hint="eastAsia"/>
          <w:color w:val="000000"/>
          <w:kern w:val="0"/>
          <w:sz w:val="32"/>
          <w:szCs w:val="32"/>
        </w:rPr>
        <w:t>对标省人民政府</w:t>
      </w:r>
      <w:proofErr w:type="gramEnd"/>
      <w:r w:rsidR="00896A1A" w:rsidRPr="006754A9">
        <w:rPr>
          <w:rFonts w:ascii="仿宋_GB2312" w:eastAsia="仿宋_GB2312" w:cs="宋体" w:hint="eastAsia"/>
          <w:color w:val="000000"/>
          <w:kern w:val="0"/>
          <w:sz w:val="32"/>
          <w:szCs w:val="32"/>
        </w:rPr>
        <w:t>《洞庭湖生态环境专项整治三年行动计划（2018-2020）》和《洞庭湖区造纸企业引导退出实施方案》要求，按照“先稳后进、先人后债”的原则，细化任务、责任分工、各负其责、确保了造纸企业引导退出工作顺利推进。</w:t>
      </w:r>
    </w:p>
    <w:p w:rsidR="00896A1A" w:rsidRPr="006754A9" w:rsidRDefault="00896A1A" w:rsidP="0043023C">
      <w:pPr>
        <w:widowControl/>
        <w:shd w:val="clear" w:color="auto" w:fill="FFFFFF"/>
        <w:ind w:firstLine="640"/>
        <w:jc w:val="left"/>
        <w:rPr>
          <w:rFonts w:ascii="黑体" w:eastAsia="黑体" w:cs="宋体"/>
          <w:color w:val="000000"/>
          <w:kern w:val="0"/>
          <w:sz w:val="32"/>
          <w:szCs w:val="32"/>
        </w:rPr>
      </w:pPr>
      <w:r w:rsidRPr="006754A9">
        <w:rPr>
          <w:rFonts w:ascii="黑体" w:eastAsia="黑体" w:cs="宋体" w:hint="eastAsia"/>
          <w:color w:val="000000"/>
          <w:kern w:val="0"/>
          <w:sz w:val="32"/>
          <w:szCs w:val="32"/>
        </w:rPr>
        <w:t>四、存在的主要问题</w:t>
      </w:r>
    </w:p>
    <w:p w:rsidR="00896A1A" w:rsidRPr="006754A9" w:rsidRDefault="00EE0EEA" w:rsidP="0043023C">
      <w:pPr>
        <w:widowControl/>
        <w:shd w:val="clear" w:color="auto" w:fill="FFFFFF"/>
        <w:ind w:firstLine="640"/>
        <w:jc w:val="left"/>
        <w:rPr>
          <w:rFonts w:ascii="仿宋_GB2312" w:eastAsia="仿宋_GB2312" w:cs="宋体"/>
          <w:color w:val="000000"/>
          <w:kern w:val="0"/>
          <w:sz w:val="32"/>
          <w:szCs w:val="32"/>
        </w:rPr>
      </w:pPr>
      <w:r w:rsidRPr="006754A9">
        <w:rPr>
          <w:rFonts w:ascii="仿宋_GB2312" w:eastAsia="仿宋_GB2312" w:cs="宋体" w:hint="eastAsia"/>
          <w:color w:val="000000"/>
          <w:kern w:val="0"/>
          <w:sz w:val="32"/>
          <w:szCs w:val="32"/>
        </w:rPr>
        <w:t>（一）对预决算重视不够、认识不足。</w:t>
      </w:r>
    </w:p>
    <w:p w:rsidR="00896A1A" w:rsidRPr="006754A9" w:rsidRDefault="00896A1A" w:rsidP="0043023C">
      <w:pPr>
        <w:widowControl/>
        <w:shd w:val="clear" w:color="auto" w:fill="FFFFFF"/>
        <w:ind w:firstLine="640"/>
        <w:jc w:val="left"/>
        <w:rPr>
          <w:rFonts w:ascii="仿宋_GB2312" w:eastAsia="仿宋_GB2312" w:cs="宋体"/>
          <w:color w:val="000000"/>
          <w:kern w:val="0"/>
          <w:sz w:val="32"/>
          <w:szCs w:val="32"/>
        </w:rPr>
      </w:pPr>
      <w:r w:rsidRPr="006754A9">
        <w:rPr>
          <w:rFonts w:ascii="仿宋_GB2312" w:eastAsia="仿宋_GB2312" w:cs="宋体" w:hint="eastAsia"/>
          <w:color w:val="000000"/>
          <w:kern w:val="0"/>
          <w:sz w:val="32"/>
          <w:szCs w:val="32"/>
        </w:rPr>
        <w:t>机关重大经费开支仍停留在原来的习惯上，事前没有按规定提交预算，以致财务缺</w:t>
      </w:r>
      <w:r w:rsidR="00127955" w:rsidRPr="006754A9">
        <w:rPr>
          <w:rFonts w:ascii="仿宋_GB2312" w:eastAsia="仿宋_GB2312" w:cs="宋体" w:hint="eastAsia"/>
          <w:color w:val="000000"/>
          <w:kern w:val="0"/>
          <w:sz w:val="32"/>
          <w:szCs w:val="32"/>
        </w:rPr>
        <w:t>乏控制的依据，容易出现失控的风险。</w:t>
      </w:r>
    </w:p>
    <w:p w:rsidR="00127955" w:rsidRPr="006754A9" w:rsidRDefault="00127955" w:rsidP="0043023C">
      <w:pPr>
        <w:widowControl/>
        <w:shd w:val="clear" w:color="auto" w:fill="FFFFFF"/>
        <w:ind w:firstLine="640"/>
        <w:jc w:val="left"/>
        <w:rPr>
          <w:rFonts w:ascii="仿宋_GB2312" w:eastAsia="仿宋_GB2312" w:cs="宋体"/>
          <w:color w:val="000000"/>
          <w:kern w:val="0"/>
          <w:sz w:val="32"/>
          <w:szCs w:val="32"/>
        </w:rPr>
      </w:pPr>
      <w:r w:rsidRPr="006754A9">
        <w:rPr>
          <w:rFonts w:ascii="仿宋_GB2312" w:eastAsia="仿宋_GB2312" w:cs="宋体" w:hint="eastAsia"/>
          <w:color w:val="000000"/>
          <w:kern w:val="0"/>
          <w:sz w:val="32"/>
          <w:szCs w:val="32"/>
        </w:rPr>
        <w:t>（二）相关管理制度有待进一步完善。</w:t>
      </w:r>
    </w:p>
    <w:p w:rsidR="00127955" w:rsidRPr="006754A9" w:rsidRDefault="00127955" w:rsidP="0043023C">
      <w:pPr>
        <w:widowControl/>
        <w:shd w:val="clear" w:color="auto" w:fill="FFFFFF"/>
        <w:ind w:firstLine="640"/>
        <w:jc w:val="left"/>
        <w:rPr>
          <w:rFonts w:ascii="仿宋_GB2312" w:eastAsia="仿宋_GB2312" w:cs="宋体"/>
          <w:color w:val="000000"/>
          <w:kern w:val="0"/>
          <w:sz w:val="32"/>
          <w:szCs w:val="32"/>
        </w:rPr>
      </w:pPr>
      <w:r w:rsidRPr="006754A9">
        <w:rPr>
          <w:rFonts w:ascii="仿宋_GB2312" w:eastAsia="仿宋_GB2312" w:cs="宋体" w:hint="eastAsia"/>
          <w:color w:val="000000"/>
          <w:kern w:val="0"/>
          <w:sz w:val="32"/>
          <w:szCs w:val="32"/>
        </w:rPr>
        <w:t>机关的管理制度，特别是机关内控手册，要健全</w:t>
      </w:r>
      <w:proofErr w:type="gramStart"/>
      <w:r w:rsidRPr="006754A9">
        <w:rPr>
          <w:rFonts w:ascii="仿宋_GB2312" w:eastAsia="仿宋_GB2312" w:cs="宋体" w:hint="eastAsia"/>
          <w:color w:val="000000"/>
          <w:kern w:val="0"/>
          <w:sz w:val="32"/>
          <w:szCs w:val="32"/>
        </w:rPr>
        <w:t>完善部门</w:t>
      </w:r>
      <w:proofErr w:type="gramEnd"/>
      <w:r w:rsidRPr="006754A9">
        <w:rPr>
          <w:rFonts w:ascii="仿宋_GB2312" w:eastAsia="仿宋_GB2312" w:cs="宋体" w:hint="eastAsia"/>
          <w:color w:val="000000"/>
          <w:kern w:val="0"/>
          <w:sz w:val="32"/>
          <w:szCs w:val="32"/>
        </w:rPr>
        <w:t>内控制度，全面梳理业务流程，明确业务环节，分析风险隐患，完善风险评估机制，制定风险应对策略，实现内部控制体系全面、有效实施，才能保证财务风险不会出现。</w:t>
      </w:r>
    </w:p>
    <w:p w:rsidR="00127955" w:rsidRPr="006754A9" w:rsidRDefault="00127955" w:rsidP="0043023C">
      <w:pPr>
        <w:widowControl/>
        <w:shd w:val="clear" w:color="auto" w:fill="FFFFFF"/>
        <w:ind w:firstLine="640"/>
        <w:jc w:val="left"/>
        <w:rPr>
          <w:rFonts w:ascii="黑体" w:eastAsia="黑体" w:cs="宋体"/>
          <w:color w:val="000000"/>
          <w:kern w:val="0"/>
          <w:sz w:val="32"/>
          <w:szCs w:val="32"/>
        </w:rPr>
      </w:pPr>
      <w:r w:rsidRPr="006754A9">
        <w:rPr>
          <w:rFonts w:ascii="黑体" w:eastAsia="黑体" w:cs="宋体" w:hint="eastAsia"/>
          <w:color w:val="000000"/>
          <w:kern w:val="0"/>
          <w:sz w:val="32"/>
          <w:szCs w:val="32"/>
        </w:rPr>
        <w:t>五、改进措施和有关建议</w:t>
      </w:r>
    </w:p>
    <w:p w:rsidR="00127955" w:rsidRDefault="00127955" w:rsidP="0043023C">
      <w:pPr>
        <w:widowControl/>
        <w:shd w:val="clear" w:color="auto" w:fill="FFFFFF"/>
        <w:ind w:firstLine="640"/>
        <w:jc w:val="left"/>
        <w:rPr>
          <w:rFonts w:ascii="仿宋_GB2312" w:eastAsia="仿宋_GB2312" w:cs="宋体"/>
          <w:color w:val="000000"/>
          <w:kern w:val="0"/>
          <w:sz w:val="32"/>
          <w:szCs w:val="32"/>
        </w:rPr>
      </w:pPr>
      <w:r w:rsidRPr="006754A9">
        <w:rPr>
          <w:rFonts w:ascii="仿宋_GB2312" w:eastAsia="仿宋_GB2312" w:cs="宋体" w:hint="eastAsia"/>
          <w:color w:val="000000"/>
          <w:kern w:val="0"/>
          <w:sz w:val="32"/>
          <w:szCs w:val="32"/>
        </w:rPr>
        <w:t>（一）</w:t>
      </w:r>
      <w:r w:rsidR="00912E4F">
        <w:rPr>
          <w:rFonts w:ascii="仿宋_GB2312" w:eastAsia="仿宋_GB2312" w:cs="宋体" w:hint="eastAsia"/>
          <w:color w:val="000000"/>
          <w:kern w:val="0"/>
          <w:sz w:val="32"/>
          <w:szCs w:val="32"/>
        </w:rPr>
        <w:t>强化资产管理制度防止国有资产流失，做好资产管理的基础工作，进一步完善固定资产管理制度。对所占有、使用的国有资产应当定期清查盘点，对固定资产的真实性完整性进行核实，保证账</w:t>
      </w:r>
      <w:proofErr w:type="gramStart"/>
      <w:r w:rsidR="00912E4F">
        <w:rPr>
          <w:rFonts w:ascii="仿宋_GB2312" w:eastAsia="仿宋_GB2312" w:cs="宋体" w:hint="eastAsia"/>
          <w:color w:val="000000"/>
          <w:kern w:val="0"/>
          <w:sz w:val="32"/>
          <w:szCs w:val="32"/>
        </w:rPr>
        <w:t>账</w:t>
      </w:r>
      <w:proofErr w:type="gramEnd"/>
      <w:r w:rsidR="00912E4F">
        <w:rPr>
          <w:rFonts w:ascii="仿宋_GB2312" w:eastAsia="仿宋_GB2312" w:cs="宋体" w:hint="eastAsia"/>
          <w:color w:val="000000"/>
          <w:kern w:val="0"/>
          <w:sz w:val="32"/>
          <w:szCs w:val="32"/>
        </w:rPr>
        <w:t>、账卡、账实相符。</w:t>
      </w:r>
    </w:p>
    <w:p w:rsidR="00FB3B66" w:rsidRPr="006754A9" w:rsidRDefault="00FB3B66" w:rsidP="0043023C">
      <w:pPr>
        <w:widowControl/>
        <w:shd w:val="clear" w:color="auto" w:fill="FFFFFF"/>
        <w:ind w:firstLine="640"/>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（二）提高资产管理信息化水平，实现资产管理领域的信息化，使资产管理与预算管理更好地结合。</w:t>
      </w:r>
    </w:p>
    <w:p w:rsidR="00296801" w:rsidRPr="006754A9" w:rsidRDefault="00FB3B66" w:rsidP="00FB3B66">
      <w:pPr>
        <w:widowControl/>
        <w:shd w:val="clear" w:color="auto" w:fill="FFFFFF"/>
        <w:wordWrap w:val="0"/>
        <w:spacing w:before="150"/>
        <w:ind w:firstLineChars="200" w:firstLine="664"/>
        <w:jc w:val="left"/>
        <w:rPr>
          <w:rFonts w:ascii="仿宋_GB2312" w:eastAsia="仿宋_GB2312" w:cs="宋体"/>
          <w:color w:val="353535"/>
          <w:kern w:val="0"/>
          <w:sz w:val="32"/>
          <w:szCs w:val="32"/>
        </w:rPr>
      </w:pPr>
      <w:r>
        <w:rPr>
          <w:rFonts w:ascii="仿宋_GB2312" w:eastAsia="仿宋_GB2312" w:cs="宋体" w:hint="eastAsia"/>
          <w:color w:val="434343"/>
          <w:spacing w:val="6"/>
          <w:kern w:val="0"/>
          <w:sz w:val="32"/>
          <w:szCs w:val="32"/>
        </w:rPr>
        <w:lastRenderedPageBreak/>
        <w:t>（三</w:t>
      </w:r>
      <w:r w:rsidR="006D7616" w:rsidRPr="006754A9">
        <w:rPr>
          <w:rFonts w:ascii="仿宋_GB2312" w:eastAsia="仿宋_GB2312" w:cs="宋体" w:hint="eastAsia"/>
          <w:color w:val="434343"/>
          <w:spacing w:val="6"/>
          <w:kern w:val="0"/>
          <w:sz w:val="32"/>
          <w:szCs w:val="32"/>
        </w:rPr>
        <w:t>）</w:t>
      </w:r>
      <w:r w:rsidR="006D7616" w:rsidRPr="006754A9">
        <w:rPr>
          <w:rFonts w:ascii="仿宋_GB2312" w:eastAsia="仿宋_GB2312" w:cs="宋体" w:hint="eastAsia"/>
          <w:color w:val="434343"/>
          <w:kern w:val="0"/>
          <w:sz w:val="32"/>
          <w:szCs w:val="32"/>
        </w:rPr>
        <w:t>强化责任意识，提高预决算重要性认识。单位负责人对本单位会计工作和会计资料的真实性和完整性负责。财务人员要提前做好编报的各项准备工作，制订工作时间表，有计划、分步骤地推进编报工作。</w:t>
      </w:r>
      <w:r w:rsidR="006D7616" w:rsidRPr="006754A9">
        <w:rPr>
          <w:rFonts w:ascii="仿宋_GB2312" w:eastAsia="仿宋_GB2312" w:cs="宋体" w:hint="eastAsia"/>
          <w:color w:val="434343"/>
          <w:kern w:val="0"/>
          <w:sz w:val="32"/>
          <w:szCs w:val="32"/>
        </w:rPr>
        <w:t> </w:t>
      </w:r>
    </w:p>
    <w:p w:rsidR="00296801" w:rsidRPr="006754A9" w:rsidRDefault="00FB3B66">
      <w:pPr>
        <w:widowControl/>
        <w:shd w:val="clear" w:color="auto" w:fill="FFFFFF"/>
        <w:wordWrap w:val="0"/>
        <w:spacing w:before="150"/>
        <w:ind w:firstLine="567"/>
        <w:jc w:val="left"/>
        <w:rPr>
          <w:rFonts w:ascii="仿宋_GB2312" w:eastAsia="仿宋_GB2312" w:cs="宋体"/>
          <w:color w:val="434343"/>
          <w:kern w:val="0"/>
          <w:sz w:val="32"/>
          <w:szCs w:val="32"/>
        </w:rPr>
      </w:pPr>
      <w:r>
        <w:rPr>
          <w:rFonts w:ascii="仿宋_GB2312" w:eastAsia="仿宋_GB2312" w:cs="宋体" w:hint="eastAsia"/>
          <w:color w:val="434343"/>
          <w:kern w:val="0"/>
          <w:sz w:val="32"/>
          <w:szCs w:val="32"/>
        </w:rPr>
        <w:t>（四</w:t>
      </w:r>
      <w:r w:rsidR="006D7616" w:rsidRPr="006754A9">
        <w:rPr>
          <w:rFonts w:ascii="仿宋_GB2312" w:eastAsia="仿宋_GB2312" w:cs="宋体" w:hint="eastAsia"/>
          <w:color w:val="434343"/>
          <w:kern w:val="0"/>
          <w:sz w:val="32"/>
          <w:szCs w:val="32"/>
        </w:rPr>
        <w:t>）严格执行预算，合理使用资金。预算执行过程中，规范工作程序，尤其是专项资金，必须做到先审批再办事，及时纠正拨款中的问题，力保数据的准确性和真实性，控制预算完成率。</w:t>
      </w:r>
      <w:r w:rsidR="006D7616" w:rsidRPr="006754A9">
        <w:rPr>
          <w:rFonts w:ascii="仿宋_GB2312" w:eastAsia="仿宋_GB2312" w:cs="宋体" w:hint="eastAsia"/>
          <w:color w:val="434343"/>
          <w:kern w:val="0"/>
          <w:sz w:val="32"/>
          <w:szCs w:val="32"/>
        </w:rPr>
        <w:t> </w:t>
      </w:r>
    </w:p>
    <w:p w:rsidR="00296801" w:rsidRPr="006754A9" w:rsidRDefault="00296801">
      <w:pPr>
        <w:widowControl/>
        <w:shd w:val="clear" w:color="auto" w:fill="FFFFFF"/>
        <w:wordWrap w:val="0"/>
        <w:spacing w:before="150"/>
        <w:ind w:firstLine="567"/>
        <w:jc w:val="left"/>
        <w:rPr>
          <w:rFonts w:ascii="仿宋_GB2312" w:eastAsia="仿宋_GB2312" w:cs="宋体"/>
          <w:color w:val="434343"/>
          <w:spacing w:val="6"/>
          <w:kern w:val="0"/>
          <w:sz w:val="32"/>
          <w:szCs w:val="32"/>
        </w:rPr>
      </w:pPr>
    </w:p>
    <w:p w:rsidR="00296801" w:rsidRPr="006754A9" w:rsidRDefault="00296801">
      <w:pPr>
        <w:widowControl/>
        <w:shd w:val="clear" w:color="auto" w:fill="FFFFFF"/>
        <w:wordWrap w:val="0"/>
        <w:spacing w:before="150"/>
        <w:ind w:firstLine="567"/>
        <w:jc w:val="left"/>
        <w:rPr>
          <w:rFonts w:ascii="仿宋_GB2312" w:eastAsia="仿宋_GB2312" w:cs="宋体"/>
          <w:color w:val="353535"/>
          <w:kern w:val="0"/>
          <w:sz w:val="32"/>
          <w:szCs w:val="32"/>
        </w:rPr>
      </w:pPr>
    </w:p>
    <w:p w:rsidR="00296801" w:rsidRPr="006754A9" w:rsidRDefault="006D7616">
      <w:pPr>
        <w:widowControl/>
        <w:shd w:val="clear" w:color="auto" w:fill="FFFFFF"/>
        <w:ind w:right="320" w:firstLine="640"/>
        <w:jc w:val="right"/>
        <w:rPr>
          <w:rFonts w:ascii="仿宋_GB2312" w:eastAsia="仿宋_GB2312" w:cs="宋体"/>
          <w:color w:val="333333"/>
          <w:kern w:val="0"/>
          <w:sz w:val="32"/>
          <w:szCs w:val="32"/>
        </w:rPr>
      </w:pPr>
      <w:r w:rsidRPr="006754A9">
        <w:rPr>
          <w:rFonts w:ascii="仿宋_GB2312" w:eastAsia="仿宋_GB2312" w:cs="宋体" w:hint="eastAsia"/>
          <w:color w:val="333333"/>
          <w:kern w:val="0"/>
          <w:sz w:val="32"/>
          <w:szCs w:val="32"/>
        </w:rPr>
        <w:t>沅江市科学技术和工业信息化局</w:t>
      </w:r>
    </w:p>
    <w:p w:rsidR="00296801" w:rsidRPr="006754A9" w:rsidRDefault="006D7616">
      <w:pPr>
        <w:widowControl/>
        <w:shd w:val="clear" w:color="auto" w:fill="FFFFFF"/>
        <w:wordWrap w:val="0"/>
        <w:ind w:right="640" w:firstLine="640"/>
        <w:jc w:val="center"/>
        <w:rPr>
          <w:rFonts w:ascii="仿宋_GB2312" w:eastAsia="仿宋_GB2312"/>
        </w:rPr>
      </w:pPr>
      <w:r w:rsidRPr="006754A9">
        <w:rPr>
          <w:rFonts w:ascii="仿宋_GB2312" w:eastAsia="仿宋_GB2312" w:cs="宋体" w:hint="eastAsia"/>
          <w:color w:val="333333"/>
          <w:kern w:val="0"/>
          <w:sz w:val="32"/>
          <w:szCs w:val="32"/>
        </w:rPr>
        <w:t>        </w:t>
      </w:r>
      <w:r w:rsidR="007F092E" w:rsidRPr="006754A9">
        <w:rPr>
          <w:rFonts w:ascii="仿宋_GB2312" w:eastAsia="仿宋_GB2312" w:cs="宋体" w:hint="eastAsia"/>
          <w:color w:val="333333"/>
          <w:kern w:val="0"/>
          <w:sz w:val="32"/>
          <w:szCs w:val="32"/>
        </w:rPr>
        <w:t xml:space="preserve">              </w:t>
      </w:r>
      <w:r w:rsidRPr="006754A9">
        <w:rPr>
          <w:rFonts w:ascii="仿宋_GB2312" w:eastAsia="仿宋_GB2312" w:cs="宋体" w:hint="eastAsia"/>
          <w:color w:val="333333"/>
          <w:kern w:val="0"/>
          <w:sz w:val="32"/>
          <w:szCs w:val="32"/>
        </w:rPr>
        <w:t>    </w:t>
      </w:r>
      <w:r w:rsidR="00FB3B66">
        <w:rPr>
          <w:rFonts w:ascii="仿宋_GB2312" w:eastAsia="仿宋_GB2312" w:cs="宋体" w:hint="eastAsia"/>
          <w:color w:val="333333"/>
          <w:kern w:val="0"/>
          <w:sz w:val="32"/>
          <w:szCs w:val="32"/>
        </w:rPr>
        <w:t>2020</w:t>
      </w:r>
      <w:r w:rsidRPr="006754A9">
        <w:rPr>
          <w:rFonts w:ascii="仿宋_GB2312" w:eastAsia="仿宋_GB2312" w:cs="宋体" w:hint="eastAsia"/>
          <w:color w:val="333333"/>
          <w:kern w:val="0"/>
          <w:sz w:val="32"/>
          <w:szCs w:val="32"/>
        </w:rPr>
        <w:t>年</w:t>
      </w:r>
      <w:r w:rsidRPr="006754A9">
        <w:rPr>
          <w:rFonts w:ascii="仿宋_GB2312" w:eastAsia="仿宋_GB2312" w:hint="eastAsia"/>
          <w:color w:val="333333"/>
          <w:kern w:val="0"/>
          <w:sz w:val="32"/>
          <w:szCs w:val="32"/>
        </w:rPr>
        <w:t xml:space="preserve"> </w:t>
      </w:r>
      <w:r w:rsidR="00FB3B66">
        <w:rPr>
          <w:rFonts w:ascii="仿宋_GB2312" w:eastAsia="仿宋_GB2312" w:hint="eastAsia"/>
          <w:color w:val="333333"/>
          <w:kern w:val="0"/>
          <w:sz w:val="32"/>
          <w:szCs w:val="32"/>
        </w:rPr>
        <w:t>8</w:t>
      </w:r>
      <w:r w:rsidRPr="006754A9">
        <w:rPr>
          <w:rFonts w:ascii="仿宋_GB2312" w:eastAsia="仿宋_GB2312" w:cs="宋体" w:hint="eastAsia"/>
          <w:color w:val="333333"/>
          <w:kern w:val="0"/>
          <w:sz w:val="32"/>
          <w:szCs w:val="32"/>
        </w:rPr>
        <w:t>月</w:t>
      </w:r>
      <w:r w:rsidRPr="006754A9">
        <w:rPr>
          <w:rFonts w:ascii="仿宋_GB2312" w:eastAsia="仿宋_GB2312" w:hint="eastAsia"/>
          <w:color w:val="333333"/>
          <w:kern w:val="0"/>
          <w:sz w:val="32"/>
          <w:szCs w:val="32"/>
        </w:rPr>
        <w:t xml:space="preserve"> </w:t>
      </w:r>
      <w:r w:rsidR="00FB3B66">
        <w:rPr>
          <w:rFonts w:ascii="仿宋_GB2312" w:eastAsia="仿宋_GB2312" w:hint="eastAsia"/>
          <w:color w:val="333333"/>
          <w:kern w:val="0"/>
          <w:sz w:val="32"/>
          <w:szCs w:val="32"/>
        </w:rPr>
        <w:t>18</w:t>
      </w:r>
      <w:r w:rsidRPr="006754A9">
        <w:rPr>
          <w:rFonts w:ascii="仿宋_GB2312" w:eastAsia="仿宋_GB2312" w:hint="eastAsia"/>
          <w:color w:val="333333"/>
          <w:kern w:val="0"/>
          <w:sz w:val="32"/>
          <w:szCs w:val="32"/>
        </w:rPr>
        <w:t xml:space="preserve"> </w:t>
      </w:r>
      <w:r w:rsidRPr="006754A9">
        <w:rPr>
          <w:rFonts w:ascii="仿宋_GB2312" w:eastAsia="仿宋_GB2312" w:cs="宋体" w:hint="eastAsia"/>
          <w:color w:val="333333"/>
          <w:kern w:val="0"/>
          <w:sz w:val="32"/>
          <w:szCs w:val="32"/>
        </w:rPr>
        <w:t>日</w:t>
      </w:r>
    </w:p>
    <w:sectPr w:rsidR="00296801" w:rsidRPr="006754A9" w:rsidSect="00296801">
      <w:pgSz w:w="11907" w:h="16840"/>
      <w:pgMar w:top="1440" w:right="1797" w:bottom="141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BB6" w:rsidRDefault="009B7BB6" w:rsidP="007F092E">
      <w:r>
        <w:separator/>
      </w:r>
    </w:p>
  </w:endnote>
  <w:endnote w:type="continuationSeparator" w:id="1">
    <w:p w:rsidR="009B7BB6" w:rsidRDefault="009B7BB6" w:rsidP="007F0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BB6" w:rsidRDefault="009B7BB6" w:rsidP="007F092E">
      <w:r>
        <w:separator/>
      </w:r>
    </w:p>
  </w:footnote>
  <w:footnote w:type="continuationSeparator" w:id="1">
    <w:p w:rsidR="009B7BB6" w:rsidRDefault="009B7BB6" w:rsidP="007F09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296801"/>
    <w:rsid w:val="00062442"/>
    <w:rsid w:val="000764BF"/>
    <w:rsid w:val="000B204C"/>
    <w:rsid w:val="000F50B0"/>
    <w:rsid w:val="00127955"/>
    <w:rsid w:val="001A6D73"/>
    <w:rsid w:val="00296801"/>
    <w:rsid w:val="00312429"/>
    <w:rsid w:val="003443AD"/>
    <w:rsid w:val="004171C8"/>
    <w:rsid w:val="0043023C"/>
    <w:rsid w:val="005D38E1"/>
    <w:rsid w:val="005E79A9"/>
    <w:rsid w:val="006554EE"/>
    <w:rsid w:val="006754A9"/>
    <w:rsid w:val="006D0AAB"/>
    <w:rsid w:val="006D3E0E"/>
    <w:rsid w:val="006D7616"/>
    <w:rsid w:val="007469DC"/>
    <w:rsid w:val="00773196"/>
    <w:rsid w:val="007F092E"/>
    <w:rsid w:val="00841444"/>
    <w:rsid w:val="00896A1A"/>
    <w:rsid w:val="008C03CC"/>
    <w:rsid w:val="00912E4F"/>
    <w:rsid w:val="00924AA4"/>
    <w:rsid w:val="00962FF1"/>
    <w:rsid w:val="009B7BB6"/>
    <w:rsid w:val="00B46430"/>
    <w:rsid w:val="00B64266"/>
    <w:rsid w:val="00C2782E"/>
    <w:rsid w:val="00C6321B"/>
    <w:rsid w:val="00CF6ED6"/>
    <w:rsid w:val="00DB4C4A"/>
    <w:rsid w:val="00DF3270"/>
    <w:rsid w:val="00E265E6"/>
    <w:rsid w:val="00E51E57"/>
    <w:rsid w:val="00EE0EEA"/>
    <w:rsid w:val="00F35451"/>
    <w:rsid w:val="00F5772D"/>
    <w:rsid w:val="00F81907"/>
    <w:rsid w:val="00FB3B66"/>
    <w:rsid w:val="00FE7A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68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96801"/>
  </w:style>
  <w:style w:type="paragraph" w:customStyle="1" w:styleId="p">
    <w:name w:val="p"/>
    <w:basedOn w:val="a"/>
    <w:rsid w:val="00296801"/>
    <w:pPr>
      <w:widowControl/>
      <w:spacing w:before="100" w:beforeAutospacing="1" w:after="100" w:afterAutospacing="1"/>
      <w:jc w:val="left"/>
    </w:pPr>
    <w:rPr>
      <w:rFonts w:ascii="宋体" w:cs="宋体"/>
      <w:kern w:val="0"/>
      <w:sz w:val="24"/>
    </w:rPr>
  </w:style>
  <w:style w:type="paragraph" w:styleId="a3">
    <w:name w:val="Normal (Web)"/>
    <w:basedOn w:val="a"/>
    <w:rsid w:val="00296801"/>
    <w:pPr>
      <w:widowControl/>
      <w:spacing w:before="100" w:beforeAutospacing="1" w:after="100" w:afterAutospacing="1"/>
      <w:jc w:val="left"/>
    </w:pPr>
    <w:rPr>
      <w:rFonts w:ascii="宋体" w:cs="宋体"/>
      <w:kern w:val="0"/>
      <w:sz w:val="24"/>
    </w:rPr>
  </w:style>
  <w:style w:type="character" w:customStyle="1" w:styleId="15">
    <w:name w:val="15"/>
    <w:basedOn w:val="a0"/>
    <w:rsid w:val="00296801"/>
  </w:style>
  <w:style w:type="paragraph" w:styleId="a4">
    <w:name w:val="Balloon Text"/>
    <w:basedOn w:val="a"/>
    <w:rsid w:val="00296801"/>
    <w:rPr>
      <w:sz w:val="18"/>
      <w:szCs w:val="18"/>
    </w:rPr>
  </w:style>
  <w:style w:type="paragraph" w:styleId="a5">
    <w:name w:val="header"/>
    <w:basedOn w:val="a"/>
    <w:rsid w:val="00296801"/>
    <w:pPr>
      <w:pBdr>
        <w:bottom w:val="single" w:sz="6" w:space="1" w:color="auto"/>
      </w:pBdr>
      <w:tabs>
        <w:tab w:val="center" w:pos="4153"/>
        <w:tab w:val="right" w:pos="8306"/>
      </w:tabs>
      <w:snapToGrid w:val="0"/>
      <w:jc w:val="center"/>
    </w:pPr>
    <w:rPr>
      <w:sz w:val="18"/>
      <w:szCs w:val="18"/>
    </w:rPr>
  </w:style>
  <w:style w:type="paragraph" w:styleId="a6">
    <w:name w:val="footer"/>
    <w:basedOn w:val="a"/>
    <w:rsid w:val="00296801"/>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11</Pages>
  <Words>818</Words>
  <Characters>4666</Characters>
  <Application>Microsoft Office Word</Application>
  <DocSecurity>0</DocSecurity>
  <Lines>38</Lines>
  <Paragraphs>10</Paragraphs>
  <ScaleCrop>false</ScaleCrop>
  <Company>信念技术论坛</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2016年度市政府金融办整体支出绩效评价报告</dc:title>
  <dc:creator>User</dc:creator>
  <cp:lastModifiedBy>微软用户</cp:lastModifiedBy>
  <cp:revision>32</cp:revision>
  <cp:lastPrinted>2017-09-06T08:03:00Z</cp:lastPrinted>
  <dcterms:created xsi:type="dcterms:W3CDTF">2018-07-30T01:35:00Z</dcterms:created>
  <dcterms:modified xsi:type="dcterms:W3CDTF">2020-12-25T11:45:00Z</dcterms:modified>
</cp:coreProperties>
</file>