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38" w:rsidRDefault="00D47438">
      <w:pPr>
        <w:spacing w:line="600" w:lineRule="exact"/>
        <w:ind w:firstLine="640"/>
        <w:rPr>
          <w:rStyle w:val="NormalCharacter"/>
          <w:rFonts w:ascii="仿宋" w:eastAsia="仿宋" w:hAnsi="仿宋"/>
          <w:sz w:val="32"/>
          <w:szCs w:val="32"/>
        </w:rPr>
      </w:pPr>
    </w:p>
    <w:p w:rsidR="00D47438" w:rsidRPr="00B55B68" w:rsidRDefault="0069691C">
      <w:pPr>
        <w:spacing w:line="600" w:lineRule="exact"/>
        <w:ind w:firstLine="640"/>
        <w:jc w:val="center"/>
        <w:rPr>
          <w:rStyle w:val="NormalCharacter"/>
          <w:rFonts w:ascii="方正小标宋简体" w:eastAsia="方正小标宋简体" w:hAnsi="宋体" w:cs="宋体"/>
          <w:sz w:val="44"/>
          <w:szCs w:val="44"/>
        </w:rPr>
      </w:pPr>
      <w:r w:rsidRPr="00B55B68">
        <w:rPr>
          <w:rStyle w:val="NormalCharacter"/>
          <w:rFonts w:ascii="方正小标宋简体" w:eastAsia="方正小标宋简体" w:hAnsi="宋体" w:hint="eastAsia"/>
          <w:sz w:val="44"/>
          <w:szCs w:val="44"/>
        </w:rPr>
        <w:t>巴南湖采区第二轮采砂船选用方案</w:t>
      </w:r>
    </w:p>
    <w:p w:rsidR="00D47438" w:rsidRDefault="00D47438">
      <w:pPr>
        <w:spacing w:line="600" w:lineRule="exact"/>
        <w:ind w:firstLine="640"/>
        <w:jc w:val="center"/>
        <w:rPr>
          <w:rStyle w:val="NormalCharacter"/>
          <w:rFonts w:ascii="宋体" w:hAnsi="宋体"/>
          <w:sz w:val="36"/>
          <w:szCs w:val="36"/>
        </w:rPr>
      </w:pPr>
    </w:p>
    <w:p w:rsidR="00D47438" w:rsidRPr="00B55B68" w:rsidRDefault="00B55B68" w:rsidP="00B60643">
      <w:pPr>
        <w:spacing w:line="520" w:lineRule="exact"/>
        <w:ind w:left="640"/>
        <w:rPr>
          <w:rStyle w:val="NormalCharacter"/>
          <w:rFonts w:ascii="黑体" w:eastAsia="黑体" w:hAnsi="黑体" w:cs="仿宋"/>
          <w:bCs/>
          <w:smallCaps/>
          <w:sz w:val="32"/>
          <w:szCs w:val="32"/>
        </w:rPr>
      </w:pPr>
      <w:r w:rsidRPr="00B55B68">
        <w:rPr>
          <w:rStyle w:val="NormalCharacter"/>
          <w:rFonts w:ascii="黑体" w:eastAsia="黑体" w:hAnsi="黑体" w:cs="仿宋" w:hint="eastAsia"/>
          <w:bCs/>
          <w:smallCaps/>
          <w:sz w:val="32"/>
          <w:szCs w:val="32"/>
        </w:rPr>
        <w:t>一、</w:t>
      </w:r>
      <w:r w:rsidR="0069691C" w:rsidRPr="00B55B68">
        <w:rPr>
          <w:rStyle w:val="NormalCharacter"/>
          <w:rFonts w:ascii="黑体" w:eastAsia="黑体" w:hAnsi="黑体" w:cs="仿宋"/>
          <w:bCs/>
          <w:smallCaps/>
          <w:sz w:val="32"/>
          <w:szCs w:val="32"/>
        </w:rPr>
        <w:t>选用标准</w:t>
      </w:r>
    </w:p>
    <w:p w:rsidR="00D47438" w:rsidRPr="00B55B68" w:rsidRDefault="00B55B68" w:rsidP="00B60643">
      <w:pPr>
        <w:spacing w:line="520" w:lineRule="exact"/>
        <w:ind w:left="640"/>
        <w:rPr>
          <w:rStyle w:val="NormalCharacter"/>
          <w:rFonts w:ascii="仿宋_GB2312" w:eastAsia="仿宋_GB2312" w:hAnsi="仿宋" w:cs="仿宋"/>
          <w:b/>
          <w:bCs/>
          <w:smallCap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（一）</w:t>
      </w:r>
      <w:r w:rsidRPr="00B55B68"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船籍要求</w:t>
      </w:r>
    </w:p>
    <w:p w:rsidR="00D47438" w:rsidRPr="00B55B68" w:rsidRDefault="00C7062A" w:rsidP="00B60643">
      <w:pPr>
        <w:spacing w:line="520" w:lineRule="exact"/>
        <w:ind w:firstLineChars="200" w:firstLine="64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湖南省籍吸筒式采挖船。</w:t>
      </w:r>
    </w:p>
    <w:p w:rsidR="00D47438" w:rsidRPr="00B55B68" w:rsidRDefault="00B55B68" w:rsidP="00B60643">
      <w:pPr>
        <w:spacing w:line="520" w:lineRule="exact"/>
        <w:ind w:firstLineChars="200" w:firstLine="643"/>
        <w:jc w:val="left"/>
        <w:rPr>
          <w:rStyle w:val="NormalCharacter"/>
          <w:rFonts w:ascii="仿宋_GB2312" w:eastAsia="仿宋_GB2312" w:hAnsi="仿宋" w:cs="仿宋"/>
          <w:b/>
          <w:bCs/>
          <w:smallCap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（二）</w:t>
      </w:r>
      <w:r w:rsidR="0069691C" w:rsidRPr="00B55B68"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劳务船只招标类型（以船舶证书为准）</w:t>
      </w:r>
    </w:p>
    <w:p w:rsidR="00D47438" w:rsidRPr="00B55B68" w:rsidRDefault="0069691C" w:rsidP="00B60643">
      <w:pPr>
        <w:spacing w:line="520" w:lineRule="exact"/>
        <w:ind w:firstLineChars="150" w:firstLine="48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①采砂主机的总功率为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3000KW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以上；</w:t>
      </w:r>
    </w:p>
    <w:p w:rsidR="00D47438" w:rsidRPr="00B55B68" w:rsidRDefault="0069691C" w:rsidP="00B60643">
      <w:pPr>
        <w:spacing w:line="520" w:lineRule="exact"/>
        <w:ind w:firstLineChars="150" w:firstLine="48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②砂斗为四排斗以上；</w:t>
      </w:r>
    </w:p>
    <w:p w:rsidR="00D47438" w:rsidRPr="00B55B68" w:rsidRDefault="0069691C" w:rsidP="00B60643">
      <w:pPr>
        <w:spacing w:line="520" w:lineRule="exact"/>
        <w:ind w:firstLineChars="150" w:firstLine="48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③具有砂卵分离功能，有双筛双洗配置；</w:t>
      </w:r>
    </w:p>
    <w:p w:rsidR="00D47438" w:rsidRPr="00B55B68" w:rsidRDefault="0069691C" w:rsidP="00B60643">
      <w:pPr>
        <w:spacing w:line="520" w:lineRule="exact"/>
        <w:ind w:firstLineChars="150" w:firstLine="48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④冲洗水枪单机功率在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2800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马力以上；</w:t>
      </w:r>
    </w:p>
    <w:p w:rsidR="00D47438" w:rsidRPr="00B55B68" w:rsidRDefault="0069691C" w:rsidP="00B60643">
      <w:pPr>
        <w:spacing w:line="520" w:lineRule="exact"/>
        <w:ind w:firstLineChars="150" w:firstLine="48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⑤带淘金装置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；</w:t>
      </w:r>
    </w:p>
    <w:p w:rsidR="00D47438" w:rsidRPr="00B55B68" w:rsidRDefault="0069691C" w:rsidP="00B60643">
      <w:pPr>
        <w:spacing w:line="520" w:lineRule="exact"/>
        <w:ind w:firstLineChars="150" w:firstLine="48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⑥采砂工程船的完工日期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2010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年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1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月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1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日以后</w:t>
      </w:r>
      <w:r w:rsid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。</w:t>
      </w:r>
    </w:p>
    <w:p w:rsidR="00D47438" w:rsidRPr="00B55B68" w:rsidRDefault="0069691C" w:rsidP="00B60643">
      <w:pPr>
        <w:spacing w:line="520" w:lineRule="exact"/>
        <w:ind w:firstLineChars="150" w:firstLine="48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⑦在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2020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年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11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月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30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日前必须进入采区正常生产。</w:t>
      </w:r>
    </w:p>
    <w:p w:rsidR="00D47438" w:rsidRPr="00B55B68" w:rsidRDefault="00B55B68" w:rsidP="00B60643">
      <w:pPr>
        <w:spacing w:line="520" w:lineRule="exact"/>
        <w:ind w:firstLineChars="200" w:firstLine="643"/>
        <w:rPr>
          <w:rStyle w:val="NormalCharacter"/>
          <w:rFonts w:ascii="仿宋_GB2312" w:eastAsia="仿宋_GB2312" w:hAnsi="仿宋" w:cs="仿宋"/>
          <w:b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（三）</w:t>
      </w:r>
      <w:r w:rsidR="0069691C" w:rsidRPr="00B55B68"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优先排序原则</w:t>
      </w:r>
    </w:p>
    <w:p w:rsidR="00D47438" w:rsidRPr="00B55B68" w:rsidRDefault="00C7062A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①采砂</w:t>
      </w:r>
      <w:r w:rsid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船主机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功率大的优先；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②沅江籍、益阳籍优先；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③</w:t>
      </w:r>
      <w:r w:rsidR="00C7062A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冲洗</w:t>
      </w:r>
      <w:r w:rsidR="00B55B68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水枪马力</w:t>
      </w:r>
      <w:r w:rsidR="00C7062A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及台数</w:t>
      </w:r>
      <w:r w:rsid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</w:t>
      </w:r>
      <w:r w:rsidR="00C7062A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采砂船</w:t>
      </w:r>
      <w:r w:rsidR="00B55B68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完工日期</w:t>
      </w:r>
      <w:r w:rsid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六排斗、后淘金装置</w:t>
      </w:r>
      <w:r w:rsid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依序优先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。</w:t>
      </w:r>
    </w:p>
    <w:p w:rsidR="00D47438" w:rsidRPr="00B55B68" w:rsidRDefault="00B55B68" w:rsidP="00B60643">
      <w:pPr>
        <w:spacing w:line="520" w:lineRule="exact"/>
        <w:ind w:firstLineChars="200" w:firstLine="643"/>
        <w:rPr>
          <w:rStyle w:val="NormalCharacter"/>
          <w:rFonts w:ascii="仿宋_GB2312" w:eastAsia="仿宋_GB2312" w:hAnsi="仿宋" w:cs="仿宋"/>
          <w:b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（四）</w:t>
      </w:r>
      <w:r w:rsidR="0069691C" w:rsidRPr="00B55B68"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船舶安全</w:t>
      </w:r>
      <w:r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及</w:t>
      </w:r>
      <w:r w:rsidR="0069691C" w:rsidRPr="00B55B68"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相关要求</w:t>
      </w:r>
      <w:bookmarkStart w:id="0" w:name="_GoBack"/>
      <w:bookmarkEnd w:id="0"/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①具备有效的“船舶检验证书簿”、“船舶所有权证书”、“船舶国籍证书”；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②航行状态时必须按内河船舶最低安全配员证书配备合格的持证船员，作业状态时配备人员必须相对固定且持有相关的资质认定证书，并且至少配备一名船长、一名轮机长。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③在醒目位置标明船名、船籍港；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lastRenderedPageBreak/>
        <w:t>④安装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AIS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设备，并有效登记和显示；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⑤船舶消防与救生设施按《船舶检验证书簿》要求配备齐全并能有效使用；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⑥配备“油水分离器”与“生活污水处理器”并能有效使用；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⑦生活垃圾，污水，废油等船舶污染物必须统一回收，交由有资质的单位上岸处置，不能直排；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⑧无不良记录；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 xml:space="preserve"> </w:t>
      </w:r>
    </w:p>
    <w:p w:rsidR="00D47438" w:rsidRPr="00B55B68" w:rsidRDefault="00B55B68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⑨必须具备作业人员意外险；</w:t>
      </w:r>
    </w:p>
    <w:p w:rsidR="00D47438" w:rsidRPr="00B55B68" w:rsidRDefault="00B55B68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⑩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自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2018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年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11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月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30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日起，无盗采记录。</w:t>
      </w:r>
    </w:p>
    <w:p w:rsidR="00D47438" w:rsidRPr="00B55B68" w:rsidRDefault="0069691C" w:rsidP="00B60643">
      <w:pPr>
        <w:spacing w:line="520" w:lineRule="exact"/>
        <w:ind w:left="640"/>
        <w:rPr>
          <w:rStyle w:val="NormalCharacter"/>
          <w:rFonts w:ascii="黑体" w:eastAsia="黑体" w:hAnsi="黑体" w:cs="仿宋"/>
          <w:bCs/>
          <w:smallCaps/>
          <w:sz w:val="32"/>
          <w:szCs w:val="32"/>
        </w:rPr>
      </w:pPr>
      <w:r w:rsidRPr="00B55B68">
        <w:rPr>
          <w:rStyle w:val="NormalCharacter"/>
          <w:rFonts w:ascii="黑体" w:eastAsia="黑体" w:hAnsi="黑体" w:cs="仿宋" w:hint="eastAsia"/>
          <w:bCs/>
          <w:smallCaps/>
          <w:sz w:val="32"/>
          <w:szCs w:val="32"/>
        </w:rPr>
        <w:t>二、定船流程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1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、编制资格审查文件。资格审查文件由沅江晓日砂石有限公司编制，</w:t>
      </w:r>
      <w:r w:rsidR="00B60643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市</w:t>
      </w:r>
      <w:r w:rsidR="00B60643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砂石资源开采管理领导</w:t>
      </w:r>
      <w:r w:rsidR="00B60643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小组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组织</w:t>
      </w:r>
      <w:r w:rsidR="00B60643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涉砂成员单位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审定备案。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2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、报名资格联合审查。由</w:t>
      </w:r>
      <w:r w:rsidR="00B60643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市</w:t>
      </w:r>
      <w:r w:rsidR="00B60643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砂石资源开采管理领导</w:t>
      </w:r>
      <w:r w:rsidR="00B60643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小组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在沅江政府网和沅江发布上公布资格审查条件和报名须知，由</w:t>
      </w:r>
      <w:r w:rsidR="00B60643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市</w:t>
      </w:r>
      <w:r w:rsidR="00B60643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砂石资源开采管理领导</w:t>
      </w:r>
      <w:r w:rsidR="00B60643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小组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组织纪检、公安、交通（含水运服务中心）、水利（含河道、砂管）、航道等主管部门及砂石公司审查确定合格采砂船只。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3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、合格采砂船公示。采砂船名单确定后在沅江政府网和沅江发布上公示，公示期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7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个自然日，公示期满后无异议进入合同签订程序。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4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、签订合同前提条件。每艘采砂船缴纳履约保证金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200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万元；同意接受监管，统一安装智能监控设施并接入砂石公司监控平台，费用由工程船主自行负责。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5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、根据入围采砂船数量，正式开采时将采用轮采方式，最终解释权归晓日沅江砂石公司。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lastRenderedPageBreak/>
        <w:t>6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、如遇特殊情况，需</w:t>
      </w:r>
      <w:r w:rsid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新进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采砂船时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，由晓日公司上报市</w:t>
      </w:r>
      <w:r w:rsidR="003752C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砂石资源开采管理领导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小组审定。</w:t>
      </w:r>
    </w:p>
    <w:p w:rsidR="00D47438" w:rsidRPr="00B55B68" w:rsidRDefault="0069691C" w:rsidP="00B60643">
      <w:pPr>
        <w:spacing w:line="520" w:lineRule="exact"/>
        <w:ind w:left="640"/>
        <w:rPr>
          <w:rStyle w:val="NormalCharacter"/>
          <w:rFonts w:ascii="黑体" w:eastAsia="黑体" w:hAnsi="黑体" w:cs="仿宋"/>
          <w:bCs/>
          <w:smallCaps/>
          <w:sz w:val="32"/>
          <w:szCs w:val="32"/>
        </w:rPr>
      </w:pPr>
      <w:r w:rsidRPr="00B55B68">
        <w:rPr>
          <w:rStyle w:val="NormalCharacter"/>
          <w:rFonts w:ascii="黑体" w:eastAsia="黑体" w:hAnsi="黑体" w:cs="仿宋" w:hint="eastAsia"/>
          <w:bCs/>
          <w:smallCaps/>
          <w:sz w:val="32"/>
          <w:szCs w:val="32"/>
        </w:rPr>
        <w:t>三、退出机制</w:t>
      </w:r>
    </w:p>
    <w:p w:rsidR="00D47438" w:rsidRPr="00B55B68" w:rsidRDefault="003752CF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协议采砂工程船如违反下列任何一条条款规定，由沅江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晓日</w:t>
      </w: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砂石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公司</w:t>
      </w: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书面申报给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市</w:t>
      </w: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资源开采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管理工作领导小组</w:t>
      </w: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后，交由水利局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取消其采挖</w:t>
      </w: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资格，收回采砂许可证，情节严重的将纳入我市采砂船舶管理黑名单，并追究其法律责任。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1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、合同期内发生盗采的；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2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、在开采期不服从统一指挥调度，严重违反合作协议要求的；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3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、不能满足</w:t>
      </w:r>
      <w:r w:rsidR="003752C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日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开采量要求，导致开采任务不能完成的；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4</w:t>
      </w:r>
      <w:r w:rsidR="003752C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、在规定时间内不能进入采区作业的；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5</w:t>
      </w:r>
      <w:r w:rsidR="003752C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职能</w:t>
      </w:r>
      <w:r w:rsidR="003752C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职责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部门查实有违法违规行为的。</w:t>
      </w:r>
    </w:p>
    <w:p w:rsidR="00D47438" w:rsidRPr="00B55B68" w:rsidRDefault="0069691C" w:rsidP="00B60643">
      <w:pPr>
        <w:spacing w:line="520" w:lineRule="exact"/>
        <w:ind w:left="640"/>
        <w:rPr>
          <w:rStyle w:val="NormalCharacter"/>
          <w:rFonts w:ascii="黑体" w:eastAsia="黑体" w:hAnsi="黑体" w:cs="仿宋"/>
          <w:bCs/>
          <w:smallCaps/>
          <w:sz w:val="32"/>
          <w:szCs w:val="32"/>
        </w:rPr>
      </w:pPr>
      <w:r w:rsidRPr="00B55B68">
        <w:rPr>
          <w:rStyle w:val="NormalCharacter"/>
          <w:rFonts w:ascii="黑体" w:eastAsia="黑体" w:hAnsi="黑体" w:cs="仿宋" w:hint="eastAsia"/>
          <w:bCs/>
          <w:smallCaps/>
          <w:sz w:val="32"/>
          <w:szCs w:val="32"/>
        </w:rPr>
        <w:t>四、服务价格规定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作业工程船所采</w:t>
      </w:r>
      <w:r w:rsidR="003752C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黄沙和卵石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达到公司规定的质量标准，其服务价格</w:t>
      </w:r>
      <w:r w:rsidR="00A31E9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等同</w:t>
      </w:r>
      <w:r w:rsidR="003752C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第一轮采砂船采挖单价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（含税价、凭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沅江税票结帐）。</w:t>
      </w:r>
    </w:p>
    <w:p w:rsidR="00D47438" w:rsidRDefault="00D47438" w:rsidP="00B60643">
      <w:pPr>
        <w:spacing w:line="520" w:lineRule="exact"/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</w:pPr>
    </w:p>
    <w:p w:rsidR="00B60643" w:rsidRDefault="00B60643" w:rsidP="00B60643">
      <w:pPr>
        <w:spacing w:line="520" w:lineRule="exact"/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</w:pPr>
    </w:p>
    <w:p w:rsidR="00B60643" w:rsidRDefault="00B60643" w:rsidP="00B60643">
      <w:pPr>
        <w:spacing w:line="520" w:lineRule="exact"/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</w:pPr>
    </w:p>
    <w:p w:rsidR="00B60643" w:rsidRPr="00B55B68" w:rsidRDefault="00B60643" w:rsidP="00B60643">
      <w:pPr>
        <w:spacing w:line="520" w:lineRule="exac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</w:p>
    <w:p w:rsidR="00D47438" w:rsidRPr="00B55B68" w:rsidRDefault="0069691C" w:rsidP="00B60643">
      <w:pPr>
        <w:spacing w:line="520" w:lineRule="exact"/>
        <w:jc w:val="right"/>
        <w:rPr>
          <w:rFonts w:ascii="仿宋_GB2312" w:eastAsia="仿宋_GB2312" w:hAnsi="仿宋" w:cs="仿宋"/>
          <w:sz w:val="32"/>
          <w:szCs w:val="32"/>
        </w:rPr>
      </w:pPr>
      <w:r w:rsidRPr="00B55B68">
        <w:rPr>
          <w:rFonts w:ascii="仿宋_GB2312" w:eastAsia="仿宋_GB2312" w:hAnsi="仿宋" w:cs="仿宋" w:hint="eastAsia"/>
          <w:sz w:val="32"/>
          <w:szCs w:val="32"/>
        </w:rPr>
        <w:t>益阳市沅江晓日砂石经营有限公司</w:t>
      </w:r>
    </w:p>
    <w:p w:rsidR="00D47438" w:rsidRPr="00B55B68" w:rsidRDefault="0069691C" w:rsidP="00B60643">
      <w:pPr>
        <w:spacing w:line="520" w:lineRule="exact"/>
        <w:jc w:val="center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2020</w:t>
      </w:r>
      <w:r w:rsidRPr="00B55B68">
        <w:rPr>
          <w:rFonts w:ascii="仿宋_GB2312" w:eastAsia="仿宋_GB2312" w:hAnsi="仿宋" w:cs="仿宋" w:hint="eastAsia"/>
          <w:sz w:val="32"/>
          <w:szCs w:val="32"/>
        </w:rPr>
        <w:t>年</w:t>
      </w:r>
      <w:r w:rsidRPr="00B55B68">
        <w:rPr>
          <w:rFonts w:ascii="仿宋_GB2312" w:eastAsia="仿宋_GB2312" w:hAnsi="仿宋" w:cs="仿宋" w:hint="eastAsia"/>
          <w:sz w:val="32"/>
          <w:szCs w:val="32"/>
        </w:rPr>
        <w:t xml:space="preserve">11</w:t>
      </w:r>
      <w:r w:rsidRPr="00B55B68">
        <w:rPr>
          <w:rFonts w:ascii="仿宋_GB2312" w:eastAsia="仿宋_GB2312" w:hAnsi="仿宋" w:cs="仿宋" w:hint="eastAsia"/>
          <w:sz w:val="32"/>
          <w:szCs w:val="32"/>
        </w:rPr>
        <w:t xml:space="preserve">月1</w:t>
      </w:r>
      <w:r w:rsidRPr="00B55B68">
        <w:rPr>
          <w:rFonts w:ascii="仿宋_GB2312" w:eastAsia="仿宋_GB2312" w:hAnsi="仿宋" w:cs="仿宋" w:hint="eastAsia"/>
          <w:sz w:val="32"/>
          <w:szCs w:val="32"/>
        </w:rPr>
        <w:t xml:space="preserve"/>
      </w:r>
      <w:r w:rsidRPr="00B55B68"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D47438" w:rsidRPr="00B55B68" w:rsidSect="00D47438">
      <w:headerReference w:type="default" r:id="rId8"/>
      <w:pgSz w:w="11906" w:h="16838"/>
      <w:pgMar w:top="1383" w:right="1746" w:bottom="1383" w:left="174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38" w:rsidRDefault="00D47438" w:rsidP="00D47438">
      <w:r>
        <w:separator/>
      </w:r>
    </w:p>
  </w:endnote>
  <w:endnote w:type="continuationSeparator" w:id="0">
    <w:p w:rsidR="00D47438" w:rsidRDefault="00D47438" w:rsidP="00D4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38" w:rsidRDefault="00D47438" w:rsidP="00D47438">
      <w:r>
        <w:separator/>
      </w:r>
    </w:p>
  </w:footnote>
  <w:footnote w:type="continuationSeparator" w:id="0">
    <w:p w:rsidR="00D47438" w:rsidRDefault="00D47438" w:rsidP="00D47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38" w:rsidRDefault="00D47438">
    <w:pPr>
      <w:pStyle w:val="a4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10E93"/>
    <w:multiLevelType w:val="multilevel"/>
    <w:tmpl w:val="74510E93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3A03F6"/>
    <w:rsid w:val="00142F93"/>
    <w:rsid w:val="00295B89"/>
    <w:rsid w:val="00307EE9"/>
    <w:rsid w:val="00314E22"/>
    <w:rsid w:val="003752CF"/>
    <w:rsid w:val="00392A02"/>
    <w:rsid w:val="003A03F6"/>
    <w:rsid w:val="003A2F38"/>
    <w:rsid w:val="00404583"/>
    <w:rsid w:val="00426E73"/>
    <w:rsid w:val="004E53F5"/>
    <w:rsid w:val="005C2479"/>
    <w:rsid w:val="00616691"/>
    <w:rsid w:val="00713EA8"/>
    <w:rsid w:val="00900B36"/>
    <w:rsid w:val="009C7349"/>
    <w:rsid w:val="00A21D2F"/>
    <w:rsid w:val="00A31E9F"/>
    <w:rsid w:val="00B55B68"/>
    <w:rsid w:val="00B60643"/>
    <w:rsid w:val="00B962C7"/>
    <w:rsid w:val="00C44F95"/>
    <w:rsid w:val="00C55F0D"/>
    <w:rsid w:val="00C7062A"/>
    <w:rsid w:val="00D47438"/>
    <w:rsid w:val="00DA1A40"/>
    <w:rsid w:val="00E14BE6"/>
    <w:rsid w:val="00E30B5D"/>
    <w:rsid w:val="00F235FA"/>
    <w:rsid w:val="00F543CF"/>
    <w:rsid w:val="00FE0C09"/>
    <w:rsid w:val="11D125D7"/>
    <w:rsid w:val="16884E6F"/>
    <w:rsid w:val="21317A8C"/>
    <w:rsid w:val="23C15D01"/>
    <w:rsid w:val="23EA43BA"/>
    <w:rsid w:val="24A32656"/>
    <w:rsid w:val="318F153A"/>
    <w:rsid w:val="349A7371"/>
    <w:rsid w:val="369718B7"/>
    <w:rsid w:val="3AF74676"/>
    <w:rsid w:val="3E8008D3"/>
    <w:rsid w:val="4C5D65B6"/>
    <w:rsid w:val="6438062B"/>
    <w:rsid w:val="690215B6"/>
    <w:rsid w:val="70CB5F77"/>
    <w:rsid w:val="738B65D5"/>
    <w:rsid w:val="74E70C40"/>
    <w:rsid w:val="77D402DC"/>
    <w:rsid w:val="7B3B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438"/>
    <w:pPr>
      <w:jc w:val="both"/>
      <w:textAlignment w:val="baseline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47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4743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next w:val="a"/>
    <w:qFormat/>
    <w:rsid w:val="00D47438"/>
    <w:pPr>
      <w:keepNext/>
      <w:keepLines/>
      <w:spacing w:before="340" w:after="330" w:line="576" w:lineRule="auto"/>
    </w:pPr>
    <w:rPr>
      <w:b/>
      <w:kern w:val="44"/>
      <w:sz w:val="44"/>
    </w:rPr>
  </w:style>
  <w:style w:type="character" w:customStyle="1" w:styleId="NormalCharacter">
    <w:name w:val="NormalCharacter"/>
    <w:semiHidden/>
    <w:qFormat/>
    <w:rsid w:val="00D47438"/>
  </w:style>
  <w:style w:type="table" w:customStyle="1" w:styleId="TableNormal">
    <w:name w:val="TableNormal"/>
    <w:semiHidden/>
    <w:qFormat/>
    <w:rsid w:val="00D4743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sid w:val="00D47438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D47438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D474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cp:lastPrinted>2020-10-30T02:50:00Z</cp:lastPrinted>
  <dcterms:created xsi:type="dcterms:W3CDTF">2020-10-25T01:39:00Z</dcterms:created>
  <dcterms:modified xsi:type="dcterms:W3CDTF">2020-10-30T02:50:00Z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38" w:rsidRDefault="00D47438">
      <w:pPr>
        <w:spacing w:line="600" w:lineRule="exact"/>
        <w:ind w:firstLine="640"/>
        <w:rPr>
          <w:rStyle w:val="NormalCharacter"/>
          <w:rFonts w:ascii="仿宋" w:eastAsia="仿宋" w:hAnsi="仿宋"/>
          <w:sz w:val="32"/>
          <w:szCs w:val="32"/>
        </w:rPr>
      </w:pPr>
    </w:p>
    <w:p w:rsidR="00D47438" w:rsidRPr="00B55B68" w:rsidRDefault="0069691C">
      <w:pPr>
        <w:spacing w:line="600" w:lineRule="exact"/>
        <w:ind w:firstLine="640"/>
        <w:jc w:val="center"/>
        <w:rPr>
          <w:rStyle w:val="NormalCharacter"/>
          <w:rFonts w:ascii="方正小标宋简体" w:eastAsia="方正小标宋简体" w:hAnsi="宋体" w:cs="宋体"/>
          <w:sz w:val="44"/>
          <w:szCs w:val="44"/>
        </w:rPr>
      </w:pPr>
      <w:r w:rsidRPr="00B55B68">
        <w:rPr>
          <w:rStyle w:val="NormalCharacter"/>
          <w:rFonts w:ascii="方正小标宋简体" w:eastAsia="方正小标宋简体" w:hAnsi="宋体" w:hint="eastAsia"/>
          <w:sz w:val="44"/>
          <w:szCs w:val="44"/>
        </w:rPr>
        <w:t>巴南湖采区第二轮采砂船选用方案</w:t>
      </w:r>
    </w:p>
    <w:p w:rsidR="00D47438" w:rsidRDefault="00D47438">
      <w:pPr>
        <w:spacing w:line="600" w:lineRule="exact"/>
        <w:ind w:firstLine="640"/>
        <w:jc w:val="center"/>
        <w:rPr>
          <w:rStyle w:val="NormalCharacter"/>
          <w:rFonts w:ascii="宋体" w:hAnsi="宋体"/>
          <w:sz w:val="36"/>
          <w:szCs w:val="36"/>
        </w:rPr>
      </w:pPr>
    </w:p>
    <w:p w:rsidR="00D47438" w:rsidRPr="00B55B68" w:rsidRDefault="00B55B68" w:rsidP="00B60643">
      <w:pPr>
        <w:spacing w:line="520" w:lineRule="exact"/>
        <w:ind w:left="640"/>
        <w:rPr>
          <w:rStyle w:val="NormalCharacter"/>
          <w:rFonts w:ascii="黑体" w:eastAsia="黑体" w:hAnsi="黑体" w:cs="仿宋"/>
          <w:bCs/>
          <w:smallCaps/>
          <w:sz w:val="32"/>
          <w:szCs w:val="32"/>
        </w:rPr>
      </w:pPr>
      <w:r w:rsidRPr="00B55B68">
        <w:rPr>
          <w:rStyle w:val="NormalCharacter"/>
          <w:rFonts w:ascii="黑体" w:eastAsia="黑体" w:hAnsi="黑体" w:cs="仿宋" w:hint="eastAsia"/>
          <w:bCs/>
          <w:smallCaps/>
          <w:sz w:val="32"/>
          <w:szCs w:val="32"/>
        </w:rPr>
        <w:t>一、</w:t>
      </w:r>
      <w:r w:rsidR="0069691C" w:rsidRPr="00B55B68">
        <w:rPr>
          <w:rStyle w:val="NormalCharacter"/>
          <w:rFonts w:ascii="黑体" w:eastAsia="黑体" w:hAnsi="黑体" w:cs="仿宋"/>
          <w:bCs/>
          <w:smallCaps/>
          <w:sz w:val="32"/>
          <w:szCs w:val="32"/>
        </w:rPr>
        <w:t>选用标准</w:t>
      </w:r>
    </w:p>
    <w:p w:rsidR="00D47438" w:rsidRPr="00B55B68" w:rsidRDefault="00B55B68" w:rsidP="00B60643">
      <w:pPr>
        <w:spacing w:line="520" w:lineRule="exact"/>
        <w:ind w:left="640"/>
        <w:rPr>
          <w:rStyle w:val="NormalCharacter"/>
          <w:rFonts w:ascii="仿宋_GB2312" w:eastAsia="仿宋_GB2312" w:hAnsi="仿宋" w:cs="仿宋"/>
          <w:b/>
          <w:bCs/>
          <w:smallCap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（一）</w:t>
      </w:r>
      <w:r w:rsidRPr="00B55B68"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船籍要求</w:t>
      </w:r>
    </w:p>
    <w:p w:rsidR="00D47438" w:rsidRPr="00B55B68" w:rsidRDefault="00C7062A" w:rsidP="00B60643">
      <w:pPr>
        <w:spacing w:line="520" w:lineRule="exact"/>
        <w:ind w:firstLineChars="200" w:firstLine="64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湖南省籍吸筒式采挖船。</w:t>
      </w:r>
    </w:p>
    <w:p w:rsidR="00D47438" w:rsidRPr="00B55B68" w:rsidRDefault="00B55B68" w:rsidP="00B60643">
      <w:pPr>
        <w:spacing w:line="520" w:lineRule="exact"/>
        <w:ind w:firstLineChars="200" w:firstLine="643"/>
        <w:jc w:val="left"/>
        <w:rPr>
          <w:rStyle w:val="NormalCharacter"/>
          <w:rFonts w:ascii="仿宋_GB2312" w:eastAsia="仿宋_GB2312" w:hAnsi="仿宋" w:cs="仿宋"/>
          <w:b/>
          <w:bCs/>
          <w:smallCap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（二）</w:t>
      </w:r>
      <w:r w:rsidR="0069691C" w:rsidRPr="00B55B68"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劳务船只招标类型（以船舶证书为准）</w:t>
      </w:r>
    </w:p>
    <w:p w:rsidR="00D47438" w:rsidRPr="00B55B68" w:rsidRDefault="0069691C" w:rsidP="00B60643">
      <w:pPr>
        <w:spacing w:line="520" w:lineRule="exact"/>
        <w:ind w:firstLineChars="150" w:firstLine="48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①采砂主机的总功率为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3000KW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以上；</w:t>
      </w:r>
    </w:p>
    <w:p w:rsidR="00D47438" w:rsidRPr="00B55B68" w:rsidRDefault="0069691C" w:rsidP="00B60643">
      <w:pPr>
        <w:spacing w:line="520" w:lineRule="exact"/>
        <w:ind w:firstLineChars="150" w:firstLine="48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②砂斗为四排斗以上；</w:t>
      </w:r>
    </w:p>
    <w:p w:rsidR="00D47438" w:rsidRPr="00B55B68" w:rsidRDefault="0069691C" w:rsidP="00B60643">
      <w:pPr>
        <w:spacing w:line="520" w:lineRule="exact"/>
        <w:ind w:firstLineChars="150" w:firstLine="48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③具有砂卵分离功能，有双筛双洗配置；</w:t>
      </w:r>
    </w:p>
    <w:p w:rsidR="00D47438" w:rsidRPr="00B55B68" w:rsidRDefault="0069691C" w:rsidP="00B60643">
      <w:pPr>
        <w:spacing w:line="520" w:lineRule="exact"/>
        <w:ind w:firstLineChars="150" w:firstLine="48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④冲洗水枪单机功率在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2800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马力以上；</w:t>
      </w:r>
    </w:p>
    <w:p w:rsidR="00D47438" w:rsidRPr="00B55B68" w:rsidRDefault="0069691C" w:rsidP="00B60643">
      <w:pPr>
        <w:spacing w:line="520" w:lineRule="exact"/>
        <w:ind w:firstLineChars="150" w:firstLine="48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⑤带淘金装置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；</w:t>
      </w:r>
    </w:p>
    <w:p w:rsidR="00D47438" w:rsidRPr="00B55B68" w:rsidRDefault="0069691C" w:rsidP="00B60643">
      <w:pPr>
        <w:spacing w:line="520" w:lineRule="exact"/>
        <w:ind w:firstLineChars="150" w:firstLine="48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⑥采砂工程船的完工日期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2010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年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1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月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1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日以后</w:t>
      </w:r>
      <w:r w:rsid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。</w:t>
      </w:r>
    </w:p>
    <w:p w:rsidR="00D47438" w:rsidRPr="00B55B68" w:rsidRDefault="0069691C" w:rsidP="00B60643">
      <w:pPr>
        <w:spacing w:line="520" w:lineRule="exact"/>
        <w:ind w:firstLineChars="150" w:firstLine="480"/>
        <w:jc w:val="lef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⑦在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2020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年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11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月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30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日前必须进入采区正常生产。</w:t>
      </w:r>
    </w:p>
    <w:p w:rsidR="00D47438" w:rsidRPr="00B55B68" w:rsidRDefault="00B55B68" w:rsidP="00B60643">
      <w:pPr>
        <w:spacing w:line="520" w:lineRule="exact"/>
        <w:ind w:firstLineChars="200" w:firstLine="643"/>
        <w:rPr>
          <w:rStyle w:val="NormalCharacter"/>
          <w:rFonts w:ascii="仿宋_GB2312" w:eastAsia="仿宋_GB2312" w:hAnsi="仿宋" w:cs="仿宋"/>
          <w:b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（三）</w:t>
      </w:r>
      <w:r w:rsidR="0069691C" w:rsidRPr="00B55B68"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优先排序原则</w:t>
      </w:r>
    </w:p>
    <w:p w:rsidR="00D47438" w:rsidRPr="00B55B68" w:rsidRDefault="00C7062A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①采砂</w:t>
      </w:r>
      <w:r w:rsid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船主机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功率大的优先；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②沅江籍、益阳籍优先；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③</w:t>
      </w:r>
      <w:r w:rsidR="00C7062A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冲洗</w:t>
      </w:r>
      <w:r w:rsidR="00B55B68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水枪马力</w:t>
      </w:r>
      <w:r w:rsidR="00C7062A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及台数</w:t>
      </w:r>
      <w:r w:rsid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</w:t>
      </w:r>
      <w:r w:rsidR="00C7062A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采砂船</w:t>
      </w:r>
      <w:r w:rsidR="00B55B68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完工日期</w:t>
      </w:r>
      <w:r w:rsid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六排斗、后淘金装置</w:t>
      </w:r>
      <w:r w:rsid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依序优先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。</w:t>
      </w:r>
    </w:p>
    <w:p w:rsidR="00D47438" w:rsidRPr="00B55B68" w:rsidRDefault="00B55B68" w:rsidP="00B60643">
      <w:pPr>
        <w:spacing w:line="520" w:lineRule="exact"/>
        <w:ind w:firstLineChars="200" w:firstLine="643"/>
        <w:rPr>
          <w:rStyle w:val="NormalCharacter"/>
          <w:rFonts w:ascii="仿宋_GB2312" w:eastAsia="仿宋_GB2312" w:hAnsi="仿宋" w:cs="仿宋"/>
          <w:b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（四）</w:t>
      </w:r>
      <w:r w:rsidR="0069691C" w:rsidRPr="00B55B68"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船舶安全</w:t>
      </w:r>
      <w:r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及</w:t>
      </w:r>
      <w:r w:rsidR="0069691C" w:rsidRPr="00B55B68">
        <w:rPr>
          <w:rStyle w:val="NormalCharacter"/>
          <w:rFonts w:ascii="仿宋_GB2312" w:eastAsia="仿宋_GB2312" w:hAnsi="仿宋" w:cs="仿宋" w:hint="eastAsia"/>
          <w:b/>
          <w:bCs/>
          <w:smallCaps/>
          <w:sz w:val="32"/>
          <w:szCs w:val="32"/>
        </w:rPr>
        <w:t>相关要求</w:t>
      </w:r>
      <w:bookmarkStart w:id="0" w:name="_GoBack"/>
      <w:bookmarkEnd w:id="0"/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①具备有效的“船舶检验证书簿”、“船舶所有权证书”、“船舶国籍证书”；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②航行状态时必须按内河船舶最低安全配员证书配备合格的持证船员，作业状态时配备人员必须相对固定且持有相关的资质认定证书，并且至少配备一名船长、一名轮机长。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③在醒目位置标明船名、船籍港；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lastRenderedPageBreak/>
        <w:t>④安装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AIS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设备，并有效登记和显示；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⑤船舶消防与救生设施按《船舶检验证书簿》要求配备齐全并能有效使用；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⑥配备“油水分离器”与“生活污水处理器”并能有效使用；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⑦生活垃圾，污水，废油等船舶污染物必须统一回收，交由有资质的单位上岸处置，不能直排；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⑧无不良记录；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 xml:space="preserve"> </w:t>
      </w:r>
    </w:p>
    <w:p w:rsidR="00D47438" w:rsidRPr="00B55B68" w:rsidRDefault="00B55B68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⑨必须具备作业人员意外险；</w:t>
      </w:r>
    </w:p>
    <w:p w:rsidR="00D47438" w:rsidRPr="00B55B68" w:rsidRDefault="00B55B68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⑩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自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2018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年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11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月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30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日起，无盗采记录。</w:t>
      </w:r>
    </w:p>
    <w:p w:rsidR="00D47438" w:rsidRPr="00B55B68" w:rsidRDefault="0069691C" w:rsidP="00B60643">
      <w:pPr>
        <w:spacing w:line="520" w:lineRule="exact"/>
        <w:ind w:left="640"/>
        <w:rPr>
          <w:rStyle w:val="NormalCharacter"/>
          <w:rFonts w:ascii="黑体" w:eastAsia="黑体" w:hAnsi="黑体" w:cs="仿宋"/>
          <w:bCs/>
          <w:smallCaps/>
          <w:sz w:val="32"/>
          <w:szCs w:val="32"/>
        </w:rPr>
      </w:pPr>
      <w:r w:rsidRPr="00B55B68">
        <w:rPr>
          <w:rStyle w:val="NormalCharacter"/>
          <w:rFonts w:ascii="黑体" w:eastAsia="黑体" w:hAnsi="黑体" w:cs="仿宋" w:hint="eastAsia"/>
          <w:bCs/>
          <w:smallCaps/>
          <w:sz w:val="32"/>
          <w:szCs w:val="32"/>
        </w:rPr>
        <w:t>二、定船流程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1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、编制资格审查文件。资格审查文件由沅江晓日砂石有限公司编制，</w:t>
      </w:r>
      <w:r w:rsidR="00B60643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市</w:t>
      </w:r>
      <w:r w:rsidR="00B60643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砂石资源开采管理领导</w:t>
      </w:r>
      <w:r w:rsidR="00B60643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小组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组织</w:t>
      </w:r>
      <w:r w:rsidR="00B60643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涉砂成员单位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审定备案。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2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、报名资格联合审查。由</w:t>
      </w:r>
      <w:r w:rsidR="00B60643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市</w:t>
      </w:r>
      <w:r w:rsidR="00B60643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砂石资源开采管理领导</w:t>
      </w:r>
      <w:r w:rsidR="00B60643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小组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在沅江政府网和沅江发布上公布资格审查条件和报名须知，由</w:t>
      </w:r>
      <w:r w:rsidR="00B60643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市</w:t>
      </w:r>
      <w:r w:rsidR="00B60643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砂石资源开采管理领导</w:t>
      </w:r>
      <w:r w:rsidR="00B60643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小组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组织纪检、公安、交通（含水运服务中心）、水利（含河道、砂管）、航道等主管部门及砂石公司审查确定合格采砂船只。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3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、合格采砂船公示。采砂船名单确定后在沅江政府网和沅江发布上公示，公示期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7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个自然日，公示期满后无异议进入合同签订程序。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4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、签订合同前提条件。每艘采砂船缴纳履约保证金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200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万元；同意接受监管，统一安装智能监控设施并接入砂石公司监控平台，费用由工程船主自行负责。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5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、根据入围采砂船数量，正式开采时将采用轮采方式，最终解释权归晓日沅江砂石公司。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lastRenderedPageBreak/>
        <w:t>6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、如遇特殊情况，需</w:t>
      </w:r>
      <w:r w:rsid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新进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采砂船时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，由晓日公司上报市</w:t>
      </w:r>
      <w:r w:rsidR="003752C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砂石资源开采管理领导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小组审定。</w:t>
      </w:r>
    </w:p>
    <w:p w:rsidR="00D47438" w:rsidRPr="00B55B68" w:rsidRDefault="0069691C" w:rsidP="00B60643">
      <w:pPr>
        <w:spacing w:line="520" w:lineRule="exact"/>
        <w:ind w:left="640"/>
        <w:rPr>
          <w:rStyle w:val="NormalCharacter"/>
          <w:rFonts w:ascii="黑体" w:eastAsia="黑体" w:hAnsi="黑体" w:cs="仿宋"/>
          <w:bCs/>
          <w:smallCaps/>
          <w:sz w:val="32"/>
          <w:szCs w:val="32"/>
        </w:rPr>
      </w:pPr>
      <w:r w:rsidRPr="00B55B68">
        <w:rPr>
          <w:rStyle w:val="NormalCharacter"/>
          <w:rFonts w:ascii="黑体" w:eastAsia="黑体" w:hAnsi="黑体" w:cs="仿宋" w:hint="eastAsia"/>
          <w:bCs/>
          <w:smallCaps/>
          <w:sz w:val="32"/>
          <w:szCs w:val="32"/>
        </w:rPr>
        <w:t>三、退出机制</w:t>
      </w:r>
    </w:p>
    <w:p w:rsidR="00D47438" w:rsidRPr="00B55B68" w:rsidRDefault="003752CF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协议采砂工程船如违反下列任何一条条款规定，由沅江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晓日</w:t>
      </w: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砂石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公司</w:t>
      </w: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书面申报给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市</w:t>
      </w: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资源开采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管理工作领导小组</w:t>
      </w: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后，交由水利局</w:t>
      </w:r>
      <w:r w:rsidR="0069691C"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取消其采挖</w:t>
      </w:r>
      <w:r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资格，收回采砂许可证，情节严重的将纳入我市采砂船舶管理黑名单，并追究其法律责任。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1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、合同期内发生盗采的；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2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、在开采期不服从统一指挥调度，严重违反合作协议要求的；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3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、不能满足</w:t>
      </w:r>
      <w:r w:rsidR="003752C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日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开采量要求，导致开采任务不能完成的；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4</w:t>
      </w:r>
      <w:r w:rsidR="003752C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、在规定时间内不能进入采区作业的；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5</w:t>
      </w:r>
      <w:r w:rsidR="003752C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、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职能</w:t>
      </w:r>
      <w:r w:rsidR="003752C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职责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部门查实有违法违规行为的。</w:t>
      </w:r>
    </w:p>
    <w:p w:rsidR="00D47438" w:rsidRPr="00B55B68" w:rsidRDefault="0069691C" w:rsidP="00B60643">
      <w:pPr>
        <w:spacing w:line="520" w:lineRule="exact"/>
        <w:ind w:left="640"/>
        <w:rPr>
          <w:rStyle w:val="NormalCharacter"/>
          <w:rFonts w:ascii="黑体" w:eastAsia="黑体" w:hAnsi="黑体" w:cs="仿宋"/>
          <w:bCs/>
          <w:smallCaps/>
          <w:sz w:val="32"/>
          <w:szCs w:val="32"/>
        </w:rPr>
      </w:pPr>
      <w:r w:rsidRPr="00B55B68">
        <w:rPr>
          <w:rStyle w:val="NormalCharacter"/>
          <w:rFonts w:ascii="黑体" w:eastAsia="黑体" w:hAnsi="黑体" w:cs="仿宋" w:hint="eastAsia"/>
          <w:bCs/>
          <w:smallCaps/>
          <w:sz w:val="32"/>
          <w:szCs w:val="32"/>
        </w:rPr>
        <w:t>四、服务价格规定</w:t>
      </w:r>
    </w:p>
    <w:p w:rsidR="00D47438" w:rsidRPr="00B55B68" w:rsidRDefault="0069691C" w:rsidP="00B60643">
      <w:pPr>
        <w:spacing w:line="52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作业工程船所采</w:t>
      </w:r>
      <w:r w:rsidR="003752C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黄沙和卵石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达到公司规定的质量标准，其服务价格</w:t>
      </w:r>
      <w:r w:rsidR="00A31E9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等同</w:t>
      </w:r>
      <w:r w:rsidR="003752CF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第一轮采砂船采挖单价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（含税价、凭</w:t>
      </w:r>
      <w:r w:rsidRPr="00B55B68"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  <w:t>沅江税票结帐）。</w:t>
      </w:r>
    </w:p>
    <w:p w:rsidR="00D47438" w:rsidRDefault="00D47438" w:rsidP="00B60643">
      <w:pPr>
        <w:spacing w:line="520" w:lineRule="exact"/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</w:pPr>
    </w:p>
    <w:p w:rsidR="00B60643" w:rsidRDefault="00B60643" w:rsidP="00B60643">
      <w:pPr>
        <w:spacing w:line="520" w:lineRule="exact"/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</w:pPr>
    </w:p>
    <w:p w:rsidR="00B60643" w:rsidRDefault="00B60643" w:rsidP="00B60643">
      <w:pPr>
        <w:spacing w:line="520" w:lineRule="exact"/>
        <w:rPr>
          <w:rStyle w:val="NormalCharacter"/>
          <w:rFonts w:ascii="仿宋_GB2312" w:eastAsia="仿宋_GB2312" w:hAnsi="仿宋" w:cs="仿宋" w:hint="eastAsia"/>
          <w:bCs/>
          <w:smallCaps/>
          <w:sz w:val="32"/>
          <w:szCs w:val="32"/>
        </w:rPr>
      </w:pPr>
    </w:p>
    <w:p w:rsidR="00B60643" w:rsidRPr="00B55B68" w:rsidRDefault="00B60643" w:rsidP="00B60643">
      <w:pPr>
        <w:spacing w:line="520" w:lineRule="exact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</w:p>
    <w:p w:rsidR="00D47438" w:rsidRPr="00B55B68" w:rsidRDefault="0069691C" w:rsidP="00B60643">
      <w:pPr>
        <w:spacing w:line="520" w:lineRule="exact"/>
        <w:jc w:val="right"/>
        <w:rPr>
          <w:rFonts w:ascii="仿宋_GB2312" w:eastAsia="仿宋_GB2312" w:hAnsi="仿宋" w:cs="仿宋"/>
          <w:sz w:val="32"/>
          <w:szCs w:val="32"/>
        </w:rPr>
      </w:pPr>
      <w:r w:rsidRPr="00B55B68">
        <w:rPr>
          <w:rFonts w:ascii="仿宋_GB2312" w:eastAsia="仿宋_GB2312" w:hAnsi="仿宋" w:cs="仿宋" w:hint="eastAsia"/>
          <w:sz w:val="32"/>
          <w:szCs w:val="32"/>
        </w:rPr>
        <w:t>益阳市沅江晓日砂石经营有限公司</w:t>
      </w:r>
    </w:p>
    <w:p w:rsidR="00D47438" w:rsidRPr="00B55B68" w:rsidRDefault="0069691C" w:rsidP="00B60643">
      <w:pPr>
        <w:spacing w:line="520" w:lineRule="exact"/>
        <w:jc w:val="center"/>
        <w:rPr>
          <w:rStyle w:val="NormalCharacter"/>
          <w:rFonts w:ascii="仿宋_GB2312" w:eastAsia="仿宋_GB2312" w:hAnsi="仿宋" w:cs="仿宋"/>
          <w:bCs/>
          <w:smallCaps/>
          <w:sz w:val="32"/>
          <w:szCs w:val="32"/>
        </w:rPr>
      </w:pPr>
      <w:r w:rsidRPr="00B55B68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2020</w:t>
      </w:r>
      <w:r w:rsidRPr="00B55B68">
        <w:rPr>
          <w:rFonts w:ascii="仿宋_GB2312" w:eastAsia="仿宋_GB2312" w:hAnsi="仿宋" w:cs="仿宋" w:hint="eastAsia"/>
          <w:sz w:val="32"/>
          <w:szCs w:val="32"/>
        </w:rPr>
        <w:t>年</w:t>
      </w:r>
      <w:r w:rsidRPr="00B55B68">
        <w:rPr>
          <w:rFonts w:ascii="仿宋_GB2312" w:eastAsia="仿宋_GB2312" w:hAnsi="仿宋" w:cs="仿宋" w:hint="eastAsia"/>
          <w:sz w:val="32"/>
          <w:szCs w:val="32"/>
        </w:rPr>
        <w:t>10</w:t>
      </w:r>
      <w:r w:rsidRPr="00B55B68">
        <w:rPr>
          <w:rFonts w:ascii="仿宋_GB2312" w:eastAsia="仿宋_GB2312" w:hAnsi="仿宋" w:cs="仿宋" w:hint="eastAsia"/>
          <w:sz w:val="32"/>
          <w:szCs w:val="32"/>
        </w:rPr>
        <w:t>月</w:t>
      </w:r>
      <w:r w:rsidRPr="00B55B68">
        <w:rPr>
          <w:rFonts w:ascii="仿宋_GB2312" w:eastAsia="仿宋_GB2312" w:hAnsi="仿宋" w:cs="仿宋" w:hint="eastAsia"/>
          <w:sz w:val="32"/>
          <w:szCs w:val="32"/>
        </w:rPr>
        <w:t>25</w:t>
      </w:r>
      <w:r w:rsidRPr="00B55B68"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D47438" w:rsidRPr="00B55B68" w:rsidSect="00D47438">
      <w:headerReference w:type="default" r:id="rId8"/>
      <w:pgSz w:w="11906" w:h="16838"/>
      <w:pgMar w:top="1383" w:right="1746" w:bottom="1383" w:left="1746" w:header="851" w:footer="992" w:gutter="0"/>
      <w:cols w:space="720"/>
      <w:docGrid w:type="lines" w:linePitch="312"/>
    </w:sectPr>
  </w:body>
</w:document>
</file>

<file path=treport/opRecord.xml>p_50(0,0,0|D);
</file>