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44"/>
        </w:rPr>
      </w:pPr>
    </w:p>
    <w:p>
      <w:pPr>
        <w:jc w:val="center"/>
        <w:rPr>
          <w:rFonts w:ascii="宋体" w:hAnsi="宋体" w:eastAsia="宋体" w:cs="宋体"/>
          <w:b/>
          <w:bCs/>
          <w:sz w:val="44"/>
        </w:rPr>
      </w:pPr>
      <w:r>
        <w:rPr>
          <w:rFonts w:ascii="宋体" w:hAnsi="宋体" w:eastAsia="宋体" w:cs="宋体"/>
          <w:b/>
          <w:bCs/>
          <w:sz w:val="44"/>
        </w:rPr>
        <w:t>第一部分</w:t>
      </w:r>
    </w:p>
    <w:p>
      <w:pPr>
        <w:ind w:firstLine="1760" w:firstLineChars="400"/>
        <w:jc w:val="both"/>
        <w:rPr>
          <w:rFonts w:ascii="宋体" w:hAnsi="宋体" w:eastAsia="宋体" w:cs="宋体"/>
          <w:sz w:val="44"/>
        </w:rPr>
      </w:pPr>
      <w:r>
        <w:rPr>
          <w:rFonts w:hint="eastAsia" w:ascii="方正小标宋_GBK" w:hAnsi="方正小标宋_GBK" w:eastAsia="方正小标宋_GBK" w:cs="方正小标宋_GBK"/>
          <w:sz w:val="44"/>
          <w:lang w:eastAsia="zh-CN"/>
        </w:rPr>
        <w:t>沅江市工伤保险服务中心</w:t>
      </w:r>
      <w:r>
        <w:rPr>
          <w:rFonts w:ascii="宋体" w:hAnsi="宋体" w:eastAsia="宋体" w:cs="宋体"/>
          <w:sz w:val="44"/>
        </w:rPr>
        <w:t>概况</w:t>
      </w:r>
    </w:p>
    <w:p>
      <w:pPr>
        <w:jc w:val="both"/>
        <w:rPr>
          <w:rFonts w:ascii="黑体" w:hAnsi="黑体" w:eastAsia="黑体" w:cs="黑体"/>
          <w:sz w:val="32"/>
        </w:rPr>
      </w:pPr>
      <w:r>
        <w:rPr>
          <w:rFonts w:ascii="黑体" w:hAnsi="黑体" w:eastAsia="黑体" w:cs="黑体"/>
          <w:sz w:val="32"/>
        </w:rPr>
        <w:t>一、主要职能</w:t>
      </w:r>
    </w:p>
    <w:p>
      <w:pPr>
        <w:numPr>
          <w:ilvl w:val="0"/>
          <w:numId w:val="0"/>
        </w:numPr>
        <w:ind w:firstLine="320" w:firstLineChars="100"/>
        <w:rPr>
          <w:rFonts w:hint="eastAsia" w:ascii="楷体" w:hAnsi="楷体" w:eastAsia="楷体" w:cs="楷体"/>
          <w:sz w:val="32"/>
          <w:lang w:val="en-US" w:eastAsia="zh-CN"/>
        </w:rPr>
      </w:pPr>
      <w:r>
        <w:rPr>
          <w:rFonts w:hint="eastAsia" w:ascii="楷体" w:hAnsi="楷体" w:eastAsia="楷体" w:cs="楷体"/>
          <w:sz w:val="32"/>
          <w:lang w:val="en-US" w:eastAsia="zh-CN"/>
        </w:rPr>
        <w:t>1：负责办理工伤保险参保登记，根据工伤保险股核定结果，支付工伤保险待遇。</w:t>
      </w:r>
    </w:p>
    <w:p>
      <w:pPr>
        <w:numPr>
          <w:ilvl w:val="0"/>
          <w:numId w:val="0"/>
        </w:numPr>
        <w:ind w:firstLine="320" w:firstLineChars="100"/>
        <w:rPr>
          <w:rFonts w:hint="eastAsia" w:ascii="楷体" w:hAnsi="楷体" w:eastAsia="楷体" w:cs="楷体"/>
          <w:sz w:val="32"/>
          <w:lang w:val="en-US" w:eastAsia="zh-CN"/>
        </w:rPr>
      </w:pPr>
      <w:r>
        <w:rPr>
          <w:rFonts w:hint="eastAsia" w:ascii="楷体" w:hAnsi="楷体" w:eastAsia="楷体" w:cs="楷体"/>
          <w:sz w:val="32"/>
          <w:lang w:val="en-US" w:eastAsia="zh-CN"/>
        </w:rPr>
        <w:t>2：负责管理工伤保险基金的支出和工伤保险基金的预决算工作。</w:t>
      </w:r>
    </w:p>
    <w:p>
      <w:pPr>
        <w:numPr>
          <w:ilvl w:val="0"/>
          <w:numId w:val="0"/>
        </w:numPr>
        <w:ind w:firstLine="320" w:firstLineChars="100"/>
        <w:rPr>
          <w:rFonts w:hint="eastAsia" w:ascii="楷体" w:hAnsi="楷体" w:eastAsia="楷体" w:cs="楷体"/>
          <w:sz w:val="32"/>
          <w:lang w:val="en-US" w:eastAsia="zh-CN"/>
        </w:rPr>
      </w:pPr>
      <w:r>
        <w:rPr>
          <w:rFonts w:hint="eastAsia" w:ascii="楷体" w:hAnsi="楷体" w:eastAsia="楷体" w:cs="楷体"/>
          <w:sz w:val="32"/>
          <w:lang w:val="en-US" w:eastAsia="zh-CN"/>
        </w:rPr>
        <w:t>3：负责工伤医疗费用经办事务。</w:t>
      </w:r>
    </w:p>
    <w:p>
      <w:pPr>
        <w:numPr>
          <w:ilvl w:val="0"/>
          <w:numId w:val="0"/>
        </w:numPr>
        <w:ind w:firstLine="320" w:firstLineChars="100"/>
        <w:rPr>
          <w:rFonts w:hint="eastAsia" w:ascii="楷体" w:hAnsi="楷体" w:eastAsia="楷体" w:cs="楷体"/>
          <w:sz w:val="32"/>
          <w:lang w:val="en-US" w:eastAsia="zh-CN"/>
        </w:rPr>
      </w:pPr>
      <w:r>
        <w:rPr>
          <w:rFonts w:hint="eastAsia" w:ascii="楷体" w:hAnsi="楷体" w:eastAsia="楷体" w:cs="楷体"/>
          <w:sz w:val="32"/>
          <w:lang w:val="en-US" w:eastAsia="zh-CN"/>
        </w:rPr>
        <w:t>4：为职工提供免费咨询服务。</w:t>
      </w:r>
    </w:p>
    <w:p>
      <w:pPr>
        <w:numPr>
          <w:ilvl w:val="0"/>
          <w:numId w:val="0"/>
        </w:numPr>
        <w:ind w:firstLine="320" w:firstLineChars="100"/>
        <w:rPr>
          <w:rFonts w:hint="default" w:ascii="楷体" w:hAnsi="楷体" w:eastAsia="楷体" w:cs="楷体"/>
          <w:sz w:val="32"/>
          <w:lang w:val="en-US" w:eastAsia="zh-CN"/>
        </w:rPr>
      </w:pPr>
      <w:r>
        <w:rPr>
          <w:rFonts w:hint="eastAsia" w:ascii="楷体" w:hAnsi="楷体" w:eastAsia="楷体" w:cs="楷体"/>
          <w:sz w:val="32"/>
          <w:lang w:val="en-US" w:eastAsia="zh-CN"/>
        </w:rPr>
        <w:t>5：完成主管部门和市委、市政府交办的其他工作任务。</w:t>
      </w:r>
    </w:p>
    <w:p>
      <w:pPr>
        <w:ind w:left="795" w:hanging="795"/>
        <w:rPr>
          <w:rFonts w:hint="eastAsia" w:ascii="黑体" w:hAnsi="黑体" w:eastAsia="黑体" w:cs="黑体"/>
          <w:sz w:val="32"/>
        </w:rPr>
      </w:pPr>
      <w:r>
        <w:rPr>
          <w:rFonts w:ascii="黑体" w:hAnsi="黑体" w:eastAsia="黑体" w:cs="黑体"/>
          <w:sz w:val="32"/>
        </w:rPr>
        <w:t>二、机构设置</w:t>
      </w:r>
    </w:p>
    <w:p>
      <w:pPr>
        <w:numPr>
          <w:ilvl w:val="0"/>
          <w:numId w:val="0"/>
        </w:numPr>
        <w:ind w:leftChars="0" w:firstLine="320" w:firstLineChars="100"/>
        <w:rPr>
          <w:rFonts w:hint="eastAsia" w:ascii="楷体" w:hAnsi="楷体" w:eastAsia="楷体" w:cs="楷体"/>
          <w:sz w:val="32"/>
          <w:lang w:val="en-US" w:eastAsia="zh-CN"/>
        </w:rPr>
      </w:pPr>
      <w:r>
        <w:rPr>
          <w:rFonts w:hint="eastAsia" w:ascii="楷体" w:hAnsi="楷体" w:eastAsia="楷体" w:cs="楷体"/>
          <w:sz w:val="32"/>
          <w:lang w:val="en-US" w:eastAsia="zh-CN"/>
        </w:rPr>
        <w:t xml:space="preserve"> 本中心共有四个内设股室，分别是中心办公室、财务室、征缴股、审核稽查股。</w:t>
      </w:r>
    </w:p>
    <w:p>
      <w:pPr>
        <w:ind w:left="795" w:hanging="795"/>
        <w:jc w:val="left"/>
        <w:rPr>
          <w:rFonts w:ascii="黑体" w:hAnsi="黑体" w:eastAsia="黑体" w:cs="黑体"/>
          <w:sz w:val="32"/>
        </w:rPr>
      </w:pPr>
      <w:r>
        <w:rPr>
          <w:rFonts w:ascii="黑体" w:hAnsi="黑体" w:eastAsia="黑体" w:cs="黑体"/>
          <w:sz w:val="32"/>
        </w:rPr>
        <w:t>三、部门单位构成</w:t>
      </w:r>
    </w:p>
    <w:p>
      <w:pPr>
        <w:numPr>
          <w:ilvl w:val="0"/>
          <w:numId w:val="0"/>
        </w:numPr>
        <w:ind w:leftChars="0"/>
        <w:rPr>
          <w:rFonts w:hint="eastAsia" w:ascii="楷体" w:hAnsi="楷体" w:eastAsia="楷体" w:cs="楷体"/>
          <w:sz w:val="32"/>
          <w:lang w:val="en-US" w:eastAsia="zh-CN"/>
        </w:rPr>
      </w:pPr>
      <w:r>
        <w:rPr>
          <w:rFonts w:hint="eastAsia" w:ascii="楷体" w:hAnsi="楷体" w:eastAsia="楷体" w:cs="楷体"/>
          <w:sz w:val="32"/>
          <w:lang w:val="en-US" w:eastAsia="zh-CN"/>
        </w:rPr>
        <w:t xml:space="preserve"> 沅江市工伤保险服务中心为沅江市人力资源和社会保障局所属的二级机构，本门决算仅为本级决算，无下属单位。</w:t>
      </w:r>
    </w:p>
    <w:p>
      <w:pPr>
        <w:jc w:val="left"/>
        <w:rPr>
          <w:rFonts w:ascii="仿宋" w:hAnsi="仿宋" w:eastAsia="仿宋" w:cs="仿宋"/>
          <w:sz w:val="32"/>
        </w:rPr>
      </w:pPr>
    </w:p>
    <w:p>
      <w:pPr>
        <w:ind w:firstLine="640"/>
        <w:rPr>
          <w:rFonts w:ascii="仿宋" w:hAnsi="仿宋" w:eastAsia="仿宋" w:cs="仿宋"/>
          <w:sz w:val="32"/>
        </w:rPr>
      </w:pPr>
    </w:p>
    <w:p>
      <w:pPr>
        <w:ind w:firstLine="3092" w:firstLineChars="700"/>
        <w:rPr>
          <w:rFonts w:ascii="仿宋" w:hAnsi="仿宋" w:eastAsia="仿宋" w:cs="仿宋"/>
          <w:b/>
          <w:bCs/>
          <w:sz w:val="32"/>
        </w:rPr>
      </w:pPr>
      <w:r>
        <w:rPr>
          <w:rFonts w:ascii="宋体" w:hAnsi="宋体" w:eastAsia="宋体" w:cs="宋体"/>
          <w:b/>
          <w:bCs/>
          <w:sz w:val="44"/>
        </w:rPr>
        <w:t>第二部分</w:t>
      </w:r>
    </w:p>
    <w:p>
      <w:pPr>
        <w:jc w:val="center"/>
        <w:rPr>
          <w:rFonts w:ascii="方正小标宋_GBK" w:hAnsi="方正小标宋_GBK" w:eastAsia="方正小标宋_GBK" w:cs="方正小标宋_GBK"/>
          <w:b/>
          <w:bCs/>
          <w:sz w:val="44"/>
        </w:rPr>
      </w:pPr>
      <w:r>
        <w:rPr>
          <w:rFonts w:hint="eastAsia" w:ascii="方正小标宋_GBK" w:hAnsi="方正小标宋_GBK" w:eastAsia="方正小标宋_GBK" w:cs="方正小标宋_GBK"/>
          <w:sz w:val="36"/>
          <w:szCs w:val="36"/>
          <w:lang w:eastAsia="zh-CN"/>
        </w:rPr>
        <w:t>沅江市工伤保险服务中心</w:t>
      </w:r>
      <w:r>
        <w:rPr>
          <w:rFonts w:hint="eastAsia" w:ascii="方正小标宋_GBK" w:hAnsi="方正小标宋_GBK" w:eastAsia="方正小标宋_GBK" w:cs="方正小标宋_GBK"/>
          <w:sz w:val="36"/>
          <w:szCs w:val="36"/>
          <w:lang w:val="en-US" w:eastAsia="zh-CN"/>
        </w:rPr>
        <w:t>2019</w:t>
      </w:r>
      <w:r>
        <w:rPr>
          <w:rFonts w:ascii="宋体" w:hAnsi="宋体" w:eastAsia="宋体" w:cs="宋体"/>
          <w:b/>
          <w:bCs/>
          <w:sz w:val="36"/>
          <w:szCs w:val="36"/>
        </w:rPr>
        <w:t>年度部门决算表</w:t>
      </w:r>
    </w:p>
    <w:p>
      <w:pPr>
        <w:ind w:firstLine="640"/>
        <w:rPr>
          <w:rFonts w:ascii="仿宋" w:hAnsi="仿宋" w:eastAsia="仿宋" w:cs="仿宋"/>
          <w:sz w:val="32"/>
        </w:rPr>
      </w:pPr>
    </w:p>
    <w:p>
      <w:pPr>
        <w:jc w:val="left"/>
        <w:rPr>
          <w:rFonts w:ascii="仿宋" w:hAnsi="仿宋" w:eastAsia="仿宋" w:cs="仿宋"/>
          <w:sz w:val="32"/>
        </w:rPr>
      </w:pPr>
      <w:r>
        <w:rPr>
          <w:rFonts w:ascii="仿宋" w:hAnsi="仿宋" w:eastAsia="仿宋" w:cs="仿宋"/>
          <w:sz w:val="32"/>
        </w:rPr>
        <w:t>表1：收入支出决算总表</w:t>
      </w:r>
    </w:p>
    <w:p>
      <w:pPr>
        <w:jc w:val="left"/>
        <w:rPr>
          <w:rFonts w:ascii="仿宋" w:hAnsi="仿宋" w:eastAsia="仿宋" w:cs="仿宋"/>
          <w:sz w:val="32"/>
        </w:rPr>
      </w:pPr>
      <w:r>
        <w:rPr>
          <w:rFonts w:ascii="仿宋" w:hAnsi="仿宋" w:eastAsia="仿宋" w:cs="仿宋"/>
          <w:sz w:val="32"/>
        </w:rPr>
        <w:t>表2：收入决算表</w:t>
      </w:r>
    </w:p>
    <w:p>
      <w:pPr>
        <w:jc w:val="left"/>
        <w:rPr>
          <w:rFonts w:ascii="仿宋" w:hAnsi="仿宋" w:eastAsia="仿宋" w:cs="仿宋"/>
          <w:sz w:val="32"/>
        </w:rPr>
      </w:pPr>
      <w:r>
        <w:rPr>
          <w:rFonts w:ascii="仿宋" w:hAnsi="仿宋" w:eastAsia="仿宋" w:cs="仿宋"/>
          <w:sz w:val="32"/>
        </w:rPr>
        <w:t>表3：支出决算表</w:t>
      </w:r>
    </w:p>
    <w:p>
      <w:pPr>
        <w:jc w:val="left"/>
        <w:rPr>
          <w:rFonts w:ascii="仿宋" w:hAnsi="仿宋" w:eastAsia="仿宋" w:cs="仿宋"/>
          <w:sz w:val="32"/>
        </w:rPr>
      </w:pPr>
      <w:r>
        <w:rPr>
          <w:rFonts w:ascii="仿宋" w:hAnsi="仿宋" w:eastAsia="仿宋" w:cs="仿宋"/>
          <w:sz w:val="32"/>
        </w:rPr>
        <w:t>表4：财政拨款收入支出决算总表</w:t>
      </w:r>
    </w:p>
    <w:p>
      <w:pPr>
        <w:jc w:val="left"/>
        <w:rPr>
          <w:rFonts w:ascii="仿宋" w:hAnsi="仿宋" w:eastAsia="仿宋" w:cs="仿宋"/>
          <w:sz w:val="32"/>
        </w:rPr>
      </w:pPr>
      <w:r>
        <w:rPr>
          <w:rFonts w:ascii="仿宋" w:hAnsi="仿宋" w:eastAsia="仿宋" w:cs="仿宋"/>
          <w:sz w:val="32"/>
        </w:rPr>
        <w:t>表5：一般公共预算财政拨款支出决算表</w:t>
      </w:r>
    </w:p>
    <w:p>
      <w:pPr>
        <w:jc w:val="left"/>
        <w:rPr>
          <w:rFonts w:ascii="仿宋" w:hAnsi="仿宋" w:eastAsia="仿宋" w:cs="仿宋"/>
          <w:sz w:val="32"/>
        </w:rPr>
      </w:pPr>
      <w:r>
        <w:rPr>
          <w:rFonts w:ascii="仿宋" w:hAnsi="仿宋" w:eastAsia="仿宋" w:cs="仿宋"/>
          <w:sz w:val="32"/>
        </w:rPr>
        <w:t>表6：一般公共预算财政拨款基本支出决算表</w:t>
      </w:r>
    </w:p>
    <w:p>
      <w:pPr>
        <w:jc w:val="left"/>
        <w:rPr>
          <w:rFonts w:ascii="仿宋" w:hAnsi="仿宋" w:eastAsia="仿宋" w:cs="仿宋"/>
          <w:sz w:val="32"/>
        </w:rPr>
      </w:pPr>
      <w:r>
        <w:rPr>
          <w:rFonts w:ascii="仿宋" w:hAnsi="仿宋" w:eastAsia="仿宋" w:cs="仿宋"/>
          <w:sz w:val="32"/>
        </w:rPr>
        <w:t>表7：一般公共预算财政拨款“三公”经费支出决算表</w:t>
      </w:r>
    </w:p>
    <w:p>
      <w:pPr>
        <w:jc w:val="left"/>
        <w:rPr>
          <w:rFonts w:ascii="仿宋" w:hAnsi="仿宋" w:eastAsia="仿宋" w:cs="仿宋"/>
          <w:sz w:val="32"/>
        </w:rPr>
      </w:pPr>
      <w:r>
        <w:rPr>
          <w:rFonts w:ascii="仿宋" w:hAnsi="仿宋" w:eastAsia="仿宋" w:cs="仿宋"/>
          <w:sz w:val="32"/>
        </w:rPr>
        <w:t>表8：政府性基金预算财政拨款收入支出决算表</w:t>
      </w:r>
    </w:p>
    <w:p>
      <w:pPr>
        <w:jc w:val="left"/>
        <w:rPr>
          <w:rFonts w:ascii="仿宋" w:hAnsi="仿宋" w:eastAsia="仿宋" w:cs="仿宋"/>
          <w:b/>
          <w:sz w:val="32"/>
        </w:rPr>
      </w:pPr>
    </w:p>
    <w:p>
      <w:pPr>
        <w:ind w:firstLine="643"/>
        <w:jc w:val="left"/>
        <w:rPr>
          <w:rFonts w:ascii="仿宋" w:hAnsi="仿宋" w:eastAsia="仿宋" w:cs="仿宋"/>
          <w:sz w:val="32"/>
        </w:rPr>
      </w:pPr>
    </w:p>
    <w:p>
      <w:pPr>
        <w:ind w:firstLine="3092" w:firstLineChars="700"/>
        <w:jc w:val="both"/>
        <w:rPr>
          <w:rFonts w:ascii="方正小标宋_GBK" w:hAnsi="方正小标宋_GBK" w:eastAsia="方正小标宋_GBK" w:cs="方正小标宋_GBK"/>
          <w:b/>
          <w:bCs/>
          <w:sz w:val="44"/>
        </w:rPr>
      </w:pPr>
      <w:r>
        <w:rPr>
          <w:rFonts w:ascii="宋体" w:hAnsi="宋体" w:eastAsia="宋体" w:cs="宋体"/>
          <w:b/>
          <w:bCs/>
          <w:sz w:val="44"/>
        </w:rPr>
        <w:t>第三部分</w:t>
      </w:r>
    </w:p>
    <w:p>
      <w:pPr>
        <w:jc w:val="center"/>
        <w:rPr>
          <w:rFonts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lang w:eastAsia="zh-CN"/>
        </w:rPr>
        <w:t>沅江市工伤保险服务中心</w:t>
      </w:r>
      <w:r>
        <w:rPr>
          <w:rFonts w:ascii="方正小标宋_GBK" w:hAnsi="方正小标宋_GBK" w:eastAsia="方正小标宋_GBK" w:cs="方正小标宋_GBK"/>
          <w:b/>
          <w:bCs/>
          <w:sz w:val="32"/>
          <w:szCs w:val="32"/>
        </w:rPr>
        <w:t>201</w:t>
      </w:r>
      <w:r>
        <w:rPr>
          <w:rFonts w:hint="eastAsia" w:ascii="方正小标宋_GBK" w:hAnsi="方正小标宋_GBK" w:eastAsia="方正小标宋_GBK" w:cs="方正小标宋_GBK"/>
          <w:b/>
          <w:bCs/>
          <w:sz w:val="32"/>
          <w:szCs w:val="32"/>
          <w:lang w:val="en-US" w:eastAsia="zh-CN"/>
        </w:rPr>
        <w:t>9</w:t>
      </w:r>
      <w:r>
        <w:rPr>
          <w:rFonts w:ascii="方正小标宋_GBK" w:hAnsi="方正小标宋_GBK" w:eastAsia="方正小标宋_GBK" w:cs="方正小标宋_GBK"/>
          <w:b/>
          <w:bCs/>
          <w:sz w:val="32"/>
          <w:szCs w:val="32"/>
        </w:rPr>
        <w:t xml:space="preserve"> </w:t>
      </w:r>
      <w:r>
        <w:rPr>
          <w:rFonts w:ascii="宋体" w:hAnsi="宋体" w:eastAsia="宋体" w:cs="宋体"/>
          <w:b/>
          <w:bCs/>
          <w:sz w:val="32"/>
          <w:szCs w:val="32"/>
        </w:rPr>
        <w:t>年度部门决算情况说明</w:t>
      </w:r>
    </w:p>
    <w:p>
      <w:pPr>
        <w:ind w:firstLine="320" w:firstLineChars="100"/>
        <w:jc w:val="left"/>
        <w:rPr>
          <w:rFonts w:ascii="黑体" w:hAnsi="黑体" w:eastAsia="黑体" w:cs="黑体"/>
          <w:sz w:val="32"/>
        </w:rPr>
      </w:pPr>
    </w:p>
    <w:p>
      <w:pPr>
        <w:ind w:firstLine="320" w:firstLineChars="100"/>
        <w:jc w:val="left"/>
        <w:rPr>
          <w:rFonts w:ascii="黑体" w:hAnsi="黑体" w:eastAsia="黑体" w:cs="黑体"/>
          <w:sz w:val="32"/>
        </w:rPr>
      </w:pPr>
      <w:r>
        <w:rPr>
          <w:rFonts w:ascii="黑体" w:hAnsi="黑体" w:eastAsia="黑体" w:cs="黑体"/>
          <w:sz w:val="32"/>
        </w:rPr>
        <w:t>一、关于</w:t>
      </w:r>
      <w:r>
        <w:rPr>
          <w:rFonts w:hint="eastAsia" w:ascii="黑体" w:hAnsi="黑体" w:eastAsia="黑体" w:cs="黑体"/>
          <w:sz w:val="32"/>
          <w:lang w:eastAsia="zh-CN"/>
        </w:rPr>
        <w:t>沅江市工伤保险服务中心</w:t>
      </w:r>
      <w:r>
        <w:rPr>
          <w:rFonts w:hint="eastAsia" w:ascii="黑体" w:hAnsi="黑体" w:eastAsia="黑体" w:cs="黑体"/>
          <w:sz w:val="32"/>
          <w:lang w:val="en-US" w:eastAsia="zh-CN"/>
        </w:rPr>
        <w:t>2019</w:t>
      </w:r>
      <w:r>
        <w:rPr>
          <w:rFonts w:ascii="黑体" w:hAnsi="黑体" w:eastAsia="黑体" w:cs="黑体"/>
          <w:sz w:val="32"/>
        </w:rPr>
        <w:t>年度收入支出决算总体情况说明</w:t>
      </w:r>
    </w:p>
    <w:p>
      <w:pPr>
        <w:ind w:firstLine="640"/>
        <w:jc w:val="left"/>
        <w:rPr>
          <w:rFonts w:hint="eastAsia" w:ascii="仿宋" w:hAnsi="仿宋" w:eastAsia="仿宋" w:cs="仿宋"/>
          <w:sz w:val="32"/>
          <w:lang w:val="en-US" w:eastAsia="zh-CN"/>
        </w:rPr>
      </w:pPr>
      <w:r>
        <w:rPr>
          <w:rFonts w:hint="eastAsia" w:ascii="仿宋" w:hAnsi="仿宋" w:eastAsia="仿宋" w:cs="仿宋"/>
          <w:sz w:val="32"/>
          <w:lang w:eastAsia="zh-CN"/>
        </w:rPr>
        <w:t>本</w:t>
      </w:r>
      <w:r>
        <w:rPr>
          <w:rFonts w:ascii="仿宋" w:hAnsi="仿宋" w:eastAsia="仿宋" w:cs="仿宋"/>
          <w:sz w:val="32"/>
        </w:rPr>
        <w:t>201</w:t>
      </w:r>
      <w:r>
        <w:rPr>
          <w:rFonts w:hint="eastAsia" w:ascii="仿宋" w:hAnsi="仿宋" w:eastAsia="仿宋" w:cs="仿宋"/>
          <w:sz w:val="32"/>
          <w:lang w:val="en-US" w:eastAsia="zh-CN"/>
        </w:rPr>
        <w:t>9</w:t>
      </w:r>
      <w:r>
        <w:rPr>
          <w:rFonts w:ascii="仿宋" w:hAnsi="仿宋" w:eastAsia="仿宋" w:cs="仿宋"/>
          <w:sz w:val="32"/>
        </w:rPr>
        <w:t>年度收入总计</w:t>
      </w:r>
      <w:r>
        <w:rPr>
          <w:rFonts w:hint="eastAsia" w:ascii="仿宋" w:hAnsi="仿宋" w:eastAsia="仿宋" w:cs="仿宋"/>
          <w:sz w:val="32"/>
          <w:lang w:val="en-US" w:eastAsia="zh-CN"/>
        </w:rPr>
        <w:t>114.87</w:t>
      </w:r>
      <w:r>
        <w:rPr>
          <w:rFonts w:ascii="仿宋" w:hAnsi="仿宋" w:eastAsia="仿宋" w:cs="仿宋"/>
          <w:sz w:val="32"/>
        </w:rPr>
        <w:t>万元，比上年同期减少</w:t>
      </w:r>
      <w:r>
        <w:rPr>
          <w:rFonts w:hint="eastAsia" w:ascii="仿宋" w:hAnsi="仿宋" w:eastAsia="仿宋" w:cs="仿宋"/>
          <w:sz w:val="32"/>
          <w:lang w:val="en-US" w:eastAsia="zh-CN"/>
        </w:rPr>
        <w:t>3.22</w:t>
      </w:r>
      <w:r>
        <w:rPr>
          <w:rFonts w:ascii="仿宋" w:hAnsi="仿宋" w:eastAsia="仿宋" w:cs="仿宋"/>
          <w:sz w:val="32"/>
        </w:rPr>
        <w:t>万元，下降</w:t>
      </w:r>
      <w:r>
        <w:rPr>
          <w:rFonts w:hint="eastAsia" w:ascii="仿宋" w:hAnsi="仿宋" w:eastAsia="仿宋" w:cs="仿宋"/>
          <w:sz w:val="32"/>
          <w:lang w:val="en-US" w:eastAsia="zh-CN"/>
        </w:rPr>
        <w:t>3</w:t>
      </w:r>
      <w:r>
        <w:rPr>
          <w:rFonts w:ascii="仿宋" w:hAnsi="仿宋" w:eastAsia="仿宋" w:cs="仿宋"/>
          <w:sz w:val="32"/>
        </w:rPr>
        <w:t>%；支出总计</w:t>
      </w:r>
      <w:r>
        <w:rPr>
          <w:rFonts w:hint="eastAsia" w:ascii="仿宋" w:hAnsi="仿宋" w:eastAsia="仿宋" w:cs="仿宋"/>
          <w:sz w:val="32"/>
          <w:lang w:val="en-US" w:eastAsia="zh-CN"/>
        </w:rPr>
        <w:t>114.87</w:t>
      </w:r>
      <w:r>
        <w:rPr>
          <w:rFonts w:ascii="仿宋" w:hAnsi="仿宋" w:eastAsia="仿宋" w:cs="仿宋"/>
          <w:sz w:val="32"/>
        </w:rPr>
        <w:t>万元，比上年同期</w:t>
      </w:r>
      <w:r>
        <w:rPr>
          <w:rFonts w:hint="eastAsia" w:ascii="仿宋" w:hAnsi="仿宋" w:eastAsia="仿宋" w:cs="仿宋"/>
          <w:sz w:val="32"/>
          <w:lang w:val="en-US" w:eastAsia="zh-CN"/>
        </w:rPr>
        <w:t>3.22</w:t>
      </w:r>
      <w:r>
        <w:rPr>
          <w:rFonts w:ascii="仿宋" w:hAnsi="仿宋" w:eastAsia="仿宋" w:cs="仿宋"/>
          <w:sz w:val="32"/>
        </w:rPr>
        <w:t>万元，下降</w:t>
      </w:r>
      <w:r>
        <w:rPr>
          <w:rFonts w:hint="eastAsia" w:ascii="仿宋" w:hAnsi="仿宋" w:eastAsia="仿宋" w:cs="仿宋"/>
          <w:sz w:val="32"/>
          <w:lang w:val="en-US" w:eastAsia="zh-CN"/>
        </w:rPr>
        <w:t>3</w:t>
      </w:r>
      <w:r>
        <w:rPr>
          <w:rFonts w:ascii="仿宋" w:hAnsi="仿宋" w:eastAsia="仿宋" w:cs="仿宋"/>
          <w:sz w:val="32"/>
        </w:rPr>
        <w:t>%；。主要原因：</w:t>
      </w:r>
      <w:r>
        <w:rPr>
          <w:rFonts w:hint="eastAsia" w:ascii="仿宋" w:hAnsi="仿宋" w:eastAsia="仿宋" w:cs="仿宋"/>
          <w:sz w:val="32"/>
          <w:lang w:eastAsia="zh-CN"/>
        </w:rPr>
        <w:t>我中心严格落实中央八项规定精神和省委六条意见，严控相关经费开支，单位运行经费进一步降低。</w:t>
      </w:r>
    </w:p>
    <w:p>
      <w:pPr>
        <w:ind w:firstLine="320" w:firstLineChars="100"/>
        <w:jc w:val="left"/>
        <w:rPr>
          <w:rFonts w:ascii="黑体" w:hAnsi="黑体" w:eastAsia="黑体" w:cs="黑体"/>
          <w:sz w:val="32"/>
        </w:rPr>
      </w:pPr>
      <w:r>
        <w:rPr>
          <w:rFonts w:ascii="黑体" w:hAnsi="黑体" w:eastAsia="黑体" w:cs="黑体"/>
          <w:sz w:val="32"/>
        </w:rPr>
        <w:t>二、关于</w:t>
      </w:r>
      <w:r>
        <w:rPr>
          <w:rFonts w:hint="eastAsia" w:ascii="黑体" w:hAnsi="黑体" w:eastAsia="黑体" w:cs="黑体"/>
          <w:sz w:val="32"/>
          <w:lang w:eastAsia="zh-CN"/>
        </w:rPr>
        <w:t>沅江市工伤保险服务中心</w:t>
      </w:r>
      <w:r>
        <w:rPr>
          <w:rFonts w:hint="eastAsia" w:ascii="黑体" w:hAnsi="黑体" w:eastAsia="黑体" w:cs="黑体"/>
          <w:sz w:val="32"/>
          <w:lang w:val="en-US" w:eastAsia="zh-CN"/>
        </w:rPr>
        <w:t>2019</w:t>
      </w:r>
      <w:r>
        <w:rPr>
          <w:rFonts w:ascii="黑体" w:hAnsi="黑体" w:eastAsia="黑体" w:cs="黑体"/>
          <w:sz w:val="32"/>
        </w:rPr>
        <w:t>年度收入决算情况说明</w:t>
      </w:r>
    </w:p>
    <w:p>
      <w:pPr>
        <w:ind w:firstLine="640"/>
        <w:jc w:val="left"/>
        <w:rPr>
          <w:rFonts w:hint="eastAsia" w:ascii="仿宋" w:hAnsi="仿宋" w:eastAsia="仿宋" w:cs="仿宋"/>
          <w:sz w:val="32"/>
          <w:lang w:val="en-US" w:eastAsia="zh-CN"/>
        </w:rPr>
      </w:pPr>
      <w:r>
        <w:rPr>
          <w:rFonts w:ascii="仿宋" w:hAnsi="仿宋" w:eastAsia="仿宋" w:cs="仿宋"/>
          <w:sz w:val="32"/>
        </w:rPr>
        <w:t>201</w:t>
      </w:r>
      <w:r>
        <w:rPr>
          <w:rFonts w:hint="eastAsia" w:ascii="仿宋" w:hAnsi="仿宋" w:eastAsia="仿宋" w:cs="仿宋"/>
          <w:sz w:val="32"/>
          <w:lang w:val="en-US" w:eastAsia="zh-CN"/>
        </w:rPr>
        <w:t>9</w:t>
      </w:r>
      <w:r>
        <w:rPr>
          <w:rFonts w:ascii="仿宋" w:hAnsi="仿宋" w:eastAsia="仿宋" w:cs="仿宋"/>
          <w:sz w:val="32"/>
        </w:rPr>
        <w:t xml:space="preserve">年度收入合计 </w:t>
      </w:r>
      <w:r>
        <w:rPr>
          <w:rFonts w:hint="eastAsia" w:ascii="仿宋" w:hAnsi="仿宋" w:eastAsia="仿宋" w:cs="仿宋"/>
          <w:sz w:val="32"/>
          <w:lang w:val="en-US" w:eastAsia="zh-CN"/>
        </w:rPr>
        <w:t>110.59</w:t>
      </w:r>
      <w:r>
        <w:rPr>
          <w:rFonts w:ascii="仿宋" w:hAnsi="仿宋" w:eastAsia="仿宋" w:cs="仿宋"/>
          <w:sz w:val="32"/>
        </w:rPr>
        <w:t>万元，其中：财政拨款收入</w:t>
      </w:r>
      <w:r>
        <w:rPr>
          <w:rFonts w:hint="eastAsia" w:ascii="仿宋" w:hAnsi="仿宋" w:eastAsia="仿宋" w:cs="仿宋"/>
          <w:sz w:val="32"/>
          <w:lang w:val="en-US" w:eastAsia="zh-CN"/>
        </w:rPr>
        <w:t>104.24</w:t>
      </w:r>
      <w:r>
        <w:rPr>
          <w:rFonts w:ascii="仿宋" w:hAnsi="仿宋" w:eastAsia="仿宋" w:cs="仿宋"/>
          <w:sz w:val="32"/>
        </w:rPr>
        <w:t>万元，</w:t>
      </w:r>
      <w:r>
        <w:rPr>
          <w:rFonts w:hint="eastAsia" w:ascii="仿宋" w:hAnsi="仿宋" w:eastAsia="仿宋" w:cs="仿宋"/>
          <w:sz w:val="32"/>
          <w:lang w:eastAsia="zh-CN"/>
        </w:rPr>
        <w:t>比上年减少</w:t>
      </w:r>
      <w:r>
        <w:rPr>
          <w:rFonts w:hint="eastAsia" w:ascii="仿宋" w:hAnsi="仿宋" w:eastAsia="仿宋" w:cs="仿宋"/>
          <w:sz w:val="32"/>
          <w:lang w:val="en-US" w:eastAsia="zh-CN"/>
        </w:rPr>
        <w:t>3.08万元，</w:t>
      </w:r>
      <w:r>
        <w:rPr>
          <w:rFonts w:ascii="仿宋" w:hAnsi="仿宋" w:eastAsia="仿宋" w:cs="仿宋"/>
          <w:sz w:val="32"/>
        </w:rPr>
        <w:t>占</w:t>
      </w:r>
      <w:r>
        <w:rPr>
          <w:rFonts w:hint="eastAsia" w:ascii="仿宋" w:hAnsi="仿宋" w:eastAsia="仿宋" w:cs="仿宋"/>
          <w:sz w:val="32"/>
          <w:lang w:eastAsia="zh-CN"/>
        </w:rPr>
        <w:t>本年总收入的</w:t>
      </w:r>
      <w:r>
        <w:rPr>
          <w:rFonts w:ascii="仿宋" w:hAnsi="仿宋" w:eastAsia="仿宋" w:cs="仿宋"/>
          <w:sz w:val="32"/>
        </w:rPr>
        <w:t xml:space="preserve"> </w:t>
      </w:r>
      <w:r>
        <w:rPr>
          <w:rFonts w:hint="eastAsia" w:ascii="仿宋" w:hAnsi="仿宋" w:eastAsia="仿宋" w:cs="仿宋"/>
          <w:sz w:val="32"/>
          <w:lang w:val="en-US" w:eastAsia="zh-CN"/>
        </w:rPr>
        <w:t>91</w:t>
      </w:r>
      <w:r>
        <w:rPr>
          <w:rFonts w:ascii="仿宋" w:hAnsi="仿宋" w:eastAsia="仿宋" w:cs="仿宋"/>
          <w:sz w:val="32"/>
        </w:rPr>
        <w:t>%；其他收入</w:t>
      </w:r>
      <w:r>
        <w:rPr>
          <w:rFonts w:hint="eastAsia" w:ascii="仿宋" w:hAnsi="仿宋" w:eastAsia="仿宋" w:cs="仿宋"/>
          <w:sz w:val="32"/>
          <w:lang w:val="en-US" w:eastAsia="zh-CN"/>
        </w:rPr>
        <w:t>6.35</w:t>
      </w:r>
      <w:r>
        <w:rPr>
          <w:rFonts w:ascii="仿宋" w:hAnsi="仿宋" w:eastAsia="仿宋" w:cs="仿宋"/>
          <w:sz w:val="32"/>
        </w:rPr>
        <w:t xml:space="preserve"> 万元，占</w:t>
      </w:r>
      <w:r>
        <w:rPr>
          <w:rFonts w:hint="eastAsia" w:ascii="仿宋" w:hAnsi="仿宋" w:eastAsia="仿宋" w:cs="仿宋"/>
          <w:sz w:val="32"/>
          <w:lang w:eastAsia="zh-CN"/>
        </w:rPr>
        <w:t>本年总收入的</w:t>
      </w:r>
      <w:r>
        <w:rPr>
          <w:rFonts w:hint="eastAsia" w:ascii="仿宋" w:hAnsi="仿宋" w:eastAsia="仿宋" w:cs="仿宋"/>
          <w:sz w:val="32"/>
          <w:lang w:val="en-US" w:eastAsia="zh-CN"/>
        </w:rPr>
        <w:t>5</w:t>
      </w:r>
      <w:r>
        <w:rPr>
          <w:rFonts w:ascii="仿宋" w:hAnsi="仿宋" w:eastAsia="仿宋" w:cs="仿宋"/>
          <w:sz w:val="32"/>
        </w:rPr>
        <w:t>%</w:t>
      </w:r>
      <w:r>
        <w:rPr>
          <w:rFonts w:hint="eastAsia" w:ascii="仿宋" w:hAnsi="仿宋" w:eastAsia="仿宋" w:cs="仿宋"/>
          <w:sz w:val="32"/>
          <w:lang w:eastAsia="zh-CN"/>
        </w:rPr>
        <w:t>。上年无其他收入。</w:t>
      </w:r>
    </w:p>
    <w:p>
      <w:pPr>
        <w:ind w:firstLine="320" w:firstLineChars="100"/>
        <w:jc w:val="left"/>
        <w:rPr>
          <w:rFonts w:ascii="黑体" w:hAnsi="黑体" w:eastAsia="黑体" w:cs="黑体"/>
          <w:sz w:val="32"/>
        </w:rPr>
      </w:pPr>
      <w:r>
        <w:rPr>
          <w:rFonts w:ascii="黑体" w:hAnsi="黑体" w:eastAsia="黑体" w:cs="黑体"/>
          <w:sz w:val="32"/>
        </w:rPr>
        <w:t>三、关于</w:t>
      </w:r>
      <w:r>
        <w:rPr>
          <w:rFonts w:hint="eastAsia" w:ascii="黑体" w:hAnsi="黑体" w:eastAsia="黑体" w:cs="黑体"/>
          <w:sz w:val="32"/>
          <w:lang w:eastAsia="zh-CN"/>
        </w:rPr>
        <w:t>沅江市工伤保险服务中心</w:t>
      </w:r>
      <w:r>
        <w:rPr>
          <w:rFonts w:hint="eastAsia" w:ascii="黑体" w:hAnsi="黑体" w:eastAsia="黑体" w:cs="黑体"/>
          <w:sz w:val="32"/>
          <w:lang w:val="en-US" w:eastAsia="zh-CN"/>
        </w:rPr>
        <w:t>2019</w:t>
      </w:r>
      <w:r>
        <w:rPr>
          <w:rFonts w:ascii="黑体" w:hAnsi="黑体" w:eastAsia="黑体" w:cs="黑体"/>
          <w:sz w:val="32"/>
        </w:rPr>
        <w:t>年度支出决算情况说明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lang w:val="en-US" w:eastAsia="zh-CN"/>
        </w:rPr>
        <w:t>9</w:t>
      </w:r>
      <w:r>
        <w:rPr>
          <w:rFonts w:ascii="仿宋" w:hAnsi="仿宋" w:eastAsia="仿宋" w:cs="仿宋"/>
          <w:sz w:val="32"/>
        </w:rPr>
        <w:t>年度支出合计</w:t>
      </w:r>
      <w:r>
        <w:rPr>
          <w:rFonts w:hint="eastAsia" w:ascii="仿宋" w:hAnsi="仿宋" w:eastAsia="仿宋" w:cs="仿宋"/>
          <w:sz w:val="32"/>
          <w:lang w:val="en-US" w:eastAsia="zh-CN"/>
        </w:rPr>
        <w:t>114.87</w:t>
      </w:r>
      <w:r>
        <w:rPr>
          <w:rFonts w:ascii="仿宋" w:hAnsi="仿宋" w:eastAsia="仿宋" w:cs="仿宋"/>
          <w:sz w:val="32"/>
        </w:rPr>
        <w:t>万元，其中：基本支出</w:t>
      </w:r>
      <w:r>
        <w:rPr>
          <w:rFonts w:hint="eastAsia" w:ascii="仿宋" w:hAnsi="仿宋" w:eastAsia="仿宋" w:cs="仿宋"/>
          <w:sz w:val="32"/>
          <w:lang w:val="en-US" w:eastAsia="zh-CN"/>
        </w:rPr>
        <w:t>101.37</w:t>
      </w:r>
      <w:r>
        <w:rPr>
          <w:rFonts w:ascii="仿宋" w:hAnsi="仿宋" w:eastAsia="仿宋" w:cs="仿宋"/>
          <w:sz w:val="32"/>
        </w:rPr>
        <w:t>万元，占</w:t>
      </w:r>
      <w:r>
        <w:rPr>
          <w:rFonts w:hint="eastAsia" w:ascii="仿宋" w:hAnsi="仿宋" w:eastAsia="仿宋" w:cs="仿宋"/>
          <w:sz w:val="32"/>
          <w:lang w:eastAsia="zh-CN"/>
        </w:rPr>
        <w:t>总支出的</w:t>
      </w:r>
      <w:r>
        <w:rPr>
          <w:rFonts w:ascii="仿宋" w:hAnsi="仿宋" w:eastAsia="仿宋" w:cs="仿宋"/>
          <w:sz w:val="32"/>
        </w:rPr>
        <w:t xml:space="preserve"> </w:t>
      </w:r>
      <w:r>
        <w:rPr>
          <w:rFonts w:hint="eastAsia" w:ascii="仿宋" w:hAnsi="仿宋" w:eastAsia="仿宋" w:cs="仿宋"/>
          <w:sz w:val="32"/>
          <w:lang w:val="en-US" w:eastAsia="zh-CN"/>
        </w:rPr>
        <w:t>89</w:t>
      </w:r>
      <w:r>
        <w:rPr>
          <w:rFonts w:ascii="仿宋" w:hAnsi="仿宋" w:eastAsia="仿宋" w:cs="仿宋"/>
          <w:sz w:val="32"/>
        </w:rPr>
        <w:t>%；项目支出</w:t>
      </w:r>
      <w:r>
        <w:rPr>
          <w:rFonts w:hint="eastAsia" w:ascii="仿宋" w:hAnsi="仿宋" w:eastAsia="仿宋" w:cs="仿宋"/>
          <w:sz w:val="32"/>
          <w:lang w:val="en-US" w:eastAsia="zh-CN"/>
        </w:rPr>
        <w:t>13.50</w:t>
      </w:r>
      <w:r>
        <w:rPr>
          <w:rFonts w:ascii="仿宋" w:hAnsi="仿宋" w:eastAsia="仿宋" w:cs="仿宋"/>
          <w:sz w:val="32"/>
        </w:rPr>
        <w:t xml:space="preserve"> 万元，占</w:t>
      </w:r>
      <w:r>
        <w:rPr>
          <w:rFonts w:hint="eastAsia" w:ascii="仿宋" w:hAnsi="仿宋" w:eastAsia="仿宋" w:cs="仿宋"/>
          <w:sz w:val="32"/>
          <w:lang w:val="en-US" w:eastAsia="zh-CN"/>
        </w:rPr>
        <w:t>11</w:t>
      </w:r>
      <w:r>
        <w:rPr>
          <w:rFonts w:ascii="仿宋" w:hAnsi="仿宋" w:eastAsia="仿宋" w:cs="仿宋"/>
          <w:sz w:val="32"/>
        </w:rPr>
        <w:t>%；</w:t>
      </w:r>
    </w:p>
    <w:p>
      <w:pPr>
        <w:ind w:firstLine="320" w:firstLineChars="100"/>
        <w:jc w:val="left"/>
        <w:rPr>
          <w:rFonts w:ascii="黑体" w:hAnsi="黑体" w:eastAsia="黑体" w:cs="黑体"/>
          <w:sz w:val="32"/>
        </w:rPr>
      </w:pPr>
      <w:r>
        <w:rPr>
          <w:rFonts w:ascii="黑体" w:hAnsi="黑体" w:eastAsia="黑体" w:cs="黑体"/>
          <w:sz w:val="32"/>
        </w:rPr>
        <w:t>四、关于</w:t>
      </w:r>
      <w:r>
        <w:rPr>
          <w:rFonts w:hint="eastAsia" w:ascii="黑体" w:hAnsi="黑体" w:eastAsia="黑体" w:cs="黑体"/>
          <w:sz w:val="32"/>
          <w:lang w:eastAsia="zh-CN"/>
        </w:rPr>
        <w:t>沅江市工伤保险服务中心</w:t>
      </w:r>
      <w:r>
        <w:rPr>
          <w:rFonts w:hint="eastAsia" w:ascii="黑体" w:hAnsi="黑体" w:eastAsia="黑体" w:cs="黑体"/>
          <w:sz w:val="32"/>
          <w:lang w:val="en-US" w:eastAsia="zh-CN"/>
        </w:rPr>
        <w:t>2019</w:t>
      </w:r>
      <w:r>
        <w:rPr>
          <w:rFonts w:ascii="黑体" w:hAnsi="黑体" w:eastAsia="黑体" w:cs="黑体"/>
          <w:sz w:val="32"/>
        </w:rPr>
        <w:t>年度财政拨款收入支出决算总体情况说明</w:t>
      </w:r>
    </w:p>
    <w:p>
      <w:pPr>
        <w:ind w:firstLine="640"/>
        <w:jc w:val="left"/>
        <w:rPr>
          <w:rFonts w:hint="default" w:ascii="仿宋" w:hAnsi="仿宋" w:eastAsia="仿宋" w:cs="仿宋"/>
          <w:sz w:val="32"/>
          <w:lang w:val="en-US" w:eastAsia="zh-CN"/>
        </w:rPr>
      </w:pPr>
      <w:r>
        <w:rPr>
          <w:rFonts w:ascii="仿宋" w:hAnsi="仿宋" w:eastAsia="仿宋" w:cs="仿宋"/>
          <w:sz w:val="32"/>
        </w:rPr>
        <w:t xml:space="preserve"> 201</w:t>
      </w:r>
      <w:r>
        <w:rPr>
          <w:rFonts w:hint="eastAsia" w:ascii="仿宋" w:hAnsi="仿宋" w:eastAsia="仿宋" w:cs="仿宋"/>
          <w:sz w:val="32"/>
          <w:lang w:val="en-US" w:eastAsia="zh-CN"/>
        </w:rPr>
        <w:t>9</w:t>
      </w:r>
      <w:r>
        <w:rPr>
          <w:rFonts w:ascii="仿宋" w:hAnsi="仿宋" w:eastAsia="仿宋" w:cs="仿宋"/>
          <w:sz w:val="32"/>
        </w:rPr>
        <w:t>年度财政拨款收</w:t>
      </w:r>
      <w:r>
        <w:rPr>
          <w:rFonts w:hint="eastAsia" w:ascii="仿宋" w:hAnsi="仿宋" w:eastAsia="仿宋" w:cs="仿宋"/>
          <w:sz w:val="32"/>
          <w:lang w:eastAsia="zh-CN"/>
        </w:rPr>
        <w:t>、支</w:t>
      </w:r>
      <w:r>
        <w:rPr>
          <w:rFonts w:ascii="仿宋" w:hAnsi="仿宋" w:eastAsia="仿宋" w:cs="仿宋"/>
          <w:sz w:val="32"/>
        </w:rPr>
        <w:t>总计</w:t>
      </w:r>
      <w:r>
        <w:rPr>
          <w:rFonts w:hint="eastAsia" w:ascii="仿宋" w:hAnsi="仿宋" w:eastAsia="仿宋" w:cs="仿宋"/>
          <w:sz w:val="32"/>
          <w:lang w:eastAsia="zh-CN"/>
        </w:rPr>
        <w:t>各为</w:t>
      </w:r>
      <w:r>
        <w:rPr>
          <w:rFonts w:hint="eastAsia" w:ascii="仿宋" w:hAnsi="仿宋" w:eastAsia="仿宋" w:cs="仿宋"/>
          <w:sz w:val="32"/>
          <w:lang w:val="en-US" w:eastAsia="zh-CN"/>
        </w:rPr>
        <w:t>108.52</w:t>
      </w:r>
      <w:r>
        <w:rPr>
          <w:rFonts w:ascii="仿宋" w:hAnsi="仿宋" w:eastAsia="仿宋" w:cs="仿宋"/>
          <w:sz w:val="32"/>
        </w:rPr>
        <w:t>万元，比上年同期减少</w:t>
      </w:r>
      <w:r>
        <w:rPr>
          <w:rFonts w:hint="eastAsia" w:ascii="仿宋" w:hAnsi="仿宋" w:eastAsia="仿宋" w:cs="仿宋"/>
          <w:sz w:val="32"/>
          <w:lang w:val="en-US" w:eastAsia="zh-CN"/>
        </w:rPr>
        <w:t>6.42</w:t>
      </w:r>
      <w:r>
        <w:rPr>
          <w:rFonts w:ascii="仿宋" w:hAnsi="仿宋" w:eastAsia="仿宋" w:cs="仿宋"/>
          <w:sz w:val="32"/>
        </w:rPr>
        <w:t>万元</w:t>
      </w:r>
      <w:r>
        <w:rPr>
          <w:rFonts w:hint="eastAsia" w:ascii="仿宋" w:hAnsi="仿宋" w:eastAsia="仿宋" w:cs="仿宋"/>
          <w:sz w:val="32"/>
          <w:lang w:eastAsia="zh-CN"/>
        </w:rPr>
        <w:t>，</w:t>
      </w:r>
      <w:r>
        <w:rPr>
          <w:rFonts w:ascii="仿宋" w:hAnsi="仿宋" w:eastAsia="仿宋" w:cs="仿宋"/>
          <w:sz w:val="32"/>
        </w:rPr>
        <w:t>下降</w:t>
      </w:r>
      <w:r>
        <w:rPr>
          <w:rFonts w:hint="eastAsia" w:ascii="仿宋" w:hAnsi="仿宋" w:eastAsia="仿宋" w:cs="仿宋"/>
          <w:sz w:val="32"/>
          <w:lang w:val="en-US" w:eastAsia="zh-CN"/>
        </w:rPr>
        <w:t>5</w:t>
      </w:r>
      <w:r>
        <w:rPr>
          <w:rFonts w:ascii="仿宋" w:hAnsi="仿宋" w:eastAsia="仿宋" w:cs="仿宋"/>
          <w:sz w:val="32"/>
        </w:rPr>
        <w:t>%；财政拨款支出总计</w:t>
      </w:r>
      <w:r>
        <w:rPr>
          <w:rFonts w:hint="eastAsia" w:ascii="仿宋" w:hAnsi="仿宋" w:eastAsia="仿宋" w:cs="仿宋"/>
          <w:sz w:val="32"/>
          <w:lang w:val="en-US" w:eastAsia="zh-CN"/>
        </w:rPr>
        <w:t>114.87</w:t>
      </w:r>
      <w:r>
        <w:rPr>
          <w:rFonts w:ascii="仿宋" w:hAnsi="仿宋" w:eastAsia="仿宋" w:cs="仿宋"/>
          <w:sz w:val="32"/>
        </w:rPr>
        <w:t>万元，比上年同期减少</w:t>
      </w:r>
      <w:r>
        <w:rPr>
          <w:rFonts w:hint="eastAsia" w:ascii="仿宋" w:hAnsi="仿宋" w:eastAsia="仿宋" w:cs="仿宋"/>
          <w:sz w:val="32"/>
          <w:lang w:val="en-US" w:eastAsia="zh-CN"/>
        </w:rPr>
        <w:t>6.42</w:t>
      </w:r>
      <w:r>
        <w:rPr>
          <w:rFonts w:ascii="仿宋" w:hAnsi="仿宋" w:eastAsia="仿宋" w:cs="仿宋"/>
          <w:sz w:val="32"/>
        </w:rPr>
        <w:t>万元，下降</w:t>
      </w:r>
      <w:r>
        <w:rPr>
          <w:rFonts w:hint="eastAsia" w:ascii="仿宋" w:hAnsi="仿宋" w:eastAsia="仿宋" w:cs="仿宋"/>
          <w:sz w:val="32"/>
          <w:lang w:val="en-US" w:eastAsia="zh-CN"/>
        </w:rPr>
        <w:t>5</w:t>
      </w:r>
      <w:r>
        <w:rPr>
          <w:rFonts w:ascii="仿宋" w:hAnsi="仿宋" w:eastAsia="仿宋" w:cs="仿宋"/>
          <w:sz w:val="32"/>
        </w:rPr>
        <w:t>%。主要原因：</w:t>
      </w:r>
      <w:r>
        <w:rPr>
          <w:rFonts w:hint="eastAsia" w:ascii="仿宋" w:hAnsi="仿宋" w:eastAsia="仿宋" w:cs="仿宋"/>
          <w:sz w:val="32"/>
          <w:lang w:val="en-US" w:eastAsia="zh-CN"/>
        </w:rPr>
        <w:t>2019年财政拨款结转和结余减少。</w:t>
      </w:r>
    </w:p>
    <w:p>
      <w:pPr>
        <w:ind w:firstLine="320" w:firstLineChars="100"/>
        <w:jc w:val="left"/>
        <w:rPr>
          <w:rFonts w:ascii="黑体" w:hAnsi="黑体" w:eastAsia="黑体" w:cs="黑体"/>
          <w:sz w:val="32"/>
        </w:rPr>
      </w:pPr>
      <w:r>
        <w:rPr>
          <w:rFonts w:ascii="黑体" w:hAnsi="黑体" w:eastAsia="黑体" w:cs="黑体"/>
          <w:sz w:val="32"/>
        </w:rPr>
        <w:t>五、关于</w:t>
      </w:r>
      <w:r>
        <w:rPr>
          <w:rFonts w:hint="eastAsia" w:ascii="黑体" w:hAnsi="黑体" w:eastAsia="黑体" w:cs="黑体"/>
          <w:sz w:val="32"/>
          <w:lang w:eastAsia="zh-CN"/>
        </w:rPr>
        <w:t>沅江市工伤保险服务中心</w:t>
      </w:r>
      <w:r>
        <w:rPr>
          <w:rFonts w:hint="eastAsia" w:ascii="黑体" w:hAnsi="黑体" w:eastAsia="黑体" w:cs="黑体"/>
          <w:sz w:val="32"/>
          <w:lang w:val="en-US" w:eastAsia="zh-CN"/>
        </w:rPr>
        <w:t>2019</w:t>
      </w:r>
      <w:r>
        <w:rPr>
          <w:rFonts w:ascii="黑体" w:hAnsi="黑体" w:eastAsia="黑体" w:cs="黑体"/>
          <w:sz w:val="32"/>
        </w:rPr>
        <w:t>年度一般公共预算财政拨款支出决算情况说明</w:t>
      </w:r>
    </w:p>
    <w:p>
      <w:pPr>
        <w:ind w:firstLine="320"/>
        <w:jc w:val="left"/>
        <w:rPr>
          <w:rFonts w:ascii="楷体" w:hAnsi="楷体" w:eastAsia="楷体" w:cs="楷体"/>
          <w:sz w:val="32"/>
        </w:rPr>
      </w:pPr>
      <w:r>
        <w:rPr>
          <w:rFonts w:ascii="楷体" w:hAnsi="楷体" w:eastAsia="楷体" w:cs="楷体"/>
          <w:sz w:val="32"/>
        </w:rPr>
        <w:t>（一）一般公共预算财政拨款支出决算总体情况。</w:t>
      </w:r>
    </w:p>
    <w:p>
      <w:pPr>
        <w:ind w:firstLine="640"/>
        <w:jc w:val="left"/>
        <w:rPr>
          <w:rFonts w:hint="eastAsia" w:ascii="仿宋" w:hAnsi="仿宋" w:eastAsia="仿宋" w:cs="仿宋"/>
          <w:sz w:val="32"/>
          <w:lang w:val="en-US" w:eastAsia="zh-CN"/>
        </w:rPr>
      </w:pPr>
      <w:r>
        <w:rPr>
          <w:rFonts w:ascii="仿宋" w:hAnsi="仿宋" w:eastAsia="仿宋" w:cs="仿宋"/>
          <w:sz w:val="32"/>
        </w:rPr>
        <w:t>201</w:t>
      </w:r>
      <w:r>
        <w:rPr>
          <w:rFonts w:hint="eastAsia" w:ascii="仿宋" w:hAnsi="仿宋" w:eastAsia="仿宋" w:cs="仿宋"/>
          <w:sz w:val="32"/>
          <w:lang w:val="en-US" w:eastAsia="zh-CN"/>
        </w:rPr>
        <w:t>9</w:t>
      </w:r>
      <w:r>
        <w:rPr>
          <w:rFonts w:ascii="仿宋" w:hAnsi="仿宋" w:eastAsia="仿宋" w:cs="仿宋"/>
          <w:sz w:val="32"/>
        </w:rPr>
        <w:t>年度一般公共预算财政拨款</w:t>
      </w:r>
      <w:r>
        <w:rPr>
          <w:rFonts w:hint="eastAsia" w:ascii="仿宋" w:hAnsi="仿宋" w:eastAsia="仿宋" w:cs="仿宋"/>
          <w:sz w:val="32"/>
          <w:lang w:eastAsia="zh-CN"/>
        </w:rPr>
        <w:t>支出</w:t>
      </w:r>
      <w:r>
        <w:rPr>
          <w:rFonts w:hint="eastAsia" w:ascii="仿宋" w:hAnsi="仿宋" w:eastAsia="仿宋" w:cs="仿宋"/>
          <w:sz w:val="32"/>
          <w:lang w:val="en-US" w:eastAsia="zh-CN"/>
        </w:rPr>
        <w:t>108.52</w:t>
      </w:r>
      <w:r>
        <w:rPr>
          <w:rFonts w:ascii="仿宋" w:hAnsi="仿宋" w:eastAsia="仿宋" w:cs="仿宋"/>
          <w:sz w:val="32"/>
        </w:rPr>
        <w:t>万元，比上年同期减少</w:t>
      </w:r>
      <w:r>
        <w:rPr>
          <w:rFonts w:hint="eastAsia" w:ascii="仿宋" w:hAnsi="仿宋" w:eastAsia="仿宋" w:cs="仿宋"/>
          <w:sz w:val="32"/>
          <w:lang w:val="en-US" w:eastAsia="zh-CN"/>
        </w:rPr>
        <w:t>6.42</w:t>
      </w:r>
      <w:r>
        <w:rPr>
          <w:rFonts w:ascii="仿宋" w:hAnsi="仿宋" w:eastAsia="仿宋" w:cs="仿宋"/>
          <w:sz w:val="32"/>
        </w:rPr>
        <w:t>万元，下降</w:t>
      </w:r>
      <w:r>
        <w:rPr>
          <w:rFonts w:hint="eastAsia" w:ascii="仿宋" w:hAnsi="仿宋" w:eastAsia="仿宋" w:cs="仿宋"/>
          <w:sz w:val="32"/>
          <w:lang w:val="en-US" w:eastAsia="zh-CN"/>
        </w:rPr>
        <w:t>5</w:t>
      </w:r>
      <w:r>
        <w:rPr>
          <w:rFonts w:ascii="仿宋" w:hAnsi="仿宋" w:eastAsia="仿宋" w:cs="仿宋"/>
          <w:sz w:val="32"/>
        </w:rPr>
        <w:t>%</w:t>
      </w:r>
      <w:r>
        <w:rPr>
          <w:rFonts w:hint="eastAsia" w:ascii="仿宋" w:hAnsi="仿宋" w:eastAsia="仿宋" w:cs="仿宋"/>
          <w:sz w:val="32"/>
          <w:lang w:eastAsia="zh-CN"/>
        </w:rPr>
        <w:t>。</w:t>
      </w:r>
      <w:r>
        <w:rPr>
          <w:rFonts w:ascii="仿宋" w:hAnsi="仿宋" w:eastAsia="仿宋" w:cs="仿宋"/>
          <w:sz w:val="32"/>
        </w:rPr>
        <w:t>主要原因：</w:t>
      </w:r>
      <w:r>
        <w:rPr>
          <w:rFonts w:hint="eastAsia" w:ascii="仿宋" w:hAnsi="仿宋" w:eastAsia="仿宋" w:cs="仿宋"/>
          <w:sz w:val="32"/>
          <w:lang w:eastAsia="zh-CN"/>
        </w:rPr>
        <w:t>我中心严格落实中央八项规定精神和省委六条意见，严控相关经费开支，单位运行经费进一步降低。</w:t>
      </w:r>
    </w:p>
    <w:p>
      <w:pPr>
        <w:ind w:firstLine="640"/>
        <w:jc w:val="left"/>
        <w:rPr>
          <w:rFonts w:ascii="仿宋" w:hAnsi="仿宋" w:eastAsia="仿宋" w:cs="仿宋"/>
          <w:sz w:val="32"/>
        </w:rPr>
      </w:pPr>
    </w:p>
    <w:p>
      <w:pPr>
        <w:ind w:firstLine="320"/>
        <w:jc w:val="left"/>
        <w:rPr>
          <w:rFonts w:ascii="楷体" w:hAnsi="楷体" w:eastAsia="楷体" w:cs="楷体"/>
          <w:sz w:val="32"/>
        </w:rPr>
      </w:pPr>
      <w:r>
        <w:rPr>
          <w:rFonts w:ascii="楷体" w:hAnsi="楷体" w:eastAsia="楷体" w:cs="楷体"/>
          <w:sz w:val="32"/>
        </w:rPr>
        <w:t>（二）一般公共预算财政拨款支出决算构成情况。</w:t>
      </w:r>
    </w:p>
    <w:p>
      <w:pPr>
        <w:jc w:val="left"/>
        <w:rPr>
          <w:rFonts w:ascii="仿宋" w:hAnsi="仿宋" w:eastAsia="仿宋" w:cs="仿宋"/>
          <w:sz w:val="32"/>
        </w:rPr>
      </w:pPr>
      <w:r>
        <w:rPr>
          <w:rFonts w:ascii="仿宋" w:hAnsi="仿宋" w:eastAsia="仿宋" w:cs="仿宋"/>
          <w:sz w:val="32"/>
        </w:rPr>
        <w:t xml:space="preserve">   </w:t>
      </w:r>
      <w:r>
        <w:rPr>
          <w:rFonts w:hint="eastAsia" w:ascii="仿宋" w:hAnsi="仿宋" w:eastAsia="仿宋" w:cs="仿宋"/>
          <w:sz w:val="32"/>
          <w:lang w:val="en-US" w:eastAsia="zh-CN"/>
        </w:rPr>
        <w:t xml:space="preserve">  一般公共预算拨款支出108.52万元，主要用于以下方面：社会保障和就业支出102.59万元，占94.53%住房保障支出5.94</w:t>
      </w:r>
      <w:r>
        <w:rPr>
          <w:rFonts w:ascii="仿宋" w:hAnsi="仿宋" w:eastAsia="仿宋" w:cs="仿宋"/>
          <w:sz w:val="32"/>
        </w:rPr>
        <w:t xml:space="preserve">万元，占 </w:t>
      </w:r>
      <w:r>
        <w:rPr>
          <w:rFonts w:hint="eastAsia" w:ascii="仿宋" w:hAnsi="仿宋" w:eastAsia="仿宋" w:cs="仿宋"/>
          <w:sz w:val="32"/>
          <w:lang w:val="en-US" w:eastAsia="zh-CN"/>
        </w:rPr>
        <w:t>5.47</w:t>
      </w:r>
      <w:r>
        <w:rPr>
          <w:rFonts w:ascii="仿宋" w:hAnsi="仿宋" w:eastAsia="仿宋" w:cs="仿宋"/>
          <w:sz w:val="32"/>
        </w:rPr>
        <w:t>%</w:t>
      </w:r>
    </w:p>
    <w:p>
      <w:pPr>
        <w:ind w:firstLine="320"/>
        <w:jc w:val="left"/>
        <w:rPr>
          <w:rFonts w:ascii="楷体" w:hAnsi="楷体" w:eastAsia="楷体" w:cs="楷体"/>
          <w:sz w:val="32"/>
        </w:rPr>
      </w:pPr>
      <w:r>
        <w:rPr>
          <w:rFonts w:ascii="楷体" w:hAnsi="楷体" w:eastAsia="楷体" w:cs="楷体"/>
          <w:sz w:val="32"/>
        </w:rPr>
        <w:t>（三）一般公共预算财政拨款支出决算具体情况。</w:t>
      </w:r>
    </w:p>
    <w:p>
      <w:pPr>
        <w:ind w:firstLine="640"/>
        <w:jc w:val="left"/>
        <w:rPr>
          <w:rFonts w:hint="default" w:ascii="仿宋" w:hAnsi="仿宋" w:eastAsia="仿宋" w:cs="仿宋"/>
          <w:sz w:val="32"/>
          <w:lang w:val="en-US"/>
        </w:rPr>
      </w:pPr>
      <w:r>
        <w:rPr>
          <w:rFonts w:ascii="仿宋" w:hAnsi="仿宋" w:eastAsia="仿宋" w:cs="仿宋"/>
          <w:sz w:val="32"/>
        </w:rPr>
        <w:t>1.</w:t>
      </w:r>
      <w:r>
        <w:rPr>
          <w:rFonts w:hint="eastAsia" w:ascii="仿宋" w:hAnsi="仿宋" w:eastAsia="仿宋" w:cs="仿宋"/>
          <w:sz w:val="32"/>
          <w:lang w:eastAsia="zh-CN"/>
        </w:rPr>
        <w:t>按经济分类：工资福利支出</w:t>
      </w:r>
      <w:r>
        <w:rPr>
          <w:rFonts w:hint="eastAsia" w:ascii="仿宋" w:hAnsi="仿宋" w:eastAsia="仿宋" w:cs="仿宋"/>
          <w:sz w:val="32"/>
          <w:lang w:val="en-US" w:eastAsia="zh-CN"/>
        </w:rPr>
        <w:t>88.31万元，比上年增加5.54万元；商品和服务支出11.47万元，比上年减少0.13万元；对个人和家庭的补助1.59万元，比上年增加1.43万元。项目支出7.16万元，比上年减少8.35万元。</w:t>
      </w:r>
    </w:p>
    <w:p>
      <w:pPr>
        <w:jc w:val="left"/>
        <w:rPr>
          <w:rFonts w:ascii="黑体" w:hAnsi="黑体" w:eastAsia="黑体" w:cs="黑体"/>
          <w:sz w:val="32"/>
        </w:rPr>
      </w:pPr>
    </w:p>
    <w:p>
      <w:pPr>
        <w:ind w:firstLine="320" w:firstLineChars="100"/>
        <w:jc w:val="left"/>
        <w:rPr>
          <w:rFonts w:ascii="黑体" w:hAnsi="黑体" w:eastAsia="黑体" w:cs="黑体"/>
          <w:sz w:val="32"/>
        </w:rPr>
      </w:pPr>
      <w:r>
        <w:rPr>
          <w:rFonts w:ascii="黑体" w:hAnsi="黑体" w:eastAsia="黑体" w:cs="黑体"/>
          <w:sz w:val="32"/>
        </w:rPr>
        <w:t>六、关于</w:t>
      </w:r>
      <w:r>
        <w:rPr>
          <w:rFonts w:hint="eastAsia" w:ascii="黑体" w:hAnsi="黑体" w:eastAsia="黑体" w:cs="黑体"/>
          <w:sz w:val="32"/>
          <w:lang w:eastAsia="zh-CN"/>
        </w:rPr>
        <w:t>沅江市工伤保险服务中心</w:t>
      </w:r>
      <w:r>
        <w:rPr>
          <w:rFonts w:hint="eastAsia" w:ascii="黑体" w:hAnsi="黑体" w:eastAsia="黑体" w:cs="黑体"/>
          <w:sz w:val="32"/>
          <w:lang w:val="en-US" w:eastAsia="zh-CN"/>
        </w:rPr>
        <w:t>2019</w:t>
      </w:r>
      <w:r>
        <w:rPr>
          <w:rFonts w:ascii="黑体" w:hAnsi="黑体" w:eastAsia="黑体" w:cs="黑体"/>
          <w:sz w:val="32"/>
        </w:rPr>
        <w:t>年度一般公共预算财政拨款基本支出决算情况说明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lang w:val="en-US" w:eastAsia="zh-CN"/>
        </w:rPr>
        <w:t>9</w:t>
      </w:r>
      <w:r>
        <w:rPr>
          <w:rFonts w:ascii="仿宋" w:hAnsi="仿宋" w:eastAsia="仿宋" w:cs="仿宋"/>
          <w:sz w:val="32"/>
        </w:rPr>
        <w:t xml:space="preserve"> 年度一般公共预算财政拨款基本支出</w:t>
      </w:r>
      <w:r>
        <w:rPr>
          <w:rFonts w:hint="eastAsia" w:ascii="仿宋" w:hAnsi="仿宋" w:eastAsia="仿宋" w:cs="仿宋"/>
          <w:sz w:val="32"/>
          <w:lang w:val="en-US" w:eastAsia="zh-CN"/>
        </w:rPr>
        <w:t>101.37万元</w:t>
      </w:r>
      <w:r>
        <w:rPr>
          <w:rFonts w:ascii="仿宋" w:hAnsi="仿宋" w:eastAsia="仿宋" w:cs="仿宋"/>
          <w:sz w:val="32"/>
        </w:rPr>
        <w:t xml:space="preserve">万元，其中人员经费支出 </w:t>
      </w:r>
      <w:r>
        <w:rPr>
          <w:rFonts w:hint="eastAsia" w:ascii="仿宋" w:hAnsi="仿宋" w:eastAsia="仿宋" w:cs="仿宋"/>
          <w:sz w:val="32"/>
          <w:lang w:val="en-US" w:eastAsia="zh-CN"/>
        </w:rPr>
        <w:t>89.90</w:t>
      </w:r>
      <w:r>
        <w:rPr>
          <w:rFonts w:ascii="仿宋" w:hAnsi="仿宋" w:eastAsia="仿宋" w:cs="仿宋"/>
          <w:sz w:val="32"/>
        </w:rPr>
        <w:t>万元，主要包括：基本工资、津贴补贴</w:t>
      </w:r>
      <w:r>
        <w:rPr>
          <w:rFonts w:hint="eastAsia" w:ascii="仿宋" w:hAnsi="仿宋" w:eastAsia="仿宋" w:cs="仿宋"/>
          <w:sz w:val="32"/>
          <w:lang w:eastAsia="zh-CN"/>
        </w:rPr>
        <w:t>、绩效奖金、伙食补助费、绩效工资、机关事业单位基本养老保险费、职业年金缴费、其他社会保障费、住房公积金、其他工资福利支出。</w:t>
      </w:r>
      <w:r>
        <w:rPr>
          <w:rFonts w:ascii="仿宋" w:hAnsi="仿宋" w:eastAsia="仿宋" w:cs="仿宋"/>
          <w:sz w:val="32"/>
        </w:rPr>
        <w:t xml:space="preserve">公用经费支出 </w:t>
      </w:r>
      <w:r>
        <w:rPr>
          <w:rFonts w:hint="eastAsia" w:ascii="仿宋" w:hAnsi="仿宋" w:eastAsia="仿宋" w:cs="仿宋"/>
          <w:sz w:val="32"/>
          <w:lang w:val="en-US" w:eastAsia="zh-CN"/>
        </w:rPr>
        <w:t>11.47</w:t>
      </w:r>
      <w:r>
        <w:rPr>
          <w:rFonts w:ascii="仿宋" w:hAnsi="仿宋" w:eastAsia="仿宋" w:cs="仿宋"/>
          <w:sz w:val="32"/>
        </w:rPr>
        <w:t>万元。主要包括：办公费、印刷费</w:t>
      </w:r>
      <w:r>
        <w:rPr>
          <w:rFonts w:hint="eastAsia" w:ascii="仿宋" w:hAnsi="仿宋" w:eastAsia="仿宋" w:cs="仿宋"/>
          <w:sz w:val="32"/>
          <w:lang w:eastAsia="zh-CN"/>
        </w:rPr>
        <w:t>、水费、邮电费、差旅费、维修费、培训费、工会经费、其他交通费用、其他商品和服务支出。对个人和家庭的补助支出</w:t>
      </w:r>
      <w:r>
        <w:rPr>
          <w:rFonts w:hint="eastAsia" w:ascii="仿宋" w:hAnsi="仿宋" w:eastAsia="仿宋" w:cs="仿宋"/>
          <w:sz w:val="32"/>
          <w:lang w:val="en-US" w:eastAsia="zh-CN"/>
        </w:rPr>
        <w:t>1.59万元。主要包括：生活补助、奖金。</w:t>
      </w:r>
    </w:p>
    <w:p>
      <w:pPr>
        <w:ind w:firstLine="640"/>
        <w:jc w:val="left"/>
        <w:rPr>
          <w:rFonts w:ascii="黑体" w:hAnsi="黑体" w:eastAsia="黑体" w:cs="黑体"/>
          <w:sz w:val="32"/>
        </w:rPr>
      </w:pPr>
      <w:r>
        <w:rPr>
          <w:rFonts w:ascii="黑体" w:hAnsi="黑体" w:eastAsia="黑体" w:cs="黑体"/>
          <w:sz w:val="32"/>
        </w:rPr>
        <w:t>七、关于</w:t>
      </w:r>
      <w:r>
        <w:rPr>
          <w:rFonts w:hint="eastAsia" w:ascii="黑体" w:hAnsi="黑体" w:eastAsia="黑体" w:cs="黑体"/>
          <w:sz w:val="32"/>
          <w:lang w:eastAsia="zh-CN"/>
        </w:rPr>
        <w:t>沅江市工伤保险服务中心</w:t>
      </w:r>
      <w:r>
        <w:rPr>
          <w:rFonts w:hint="eastAsia" w:ascii="黑体" w:hAnsi="黑体" w:eastAsia="黑体" w:cs="黑体"/>
          <w:sz w:val="32"/>
          <w:lang w:val="en-US" w:eastAsia="zh-CN"/>
        </w:rPr>
        <w:t>2019</w:t>
      </w:r>
      <w:r>
        <w:rPr>
          <w:rFonts w:ascii="黑体" w:hAnsi="黑体" w:eastAsia="黑体" w:cs="黑体"/>
          <w:sz w:val="32"/>
        </w:rPr>
        <w:t>年度政府性基金预算财政拨款支出决算情况说明</w:t>
      </w:r>
    </w:p>
    <w:p>
      <w:pPr>
        <w:ind w:firstLine="640"/>
        <w:jc w:val="left"/>
        <w:rPr>
          <w:rFonts w:ascii="仿宋" w:hAnsi="仿宋" w:eastAsia="仿宋" w:cs="仿宋"/>
          <w:sz w:val="32"/>
        </w:rPr>
      </w:pPr>
      <w:r>
        <w:rPr>
          <w:rFonts w:ascii="楷体" w:hAnsi="楷体" w:eastAsia="楷体" w:cs="楷体"/>
          <w:sz w:val="32"/>
        </w:rPr>
        <w:t>（一）政府性基金预算财政拨款收入支出决算总体情况。</w:t>
      </w:r>
    </w:p>
    <w:p>
      <w:pPr>
        <w:ind w:firstLine="1292" w:firstLineChars="404"/>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lang w:val="en-US" w:eastAsia="zh-CN"/>
        </w:rPr>
        <w:t>9</w:t>
      </w:r>
      <w:r>
        <w:rPr>
          <w:rFonts w:ascii="仿宋" w:hAnsi="仿宋" w:eastAsia="仿宋" w:cs="仿宋"/>
          <w:sz w:val="32"/>
        </w:rPr>
        <w:t xml:space="preserve"> 年度</w:t>
      </w:r>
      <w:r>
        <w:rPr>
          <w:rFonts w:hint="eastAsia" w:ascii="仿宋" w:hAnsi="仿宋" w:eastAsia="仿宋" w:cs="仿宋"/>
          <w:sz w:val="32"/>
          <w:lang w:eastAsia="zh-CN"/>
        </w:rPr>
        <w:t>沅江市工伤保险服务中心没有</w:t>
      </w:r>
      <w:r>
        <w:rPr>
          <w:rFonts w:ascii="仿宋" w:hAnsi="仿宋" w:eastAsia="仿宋" w:cs="仿宋"/>
          <w:sz w:val="32"/>
        </w:rPr>
        <w:t>政府性基金</w:t>
      </w:r>
      <w:r>
        <w:rPr>
          <w:rFonts w:hint="eastAsia" w:ascii="仿宋" w:hAnsi="仿宋" w:eastAsia="仿宋" w:cs="仿宋"/>
          <w:sz w:val="32"/>
          <w:lang w:eastAsia="zh-CN"/>
        </w:rPr>
        <w:t>基金收入，也没有政府性基金安排的支出，故本表无数据。</w:t>
      </w:r>
    </w:p>
    <w:p>
      <w:pPr>
        <w:ind w:firstLine="640"/>
        <w:jc w:val="left"/>
        <w:rPr>
          <w:rFonts w:ascii="黑体" w:hAnsi="黑体" w:eastAsia="黑体" w:cs="黑体"/>
          <w:sz w:val="32"/>
        </w:rPr>
      </w:pPr>
    </w:p>
    <w:p>
      <w:pPr>
        <w:ind w:firstLine="640"/>
        <w:jc w:val="left"/>
        <w:rPr>
          <w:rFonts w:ascii="黑体" w:hAnsi="黑体" w:eastAsia="黑体" w:cs="黑体"/>
          <w:sz w:val="32"/>
        </w:rPr>
      </w:pPr>
      <w:r>
        <w:rPr>
          <w:rFonts w:ascii="黑体" w:hAnsi="黑体" w:eastAsia="黑体" w:cs="黑体"/>
          <w:sz w:val="32"/>
        </w:rPr>
        <w:t>八、关于</w:t>
      </w:r>
      <w:r>
        <w:rPr>
          <w:rFonts w:hint="eastAsia" w:ascii="黑体" w:hAnsi="黑体" w:eastAsia="黑体" w:cs="黑体"/>
          <w:sz w:val="32"/>
          <w:lang w:eastAsia="zh-CN"/>
        </w:rPr>
        <w:t>沅江市工伤保险服务中心</w:t>
      </w:r>
      <w:r>
        <w:rPr>
          <w:rFonts w:hint="eastAsia" w:ascii="黑体" w:hAnsi="黑体" w:eastAsia="黑体" w:cs="黑体"/>
          <w:sz w:val="32"/>
          <w:lang w:val="en-US" w:eastAsia="zh-CN"/>
        </w:rPr>
        <w:t>2019</w:t>
      </w:r>
      <w:r>
        <w:rPr>
          <w:rFonts w:ascii="黑体" w:hAnsi="黑体" w:eastAsia="黑体" w:cs="黑体"/>
          <w:sz w:val="32"/>
        </w:rPr>
        <w:t>年度一般公共预算财政拨款“三公”经费支出决算情况说明</w:t>
      </w:r>
    </w:p>
    <w:p>
      <w:pPr>
        <w:ind w:firstLine="640"/>
        <w:jc w:val="left"/>
        <w:rPr>
          <w:rFonts w:ascii="楷体" w:hAnsi="楷体" w:eastAsia="楷体" w:cs="楷体"/>
          <w:sz w:val="32"/>
        </w:rPr>
      </w:pPr>
      <w:r>
        <w:rPr>
          <w:rFonts w:ascii="楷体" w:hAnsi="楷体" w:eastAsia="楷体" w:cs="楷体"/>
          <w:sz w:val="32"/>
        </w:rPr>
        <w:t>（一）“三公”经费财政拨款支出决算总体情况说明。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lang w:val="en-US" w:eastAsia="zh-CN"/>
        </w:rPr>
        <w:t>9</w:t>
      </w:r>
      <w:r>
        <w:rPr>
          <w:rFonts w:ascii="仿宋" w:hAnsi="仿宋" w:eastAsia="仿宋" w:cs="仿宋"/>
          <w:sz w:val="32"/>
        </w:rPr>
        <w:t xml:space="preserve"> 年度</w:t>
      </w:r>
      <w:r>
        <w:rPr>
          <w:rFonts w:hint="eastAsia" w:ascii="仿宋" w:hAnsi="仿宋" w:eastAsia="仿宋" w:cs="仿宋"/>
          <w:sz w:val="32"/>
          <w:lang w:eastAsia="zh-CN"/>
        </w:rPr>
        <w:t>沅江市工伤保险服务中心没有</w:t>
      </w:r>
      <w:r>
        <w:rPr>
          <w:rFonts w:ascii="仿宋" w:hAnsi="仿宋" w:eastAsia="仿宋" w:cs="仿宋"/>
          <w:sz w:val="32"/>
        </w:rPr>
        <w:t>“三公”经费</w:t>
      </w:r>
      <w:r>
        <w:rPr>
          <w:rFonts w:hint="eastAsia" w:ascii="仿宋" w:hAnsi="仿宋" w:eastAsia="仿宋" w:cs="仿宋"/>
          <w:sz w:val="32"/>
          <w:lang w:eastAsia="zh-CN"/>
        </w:rPr>
        <w:t>的支出，故本表无数据。</w:t>
      </w:r>
    </w:p>
    <w:p>
      <w:pPr>
        <w:ind w:firstLine="640"/>
        <w:jc w:val="left"/>
        <w:rPr>
          <w:rFonts w:ascii="仿宋" w:hAnsi="仿宋" w:eastAsia="仿宋" w:cs="仿宋"/>
          <w:sz w:val="32"/>
        </w:rPr>
      </w:pPr>
    </w:p>
    <w:p>
      <w:pPr>
        <w:ind w:firstLine="640"/>
        <w:jc w:val="left"/>
        <w:rPr>
          <w:rFonts w:ascii="黑体" w:hAnsi="黑体" w:eastAsia="黑体" w:cs="黑体"/>
          <w:sz w:val="32"/>
        </w:rPr>
      </w:pPr>
      <w:r>
        <w:rPr>
          <w:rFonts w:ascii="黑体" w:hAnsi="黑体" w:eastAsia="黑体" w:cs="黑体"/>
          <w:sz w:val="32"/>
        </w:rPr>
        <w:t>九、</w:t>
      </w:r>
      <w:r>
        <w:rPr>
          <w:rFonts w:hint="eastAsia" w:ascii="黑体" w:hAnsi="黑体" w:eastAsia="黑体" w:cs="黑体"/>
          <w:sz w:val="32"/>
        </w:rPr>
        <w:t>关于</w:t>
      </w:r>
      <w:r>
        <w:rPr>
          <w:rFonts w:hint="eastAsia" w:ascii="黑体" w:hAnsi="黑体" w:eastAsia="黑体" w:cs="黑体"/>
          <w:sz w:val="32"/>
          <w:lang w:eastAsia="zh-CN"/>
        </w:rPr>
        <w:t>沅江市工伤保险服务中心</w:t>
      </w:r>
      <w:r>
        <w:rPr>
          <w:rFonts w:hint="eastAsia" w:ascii="黑体" w:hAnsi="黑体" w:eastAsia="黑体" w:cs="黑体"/>
          <w:sz w:val="32"/>
          <w:lang w:val="en-US" w:eastAsia="zh-CN"/>
        </w:rPr>
        <w:t>2019</w:t>
      </w:r>
      <w:r>
        <w:rPr>
          <w:rFonts w:ascii="黑体" w:hAnsi="黑体" w:eastAsia="黑体" w:cs="黑体"/>
          <w:sz w:val="32"/>
        </w:rPr>
        <w:t>年度</w:t>
      </w:r>
      <w:r>
        <w:rPr>
          <w:rFonts w:hint="eastAsia" w:ascii="黑体" w:hAnsi="黑体" w:eastAsia="黑体" w:cs="黑体"/>
          <w:sz w:val="32"/>
        </w:rPr>
        <w:t>预算绩效情况说明</w:t>
      </w:r>
    </w:p>
    <w:p>
      <w:pPr>
        <w:ind w:firstLine="640"/>
        <w:jc w:val="left"/>
        <w:rPr>
          <w:rFonts w:hint="eastAsia" w:ascii="楷体" w:hAnsi="楷体" w:eastAsia="楷体" w:cs="楷体"/>
          <w:sz w:val="32"/>
        </w:rPr>
      </w:pPr>
      <w:r>
        <w:rPr>
          <w:rFonts w:hint="eastAsia" w:ascii="楷体" w:hAnsi="楷体" w:eastAsia="楷体" w:cs="楷体"/>
          <w:sz w:val="32"/>
        </w:rPr>
        <w:t xml:space="preserve">（一）绩效管理工作开展情况 </w:t>
      </w:r>
    </w:p>
    <w:p>
      <w:pPr>
        <w:jc w:val="left"/>
        <w:rPr>
          <w:rFonts w:hint="default" w:ascii="楷体" w:hAnsi="楷体" w:eastAsia="楷体" w:cs="楷体"/>
          <w:sz w:val="32"/>
          <w:lang w:val="en-US" w:eastAsia="zh-CN"/>
        </w:rPr>
      </w:pPr>
      <w:r>
        <w:rPr>
          <w:rFonts w:hint="eastAsia" w:ascii="楷体" w:hAnsi="楷体" w:eastAsia="楷体" w:cs="楷体"/>
          <w:sz w:val="32"/>
          <w:lang w:val="en-US" w:eastAsia="zh-CN"/>
        </w:rPr>
        <w:t xml:space="preserve"> 我部门根据年初设定的绩效目标，认真抓好项目支出，项目均达到了项目申请时设定的各项绩效目标。</w:t>
      </w:r>
    </w:p>
    <w:p>
      <w:pPr>
        <w:numPr>
          <w:ilvl w:val="0"/>
          <w:numId w:val="1"/>
        </w:numPr>
        <w:ind w:firstLine="640"/>
        <w:jc w:val="left"/>
        <w:rPr>
          <w:rFonts w:hint="eastAsia" w:ascii="楷体" w:hAnsi="楷体" w:eastAsia="楷体" w:cs="楷体"/>
          <w:sz w:val="32"/>
        </w:rPr>
      </w:pPr>
      <w:r>
        <w:rPr>
          <w:rFonts w:hint="eastAsia" w:ascii="楷体" w:hAnsi="楷体" w:eastAsia="楷体" w:cs="楷体"/>
          <w:sz w:val="32"/>
        </w:rPr>
        <w:t xml:space="preserve">部门决算中项目绩效自评结果 </w:t>
      </w:r>
    </w:p>
    <w:p>
      <w:pPr>
        <w:numPr>
          <w:ilvl w:val="0"/>
          <w:numId w:val="0"/>
        </w:numPr>
        <w:jc w:val="left"/>
        <w:rPr>
          <w:rFonts w:hint="eastAsia" w:ascii="楷体" w:hAnsi="楷体" w:eastAsia="楷体" w:cs="楷体"/>
          <w:sz w:val="32"/>
          <w:lang w:val="en-US" w:eastAsia="zh-CN"/>
        </w:rPr>
      </w:pPr>
      <w:r>
        <w:rPr>
          <w:rFonts w:hint="eastAsia" w:ascii="楷体" w:hAnsi="楷体" w:eastAsia="楷体" w:cs="楷体"/>
          <w:sz w:val="32"/>
          <w:lang w:eastAsia="zh-CN"/>
        </w:rPr>
        <w:t>我</w:t>
      </w:r>
      <w:r>
        <w:rPr>
          <w:rFonts w:hint="eastAsia" w:ascii="楷体" w:hAnsi="楷体" w:eastAsia="楷体" w:cs="楷体"/>
          <w:sz w:val="32"/>
          <w:lang w:val="en-US" w:eastAsia="zh-CN"/>
        </w:rPr>
        <w:t>中心2019年度全年完成基金收入2957万元，超额完成上级的预计目标任务。</w:t>
      </w:r>
    </w:p>
    <w:p>
      <w:pPr>
        <w:numPr>
          <w:ilvl w:val="0"/>
          <w:numId w:val="1"/>
        </w:numPr>
        <w:ind w:left="0" w:leftChars="0" w:firstLine="640" w:firstLineChars="0"/>
        <w:jc w:val="left"/>
        <w:rPr>
          <w:rFonts w:hint="eastAsia" w:ascii="楷体" w:hAnsi="楷体" w:eastAsia="楷体" w:cs="楷体"/>
          <w:sz w:val="32"/>
        </w:rPr>
      </w:pPr>
      <w:r>
        <w:rPr>
          <w:rFonts w:hint="eastAsia" w:ascii="楷体" w:hAnsi="楷体" w:eastAsia="楷体" w:cs="楷体"/>
          <w:sz w:val="32"/>
        </w:rPr>
        <w:t>以部门为主体开展的重点绩效评价结果</w:t>
      </w:r>
    </w:p>
    <w:p>
      <w:pPr>
        <w:numPr>
          <w:ilvl w:val="0"/>
          <w:numId w:val="0"/>
        </w:numPr>
        <w:jc w:val="left"/>
        <w:rPr>
          <w:rFonts w:hint="default" w:ascii="楷体" w:hAnsi="楷体" w:eastAsia="楷体" w:cs="楷体"/>
          <w:sz w:val="32"/>
          <w:lang w:val="en-US" w:eastAsia="zh-CN"/>
        </w:rPr>
      </w:pPr>
      <w:r>
        <w:rPr>
          <w:rFonts w:hint="eastAsia" w:ascii="楷体" w:hAnsi="楷体" w:eastAsia="楷体" w:cs="楷体"/>
          <w:sz w:val="32"/>
          <w:lang w:val="en-US" w:eastAsia="zh-CN"/>
        </w:rPr>
        <w:t xml:space="preserve"> 我中心专项中其中一个项目征管工作在2019年度取得显著成果。征缴目标任务参保人数43000人，新增1000。实际完成参保人数46250人，新增3000人。</w:t>
      </w:r>
    </w:p>
    <w:p>
      <w:pPr>
        <w:ind w:firstLine="640"/>
        <w:jc w:val="left"/>
        <w:rPr>
          <w:rFonts w:ascii="楷体" w:hAnsi="楷体" w:eastAsia="楷体" w:cs="楷体"/>
          <w:sz w:val="32"/>
        </w:rPr>
      </w:pPr>
    </w:p>
    <w:p>
      <w:pPr>
        <w:ind w:firstLine="320" w:firstLineChars="100"/>
        <w:jc w:val="left"/>
        <w:rPr>
          <w:rFonts w:ascii="黑体" w:hAnsi="黑体" w:eastAsia="黑体" w:cs="黑体"/>
          <w:sz w:val="32"/>
        </w:rPr>
      </w:pPr>
      <w:r>
        <w:rPr>
          <w:rFonts w:hint="eastAsia" w:ascii="黑体" w:hAnsi="黑体" w:eastAsia="黑体" w:cs="黑体"/>
          <w:sz w:val="32"/>
        </w:rPr>
        <w:t>十</w:t>
      </w:r>
      <w:r>
        <w:rPr>
          <w:rFonts w:ascii="黑体" w:hAnsi="黑体" w:eastAsia="黑体" w:cs="黑体"/>
          <w:sz w:val="32"/>
        </w:rPr>
        <w:t>、其他重要事项的情况说明</w:t>
      </w:r>
    </w:p>
    <w:p>
      <w:pPr>
        <w:ind w:firstLine="640"/>
        <w:jc w:val="left"/>
        <w:rPr>
          <w:rFonts w:ascii="楷体" w:hAnsi="楷体" w:eastAsia="楷体" w:cs="楷体"/>
          <w:sz w:val="32"/>
        </w:rPr>
      </w:pPr>
      <w:r>
        <w:rPr>
          <w:rFonts w:ascii="楷体" w:hAnsi="楷体" w:eastAsia="楷体" w:cs="楷体"/>
          <w:sz w:val="32"/>
        </w:rPr>
        <w:t>（一）预决算收支增减变化情况。</w:t>
      </w:r>
    </w:p>
    <w:p>
      <w:pPr>
        <w:jc w:val="left"/>
        <w:rPr>
          <w:rFonts w:hint="default" w:ascii="楷体" w:hAnsi="楷体" w:eastAsia="楷体" w:cs="楷体"/>
          <w:sz w:val="32"/>
          <w:lang w:val="en-US" w:eastAsia="zh-CN"/>
        </w:rPr>
      </w:pPr>
      <w:r>
        <w:rPr>
          <w:rFonts w:hint="eastAsia" w:ascii="楷体" w:hAnsi="楷体" w:eastAsia="楷体" w:cs="楷体"/>
          <w:sz w:val="32"/>
          <w:lang w:eastAsia="zh-CN"/>
        </w:rPr>
        <w:t>沅江市工伤保险服务中心在</w:t>
      </w:r>
      <w:r>
        <w:rPr>
          <w:rFonts w:hint="eastAsia" w:ascii="楷体" w:hAnsi="楷体" w:eastAsia="楷体" w:cs="楷体"/>
          <w:sz w:val="32"/>
          <w:lang w:val="en-US" w:eastAsia="zh-CN"/>
        </w:rPr>
        <w:t>2019年度严格按照预算指标金额发生支出，故本年度预算收支无增减。</w:t>
      </w:r>
    </w:p>
    <w:p>
      <w:pPr>
        <w:ind w:firstLine="640"/>
        <w:jc w:val="left"/>
        <w:rPr>
          <w:rFonts w:ascii="楷体" w:hAnsi="楷体" w:eastAsia="楷体" w:cs="楷体"/>
          <w:color w:val="FF0000"/>
          <w:sz w:val="32"/>
        </w:rPr>
      </w:pPr>
      <w:r>
        <w:rPr>
          <w:rFonts w:ascii="楷体" w:hAnsi="楷体" w:eastAsia="楷体" w:cs="楷体"/>
          <w:sz w:val="32"/>
        </w:rPr>
        <w:t>（二）机关运行经费支出情况。</w:t>
      </w:r>
    </w:p>
    <w:p>
      <w:pPr>
        <w:rPr>
          <w:rFonts w:ascii="仿宋_GB2312" w:eastAsia="仿宋_GB2312"/>
          <w:sz w:val="32"/>
          <w:szCs w:val="32"/>
        </w:rPr>
      </w:pPr>
      <w:r>
        <w:rPr>
          <w:rFonts w:hint="eastAsia" w:ascii="仿宋_GB2312" w:eastAsia="仿宋_GB2312"/>
          <w:sz w:val="32"/>
          <w:szCs w:val="32"/>
          <w:lang w:eastAsia="zh-CN"/>
        </w:rPr>
        <w:t>沅江市工伤保险服务中心单位性质为财政补助事业单位，部门决算报表没有机关（事业）运行经费统计数据。主要原因：“机关运行经费”填列行政单位和参照公务员管理的事业单位使用一般公共预算财政拨款安排的基本支出中的日常公用经费支出，我中心属于全额拨款事业单位，无需填列。</w:t>
      </w:r>
    </w:p>
    <w:p>
      <w:pPr>
        <w:numPr>
          <w:ilvl w:val="0"/>
          <w:numId w:val="1"/>
        </w:numPr>
        <w:ind w:left="0" w:leftChars="0" w:firstLine="640" w:firstLineChars="0"/>
        <w:jc w:val="left"/>
        <w:rPr>
          <w:rFonts w:ascii="楷体" w:hAnsi="楷体" w:eastAsia="楷体" w:cs="楷体"/>
          <w:sz w:val="32"/>
        </w:rPr>
      </w:pPr>
      <w:r>
        <w:rPr>
          <w:rFonts w:ascii="楷体" w:hAnsi="楷体" w:eastAsia="楷体" w:cs="楷体"/>
          <w:sz w:val="32"/>
        </w:rPr>
        <w:t>政府采购支出情况。</w:t>
      </w:r>
    </w:p>
    <w:p>
      <w:pPr>
        <w:numPr>
          <w:ilvl w:val="0"/>
          <w:numId w:val="0"/>
        </w:numPr>
        <w:ind w:left="640" w:leftChars="0"/>
        <w:jc w:val="left"/>
        <w:rPr>
          <w:rFonts w:hint="eastAsia" w:ascii="楷体" w:hAnsi="楷体" w:eastAsia="楷体" w:cs="楷体"/>
          <w:sz w:val="32"/>
          <w:lang w:eastAsia="zh-CN"/>
        </w:rPr>
      </w:pPr>
      <w:r>
        <w:rPr>
          <w:rFonts w:hint="eastAsia" w:ascii="楷体" w:hAnsi="楷体" w:eastAsia="楷体" w:cs="楷体"/>
          <w:sz w:val="32"/>
          <w:lang w:eastAsia="zh-CN"/>
        </w:rPr>
        <w:t>本年度政府采购无实际采购额。</w:t>
      </w:r>
    </w:p>
    <w:p>
      <w:pPr>
        <w:ind w:firstLine="640" w:firstLineChars="200"/>
        <w:jc w:val="left"/>
        <w:rPr>
          <w:rFonts w:ascii="楷体" w:hAnsi="楷体" w:eastAsia="楷体" w:cs="楷体"/>
          <w:sz w:val="32"/>
        </w:rPr>
      </w:pPr>
      <w:r>
        <w:rPr>
          <w:rFonts w:ascii="楷体" w:hAnsi="楷体" w:eastAsia="楷体" w:cs="楷体"/>
          <w:sz w:val="32"/>
        </w:rPr>
        <w:t>（四）国有资产占用情况。</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本年度事业单位公车改革，</w:t>
      </w: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lang w:val="en-US" w:eastAsia="zh-CN"/>
        </w:rPr>
        <w:t>9</w:t>
      </w:r>
      <w:r>
        <w:rPr>
          <w:rFonts w:hint="eastAsia" w:ascii="仿宋_GB2312" w:eastAsia="仿宋_GB2312"/>
          <w:sz w:val="32"/>
          <w:szCs w:val="32"/>
        </w:rPr>
        <w:t>年1</w:t>
      </w:r>
      <w:r>
        <w:rPr>
          <w:rFonts w:ascii="仿宋_GB2312" w:eastAsia="仿宋_GB2312"/>
          <w:sz w:val="32"/>
          <w:szCs w:val="32"/>
        </w:rPr>
        <w:t>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日，本</w:t>
      </w:r>
      <w:r>
        <w:rPr>
          <w:rFonts w:hint="eastAsia" w:ascii="仿宋_GB2312" w:eastAsia="仿宋_GB2312"/>
          <w:sz w:val="32"/>
          <w:szCs w:val="32"/>
          <w:lang w:eastAsia="zh-CN"/>
        </w:rPr>
        <w:t>单位无</w:t>
      </w:r>
      <w:r>
        <w:rPr>
          <w:rFonts w:hint="eastAsia" w:ascii="仿宋_GB2312" w:eastAsia="仿宋_GB2312"/>
          <w:sz w:val="32"/>
          <w:szCs w:val="32"/>
        </w:rPr>
        <w:t>车辆</w:t>
      </w:r>
      <w:r>
        <w:rPr>
          <w:rFonts w:hint="eastAsia" w:ascii="仿宋_GB2312" w:eastAsia="仿宋_GB2312"/>
          <w:sz w:val="32"/>
          <w:szCs w:val="32"/>
          <w:lang w:eastAsia="zh-CN"/>
        </w:rPr>
        <w:t>。</w:t>
      </w:r>
      <w:r>
        <w:rPr>
          <w:rFonts w:hint="eastAsia" w:ascii="仿宋_GB2312" w:eastAsia="仿宋_GB2312"/>
          <w:sz w:val="32"/>
          <w:szCs w:val="32"/>
        </w:rPr>
        <w:t>单位</w:t>
      </w:r>
      <w:r>
        <w:rPr>
          <w:rFonts w:hint="eastAsia" w:ascii="仿宋_GB2312" w:eastAsia="仿宋_GB2312"/>
          <w:sz w:val="32"/>
          <w:szCs w:val="32"/>
          <w:lang w:eastAsia="zh-CN"/>
        </w:rPr>
        <w:t>无</w:t>
      </w:r>
      <w:r>
        <w:rPr>
          <w:rFonts w:hint="eastAsia" w:ascii="仿宋_GB2312" w:eastAsia="仿宋_GB2312"/>
          <w:sz w:val="32"/>
          <w:szCs w:val="32"/>
        </w:rPr>
        <w:t>价值</w:t>
      </w:r>
      <w:r>
        <w:rPr>
          <w:rFonts w:ascii="仿宋_GB2312" w:eastAsia="仿宋_GB2312"/>
          <w:sz w:val="32"/>
          <w:szCs w:val="32"/>
        </w:rPr>
        <w:t>50</w:t>
      </w:r>
      <w:r>
        <w:rPr>
          <w:rFonts w:hint="eastAsia" w:ascii="仿宋_GB2312" w:eastAsia="仿宋_GB2312"/>
          <w:sz w:val="32"/>
          <w:szCs w:val="32"/>
        </w:rPr>
        <w:t>万元以上通用设备</w:t>
      </w:r>
      <w:r>
        <w:rPr>
          <w:rFonts w:hint="eastAsia" w:ascii="仿宋_GB2312" w:eastAsia="仿宋_GB2312"/>
          <w:sz w:val="32"/>
          <w:szCs w:val="32"/>
          <w:lang w:eastAsia="zh-CN"/>
        </w:rPr>
        <w:t>与</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万正以上专用设备</w:t>
      </w:r>
      <w:r>
        <w:rPr>
          <w:rFonts w:hint="eastAsia" w:ascii="仿宋_GB2312" w:eastAsia="仿宋_GB2312"/>
          <w:sz w:val="32"/>
          <w:szCs w:val="32"/>
          <w:lang w:eastAsia="zh-CN"/>
        </w:rPr>
        <w:t>。</w:t>
      </w:r>
    </w:p>
    <w:p>
      <w:pPr>
        <w:ind w:firstLine="640"/>
        <w:jc w:val="left"/>
        <w:rPr>
          <w:rFonts w:ascii="楷体" w:hAnsi="楷体" w:eastAsia="楷体" w:cs="楷体"/>
          <w:sz w:val="32"/>
        </w:rPr>
      </w:pPr>
    </w:p>
    <w:p>
      <w:pPr>
        <w:ind w:firstLine="640"/>
        <w:jc w:val="left"/>
        <w:rPr>
          <w:rFonts w:ascii="楷体" w:hAnsi="楷体" w:eastAsia="楷体" w:cs="楷体"/>
          <w:sz w:val="32"/>
        </w:rPr>
      </w:pPr>
    </w:p>
    <w:p>
      <w:pPr>
        <w:jc w:val="center"/>
        <w:rPr>
          <w:rFonts w:ascii="方正小标宋_GBK" w:hAnsi="方正小标宋_GBK" w:eastAsia="方正小标宋_GBK" w:cs="方正小标宋_GBK"/>
          <w:sz w:val="44"/>
        </w:rPr>
      </w:pPr>
      <w:r>
        <w:rPr>
          <w:rFonts w:ascii="宋体" w:hAnsi="宋体" w:eastAsia="宋体" w:cs="宋体"/>
          <w:sz w:val="44"/>
        </w:rPr>
        <w:t>第四部分</w:t>
      </w:r>
      <w:r>
        <w:rPr>
          <w:rFonts w:ascii="方正小标宋_GBK" w:hAnsi="方正小标宋_GBK" w:eastAsia="方正小标宋_GBK" w:cs="方正小标宋_GBK"/>
          <w:sz w:val="44"/>
        </w:rPr>
        <w:t xml:space="preserve"> </w:t>
      </w:r>
      <w:r>
        <w:rPr>
          <w:rFonts w:ascii="宋体" w:hAnsi="宋体" w:eastAsia="宋体" w:cs="宋体"/>
          <w:sz w:val="44"/>
        </w:rPr>
        <w:t>名词解释</w:t>
      </w:r>
    </w:p>
    <w:p>
      <w:pPr>
        <w:ind w:firstLine="643"/>
        <w:jc w:val="left"/>
        <w:rPr>
          <w:rFonts w:ascii="仿宋" w:hAnsi="仿宋" w:eastAsia="仿宋" w:cs="仿宋"/>
          <w:b/>
          <w:sz w:val="32"/>
        </w:rPr>
      </w:pPr>
    </w:p>
    <w:p>
      <w:pPr>
        <w:ind w:firstLine="643"/>
        <w:jc w:val="left"/>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ascii="仿宋" w:hAnsi="仿宋" w:eastAsia="仿宋" w:cs="仿宋"/>
          <w:sz w:val="32"/>
        </w:rPr>
      </w:pPr>
      <w:r>
        <w:rPr>
          <w:rFonts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ascii="仿宋" w:hAnsi="仿宋" w:eastAsia="仿宋" w:cs="仿宋"/>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jc w:val="left"/>
        <w:rPr>
          <w:rFonts w:hint="eastAsia" w:ascii="仿宋" w:hAnsi="仿宋" w:eastAsia="仿宋" w:cs="仿宋"/>
          <w:sz w:val="32"/>
          <w:lang w:eastAsia="zh-CN"/>
        </w:rPr>
      </w:pPr>
      <w:r>
        <w:rPr>
          <w:rFonts w:hint="eastAsia" w:ascii="仿宋" w:hAnsi="仿宋" w:eastAsia="仿宋" w:cs="仿宋"/>
          <w:sz w:val="32"/>
          <w:lang w:eastAsia="zh-CN"/>
        </w:rPr>
        <w:t>十四、对个人和家庭的补助，如对个体私营经济的奖励、计划生育目标责任奖励、独生子女父母奖励等。</w:t>
      </w:r>
    </w:p>
    <w:p>
      <w:pPr>
        <w:ind w:firstLine="643"/>
        <w:jc w:val="left"/>
        <w:rPr>
          <w:rFonts w:hint="eastAsia" w:ascii="仿宋" w:hAnsi="仿宋" w:eastAsia="仿宋" w:cs="仿宋"/>
          <w:sz w:val="32"/>
          <w:lang w:val="en-US" w:eastAsia="zh-CN"/>
        </w:rPr>
      </w:pPr>
      <w:r>
        <w:rPr>
          <w:rFonts w:hint="eastAsia" w:ascii="仿宋" w:hAnsi="仿宋" w:eastAsia="仿宋" w:cs="仿宋"/>
          <w:sz w:val="32"/>
          <w:lang w:val="en-US" w:eastAsia="zh-CN"/>
        </w:rPr>
        <w:t xml:space="preserve"> </w:t>
      </w:r>
    </w:p>
    <w:p>
      <w:pPr>
        <w:numPr>
          <w:ilvl w:val="0"/>
          <w:numId w:val="0"/>
        </w:numPr>
        <w:ind w:firstLine="442" w:firstLineChars="100"/>
        <w:jc w:val="left"/>
        <w:rPr>
          <w:rFonts w:hint="default" w:ascii="仿宋" w:hAnsi="仿宋" w:eastAsia="仿宋" w:cs="仿宋"/>
          <w:b w:val="0"/>
          <w:bCs w:val="0"/>
          <w:sz w:val="32"/>
          <w:szCs w:val="32"/>
          <w:lang w:val="en-US" w:eastAsia="zh-CN"/>
        </w:rPr>
      </w:pPr>
      <w:r>
        <w:rPr>
          <w:rFonts w:hint="eastAsia" w:ascii="宋体" w:hAnsi="宋体" w:eastAsia="宋体" w:cs="宋体"/>
          <w:b/>
          <w:bCs/>
          <w:sz w:val="44"/>
          <w:szCs w:val="44"/>
          <w:lang w:val="en-US" w:eastAsia="zh-CN"/>
        </w:rPr>
        <w:t>第五部分 附件</w:t>
      </w:r>
    </w:p>
    <w:p>
      <w:pPr>
        <w:numPr>
          <w:ilvl w:val="0"/>
          <w:numId w:val="0"/>
        </w:numPr>
        <w:jc w:val="left"/>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附件：2019年度沅江市工伤险服务中心部门决算公开表格</w:t>
      </w:r>
    </w:p>
    <w:p>
      <w:pPr>
        <w:ind w:firstLine="643"/>
        <w:jc w:val="left"/>
        <w:rPr>
          <w:rFonts w:ascii="仿宋" w:hAnsi="仿宋" w:eastAsia="仿宋" w:cs="仿宋"/>
          <w:b/>
          <w:color w:val="FF0000"/>
          <w:sz w:val="32"/>
        </w:rPr>
      </w:pPr>
    </w:p>
    <w:p>
      <w:pPr>
        <w:ind w:firstLine="643"/>
        <w:jc w:val="left"/>
        <w:rPr>
          <w:rFonts w:hint="eastAsia" w:ascii="仿宋" w:hAnsi="仿宋" w:eastAsia="仿宋" w:cs="仿宋"/>
          <w:b/>
          <w:color w:val="FF0000"/>
          <w:sz w:val="32"/>
          <w:lang w:val="en-US" w:eastAsia="zh-CN"/>
        </w:rPr>
      </w:pPr>
      <w:r>
        <w:rPr>
          <w:rFonts w:hint="eastAsia" w:ascii="仿宋" w:hAnsi="仿宋" w:eastAsia="仿宋" w:cs="仿宋"/>
          <w:b/>
          <w:color w:val="FF0000"/>
          <w:sz w:val="32"/>
          <w:lang w:val="en-US" w:eastAsia="zh-CN"/>
        </w:rPr>
        <w:t xml:space="preserve">                  </w:t>
      </w:r>
    </w:p>
    <w:p>
      <w:pPr>
        <w:ind w:firstLine="3534" w:firstLineChars="800"/>
      </w:pPr>
      <w:bookmarkStart w:id="0" w:name="_GoBack"/>
      <w:bookmarkEnd w:id="0"/>
      <w:r>
        <w:rPr>
          <w:rFonts w:hint="eastAsia" w:ascii="仿宋" w:hAnsi="仿宋" w:eastAsia="仿宋" w:cs="仿宋"/>
          <w:b/>
          <w:bCs w:val="0"/>
          <w:color w:val="auto"/>
          <w:sz w:val="44"/>
          <w:szCs w:val="44"/>
          <w:shd w:val="clear" w:fill="FFFFFF" w:themeFill="background1"/>
          <w:lang w:val="en-US" w:eastAsia="zh-CN"/>
        </w:rPr>
        <w:t xml:space="preserve"> 2020年7月31日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1F144D"/>
    <w:multiLevelType w:val="singleLevel"/>
    <w:tmpl w:val="C81F144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DB7A1F"/>
    <w:rsid w:val="2EDB7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2020-08-31T07:50:00Z</dcterms:created>
  <dc:creator>Administrator</dc:creator>
  <cp:lastModifiedBy>Administrator</cp:lastModifiedBy>
  <dcterms:modified xsi:type="dcterms:W3CDTF">2020-08-31T07:52:08Z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