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9" w:rsidRDefault="00973679" w:rsidP="00282E9F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芦笋产品深加工产业园建设</w:t>
      </w:r>
    </w:p>
    <w:p w:rsidR="00973679" w:rsidRDefault="00973679" w:rsidP="00282E9F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一、项目名称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芦笋产品深加工产业园建设</w:t>
      </w:r>
    </w:p>
    <w:p w:rsidR="00973679" w:rsidRDefault="00973679" w:rsidP="00282E9F">
      <w:pPr>
        <w:numPr>
          <w:ilvl w:val="0"/>
          <w:numId w:val="1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项目建设地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湖南省沅江市高新产业园区食品工业园</w:t>
      </w:r>
    </w:p>
    <w:p w:rsidR="00973679" w:rsidRDefault="00973679" w:rsidP="00282E9F">
      <w:pPr>
        <w:numPr>
          <w:ilvl w:val="0"/>
          <w:numId w:val="1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项目内容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引进洞庭湖野生芦笋深加工企业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家以上，年产芦笋食品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万吨左右，实现年综合产值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亿元左右，打造“沅江芦笋”知名品牌。</w:t>
      </w:r>
    </w:p>
    <w:p w:rsidR="00973679" w:rsidRDefault="00973679" w:rsidP="00282E9F">
      <w:pPr>
        <w:numPr>
          <w:ilvl w:val="0"/>
          <w:numId w:val="1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项目投资规模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项目计划总投资</w:t>
      </w:r>
      <w:r>
        <w:rPr>
          <w:rFonts w:ascii="仿宋" w:eastAsia="仿宋" w:hAnsi="仿宋" w:cs="仿宋"/>
          <w:sz w:val="32"/>
          <w:szCs w:val="32"/>
        </w:rPr>
        <w:t>15.35</w:t>
      </w:r>
      <w:r>
        <w:rPr>
          <w:rFonts w:ascii="仿宋" w:eastAsia="仿宋" w:hAnsi="仿宋" w:cs="仿宋" w:hint="eastAsia"/>
          <w:sz w:val="32"/>
          <w:szCs w:val="32"/>
        </w:rPr>
        <w:t>亿元，单个入园项目总投资不低于</w:t>
      </w:r>
      <w:r>
        <w:rPr>
          <w:rFonts w:ascii="仿宋" w:eastAsia="仿宋" w:hAnsi="仿宋" w:cs="仿宋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万元。投资强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度：其中一期投入</w:t>
      </w:r>
      <w:r>
        <w:rPr>
          <w:rFonts w:ascii="仿宋" w:eastAsia="仿宋" w:hAnsi="仿宋" w:cs="仿宋"/>
          <w:sz w:val="32"/>
          <w:szCs w:val="32"/>
        </w:rPr>
        <w:t>12.35</w:t>
      </w:r>
      <w:r>
        <w:rPr>
          <w:rFonts w:ascii="仿宋" w:eastAsia="仿宋" w:hAnsi="仿宋" w:cs="仿宋" w:hint="eastAsia"/>
          <w:sz w:val="32"/>
          <w:szCs w:val="32"/>
        </w:rPr>
        <w:t>亿元，占</w:t>
      </w:r>
      <w:r>
        <w:rPr>
          <w:rFonts w:ascii="仿宋" w:eastAsia="仿宋" w:hAnsi="仿宋" w:cs="仿宋"/>
          <w:sz w:val="32"/>
          <w:szCs w:val="32"/>
        </w:rPr>
        <w:t>80.5%</w:t>
      </w:r>
      <w:r>
        <w:rPr>
          <w:rFonts w:ascii="仿宋" w:eastAsia="仿宋" w:hAnsi="仿宋" w:cs="仿宋" w:hint="eastAsia"/>
          <w:sz w:val="32"/>
          <w:szCs w:val="32"/>
        </w:rPr>
        <w:t>；二期投入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亿元，占</w:t>
      </w:r>
      <w:r>
        <w:rPr>
          <w:rFonts w:ascii="仿宋" w:eastAsia="仿宋" w:hAnsi="仿宋" w:cs="仿宋"/>
          <w:sz w:val="32"/>
          <w:szCs w:val="32"/>
        </w:rPr>
        <w:t>19.5%</w:t>
      </w:r>
      <w:r>
        <w:rPr>
          <w:rFonts w:ascii="仿宋" w:eastAsia="仿宋" w:hAnsi="仿宋" w:cs="仿宋" w:hint="eastAsia"/>
          <w:sz w:val="32"/>
          <w:szCs w:val="32"/>
        </w:rPr>
        <w:t>。对年加工芦笋</w:t>
      </w:r>
      <w:r>
        <w:rPr>
          <w:rFonts w:ascii="仿宋" w:eastAsia="仿宋" w:hAnsi="仿宋" w:cs="仿宋"/>
          <w:sz w:val="32"/>
          <w:szCs w:val="32"/>
        </w:rPr>
        <w:t>5000</w:t>
      </w:r>
      <w:r>
        <w:rPr>
          <w:rFonts w:ascii="仿宋" w:eastAsia="仿宋" w:hAnsi="仿宋" w:cs="仿宋" w:hint="eastAsia"/>
          <w:sz w:val="32"/>
          <w:szCs w:val="32"/>
        </w:rPr>
        <w:t>吨以上，成品销售率</w:t>
      </w:r>
      <w:r>
        <w:rPr>
          <w:rFonts w:ascii="仿宋" w:eastAsia="仿宋" w:hAnsi="仿宋" w:cs="仿宋"/>
          <w:sz w:val="32"/>
          <w:szCs w:val="32"/>
        </w:rPr>
        <w:t>95%</w:t>
      </w:r>
      <w:r>
        <w:rPr>
          <w:rFonts w:ascii="仿宋" w:eastAsia="仿宋" w:hAnsi="仿宋" w:cs="仿宋" w:hint="eastAsia"/>
          <w:sz w:val="32"/>
          <w:szCs w:val="32"/>
        </w:rPr>
        <w:t>以上，税收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万元以上的，按税收额的</w:t>
      </w:r>
      <w:r>
        <w:rPr>
          <w:rFonts w:ascii="仿宋" w:eastAsia="仿宋" w:hAnsi="仿宋" w:cs="仿宋"/>
          <w:sz w:val="32"/>
          <w:szCs w:val="32"/>
        </w:rPr>
        <w:t>2%</w:t>
      </w:r>
      <w:r>
        <w:rPr>
          <w:rFonts w:ascii="仿宋" w:eastAsia="仿宋" w:hAnsi="仿宋" w:cs="仿宋" w:hint="eastAsia"/>
          <w:sz w:val="32"/>
          <w:szCs w:val="32"/>
        </w:rPr>
        <w:t>进行奖励。</w:t>
      </w:r>
    </w:p>
    <w:p w:rsidR="00973679" w:rsidRDefault="00973679" w:rsidP="00282E9F">
      <w:pPr>
        <w:numPr>
          <w:ilvl w:val="0"/>
          <w:numId w:val="1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项目背景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沅江市是全国著名的芦苇产地，有不可复制的湖州湿地面积</w:t>
      </w:r>
      <w:r>
        <w:rPr>
          <w:rFonts w:ascii="仿宋" w:eastAsia="仿宋" w:hAnsi="仿宋" w:cs="仿宋"/>
          <w:sz w:val="32"/>
          <w:szCs w:val="32"/>
        </w:rPr>
        <w:t>86</w:t>
      </w:r>
      <w:r>
        <w:rPr>
          <w:rFonts w:ascii="仿宋" w:eastAsia="仿宋" w:hAnsi="仿宋" w:cs="仿宋" w:hint="eastAsia"/>
          <w:sz w:val="32"/>
          <w:szCs w:val="32"/>
        </w:rPr>
        <w:t>万亩，年产芦笋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万吨左右，约占湖南芦笋产量的</w:t>
      </w:r>
      <w:r>
        <w:rPr>
          <w:rFonts w:ascii="仿宋" w:eastAsia="仿宋" w:hAnsi="仿宋" w:cs="仿宋"/>
          <w:sz w:val="32"/>
          <w:szCs w:val="32"/>
        </w:rPr>
        <w:t>40%</w:t>
      </w:r>
      <w:r>
        <w:rPr>
          <w:rFonts w:ascii="仿宋" w:eastAsia="仿宋" w:hAnsi="仿宋" w:cs="仿宋" w:hint="eastAsia"/>
          <w:sz w:val="32"/>
          <w:szCs w:val="32"/>
        </w:rPr>
        <w:t>，芦笋年总量在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万吨以上。民间加工芦笋历史悠久。芦笋食品柔嫩润滑，清脆爽口，营养丰富，是洞庭湖区天然野生健康食品，倍受消费者欢迎。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笋既有食用价值又有药用价值，《本草纲目》记载“芦笋既是菜肴中佳品，又能治热血口渴、淋病”。《本草纲目》记载它能“解诸肉毒”。芦茎、芦根更是中医治疗温病的要药，能清热生津，除烦止呕，现代药理证实，芦苇的叶、花、茎、根都含有丰富的药理成分</w:t>
      </w:r>
      <w:r>
        <w:rPr>
          <w:rFonts w:ascii="仿宋" w:eastAsia="仿宋" w:hAnsi="仿宋" w:cs="仿宋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戊聚糖、薏苡素、蛋白质、脂肪、碳水化物、</w:t>
      </w:r>
      <w:r>
        <w:rPr>
          <w:rFonts w:ascii="仿宋" w:eastAsia="仿宋" w:hAnsi="仿宋" w:cs="仿宋"/>
          <w:sz w:val="32"/>
          <w:szCs w:val="32"/>
        </w:rPr>
        <w:t>D-</w:t>
      </w:r>
      <w:r>
        <w:rPr>
          <w:rFonts w:ascii="仿宋" w:eastAsia="仿宋" w:hAnsi="仿宋" w:cs="仿宋" w:hint="eastAsia"/>
          <w:sz w:val="32"/>
          <w:szCs w:val="32"/>
        </w:rPr>
        <w:t>葡萄糖、</w:t>
      </w:r>
      <w:r>
        <w:rPr>
          <w:rFonts w:ascii="仿宋" w:eastAsia="仿宋" w:hAnsi="仿宋" w:cs="仿宋"/>
          <w:sz w:val="32"/>
          <w:szCs w:val="32"/>
        </w:rPr>
        <w:t>D-</w:t>
      </w:r>
      <w:r>
        <w:rPr>
          <w:rFonts w:ascii="仿宋" w:eastAsia="仿宋" w:hAnsi="仿宋" w:cs="仿宋" w:hint="eastAsia"/>
          <w:sz w:val="32"/>
          <w:szCs w:val="32"/>
        </w:rPr>
        <w:t>半乳糖和两种糖醛酸以及多量维生素</w:t>
      </w:r>
      <w:r>
        <w:rPr>
          <w:rFonts w:ascii="仿宋" w:eastAsia="仿宋" w:hAnsi="仿宋" w:cs="仿宋"/>
          <w:sz w:val="32"/>
          <w:szCs w:val="32"/>
        </w:rPr>
        <w:t>B1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B2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等十多种，因而受到医、药学界的重视。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年沅江市颁发了《关于振兴芦笋食品产业的意见》，做大做强芦笋产业，推进新农村建设，促进地域经济发展。</w:t>
      </w:r>
      <w:r>
        <w:rPr>
          <w:rFonts w:ascii="仿宋" w:eastAsia="仿宋" w:hAnsi="仿宋" w:cs="仿宋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月，我市与湖南农业大学食品研究院签订合同，由院长、博士生导师邓放明教授亲自带队进行产、学、研的活动，开发芦笋产品深加工。</w:t>
      </w:r>
      <w:r>
        <w:rPr>
          <w:rFonts w:ascii="仿宋" w:eastAsia="仿宋" w:hAnsi="仿宋" w:cs="仿宋"/>
          <w:sz w:val="32"/>
          <w:szCs w:val="32"/>
        </w:rPr>
        <w:t>2014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我市与湖南中医药大学签订了“产学研战略合作协议”，合作内容：芦笋产业科技开发、医疗技术应用推广、科技成果转化、专业人员培训以及信息互动交流。双方本着全面合作、优势互补、平等互利、共同发展的原则，达到产学研互利共赢的目的。</w:t>
      </w:r>
      <w:r>
        <w:rPr>
          <w:rFonts w:ascii="仿宋" w:eastAsia="仿宋" w:hAnsi="仿宋" w:cs="仿宋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年我市芦笋加工企业已达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家，产量达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万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千吨，实现年综合产值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亿元，已开发了芦笋罐头、芦笋辣椒酱、芦根饮料、芦笋饼干、芦笋面条等系列产品。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进一步整合产业，做大做强。</w:t>
      </w:r>
    </w:p>
    <w:p w:rsidR="00973679" w:rsidRDefault="00973679" w:rsidP="00282E9F">
      <w:pPr>
        <w:numPr>
          <w:ilvl w:val="0"/>
          <w:numId w:val="1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项目单位及地址：沅江市科工局</w:t>
      </w:r>
    </w:p>
    <w:p w:rsidR="00973679" w:rsidRDefault="00973679" w:rsidP="00282E9F">
      <w:pPr>
        <w:numPr>
          <w:ilvl w:val="0"/>
          <w:numId w:val="1"/>
        </w:num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项目负责人：朱建光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八、项目联系人：黄伟建</w:t>
      </w:r>
    </w:p>
    <w:p w:rsidR="00973679" w:rsidRDefault="00973679" w:rsidP="00282E9F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手机：</w:t>
      </w:r>
      <w:r>
        <w:rPr>
          <w:rFonts w:ascii="仿宋" w:eastAsia="仿宋" w:hAnsi="仿宋" w:cs="仿宋"/>
          <w:sz w:val="32"/>
          <w:szCs w:val="32"/>
        </w:rPr>
        <w:t>13973673602</w:t>
      </w:r>
    </w:p>
    <w:sectPr w:rsidR="00973679" w:rsidSect="00F6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03B7"/>
    <w:multiLevelType w:val="singleLevel"/>
    <w:tmpl w:val="575D03B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1D4EC4"/>
    <w:rsid w:val="000D4D74"/>
    <w:rsid w:val="00280F35"/>
    <w:rsid w:val="00282E9F"/>
    <w:rsid w:val="00283D8D"/>
    <w:rsid w:val="002F73BE"/>
    <w:rsid w:val="00310977"/>
    <w:rsid w:val="003F1ED1"/>
    <w:rsid w:val="004764F4"/>
    <w:rsid w:val="00524498"/>
    <w:rsid w:val="00631CB1"/>
    <w:rsid w:val="00863240"/>
    <w:rsid w:val="008C6D9F"/>
    <w:rsid w:val="008F341A"/>
    <w:rsid w:val="00946C5F"/>
    <w:rsid w:val="00973679"/>
    <w:rsid w:val="009A09A7"/>
    <w:rsid w:val="00A55041"/>
    <w:rsid w:val="00AC4221"/>
    <w:rsid w:val="00CC1ABE"/>
    <w:rsid w:val="00DD1EFB"/>
    <w:rsid w:val="00E9401F"/>
    <w:rsid w:val="00ED3F84"/>
    <w:rsid w:val="00F16287"/>
    <w:rsid w:val="00F66166"/>
    <w:rsid w:val="00F90AC1"/>
    <w:rsid w:val="221D4EC4"/>
    <w:rsid w:val="47F97128"/>
    <w:rsid w:val="4B273E99"/>
    <w:rsid w:val="789F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141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芦笋产品深加工产业园建设</dc:title>
  <dc:subject/>
  <dc:creator>dtss</dc:creator>
  <cp:keywords/>
  <dc:description/>
  <cp:lastModifiedBy>微软用户</cp:lastModifiedBy>
  <cp:revision>8</cp:revision>
  <cp:lastPrinted>2016-06-28T13:17:00Z</cp:lastPrinted>
  <dcterms:created xsi:type="dcterms:W3CDTF">2016-06-24T07:21:00Z</dcterms:created>
  <dcterms:modified xsi:type="dcterms:W3CDTF">2016-06-28T13:17:00Z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